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F9E2B" w14:textId="25EEC078" w:rsidR="0094165B" w:rsidRPr="0087463D" w:rsidRDefault="0094165B" w:rsidP="0094165B">
      <w:pPr>
        <w:pStyle w:val="ChartGraphic"/>
        <w:spacing w:after="480"/>
      </w:pPr>
      <w:r w:rsidRPr="0087463D">
        <w:rPr>
          <w:noProof/>
        </w:rPr>
        <w:drawing>
          <wp:inline distT="0" distB="0" distL="0" distR="0" wp14:anchorId="501A75D0" wp14:editId="6362A064">
            <wp:extent cx="1976400" cy="2128087"/>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76400" cy="2128087"/>
                    </a:xfrm>
                    <a:prstGeom prst="rect">
                      <a:avLst/>
                    </a:prstGeom>
                    <a:ln>
                      <a:noFill/>
                    </a:ln>
                    <a:extLst>
                      <a:ext uri="{53640926-AAD7-44D8-BBD7-CCE9431645EC}">
                        <a14:shadowObscured xmlns:a14="http://schemas.microsoft.com/office/drawing/2010/main"/>
                      </a:ext>
                    </a:extLst>
                  </pic:spPr>
                </pic:pic>
              </a:graphicData>
            </a:graphic>
          </wp:inline>
        </w:drawing>
      </w:r>
    </w:p>
    <w:p w14:paraId="14BA17B5" w14:textId="77777777" w:rsidR="002C35E4" w:rsidRPr="00D04FB1" w:rsidRDefault="002C35E4" w:rsidP="002C35E4">
      <w:pPr>
        <w:spacing w:after="960"/>
      </w:pPr>
    </w:p>
    <w:p w14:paraId="47E3BE59" w14:textId="14BBA439" w:rsidR="0094165B" w:rsidRPr="0087463D" w:rsidRDefault="0094165B" w:rsidP="002C35E4">
      <w:pPr>
        <w:keepNext/>
        <w:spacing w:after="0" w:line="240" w:lineRule="auto"/>
        <w:jc w:val="center"/>
        <w:rPr>
          <w:rFonts w:ascii="Work Sans Light" w:hAnsi="Work Sans Light"/>
          <w:spacing w:val="-10"/>
          <w:sz w:val="36"/>
          <w:szCs w:val="36"/>
        </w:rPr>
      </w:pPr>
      <w:r w:rsidRPr="0087463D">
        <w:rPr>
          <w:rFonts w:ascii="Work Sans Light" w:hAnsi="Work Sans Light"/>
          <w:spacing w:val="-10"/>
          <w:sz w:val="36"/>
          <w:szCs w:val="36"/>
        </w:rPr>
        <w:t>Women</w:t>
      </w:r>
      <w:r w:rsidR="0022161D">
        <w:rPr>
          <w:rFonts w:ascii="Work Sans Light" w:hAnsi="Work Sans Light"/>
          <w:spacing w:val="-10"/>
          <w:sz w:val="36"/>
          <w:szCs w:val="36"/>
        </w:rPr>
        <w:t>’</w:t>
      </w:r>
      <w:r w:rsidRPr="0087463D">
        <w:rPr>
          <w:rFonts w:ascii="Work Sans Light" w:hAnsi="Work Sans Light"/>
          <w:spacing w:val="-10"/>
          <w:sz w:val="36"/>
          <w:szCs w:val="36"/>
        </w:rPr>
        <w:t>s Budget Statement</w:t>
      </w:r>
    </w:p>
    <w:p w14:paraId="070A3760" w14:textId="0A84627F" w:rsidR="0094165B" w:rsidRPr="0087463D" w:rsidRDefault="0094165B" w:rsidP="001F4699">
      <w:pPr>
        <w:keepNext/>
        <w:spacing w:after="120" w:line="240" w:lineRule="auto"/>
        <w:jc w:val="center"/>
        <w:rPr>
          <w:rFonts w:ascii="Work Sans Light" w:hAnsi="Work Sans Light"/>
          <w:spacing w:val="-10"/>
          <w:sz w:val="36"/>
          <w:szCs w:val="36"/>
        </w:rPr>
      </w:pPr>
      <w:r w:rsidRPr="0087463D">
        <w:rPr>
          <w:rFonts w:ascii="Work Sans Light" w:hAnsi="Work Sans Light"/>
          <w:spacing w:val="-10"/>
          <w:sz w:val="36"/>
          <w:szCs w:val="36"/>
        </w:rPr>
        <w:t>202</w:t>
      </w:r>
      <w:r w:rsidR="006A7D3E">
        <w:rPr>
          <w:rFonts w:ascii="Work Sans Light" w:hAnsi="Work Sans Light"/>
          <w:spacing w:val="-10"/>
          <w:sz w:val="36"/>
          <w:szCs w:val="36"/>
        </w:rPr>
        <w:t>2</w:t>
      </w:r>
      <w:r w:rsidR="0022161D">
        <w:rPr>
          <w:rFonts w:ascii="Work Sans Light" w:hAnsi="Work Sans Light"/>
          <w:spacing w:val="-10"/>
          <w:sz w:val="36"/>
          <w:szCs w:val="36"/>
        </w:rPr>
        <w:noBreakHyphen/>
      </w:r>
      <w:r w:rsidRPr="0087463D">
        <w:rPr>
          <w:rFonts w:ascii="Work Sans Light" w:hAnsi="Work Sans Light"/>
          <w:spacing w:val="-10"/>
          <w:sz w:val="36"/>
          <w:szCs w:val="36"/>
        </w:rPr>
        <w:t>2</w:t>
      </w:r>
      <w:r w:rsidR="006A7D3E">
        <w:rPr>
          <w:rFonts w:ascii="Work Sans Light" w:hAnsi="Work Sans Light"/>
          <w:spacing w:val="-10"/>
          <w:sz w:val="36"/>
          <w:szCs w:val="36"/>
        </w:rPr>
        <w:t>3</w:t>
      </w:r>
    </w:p>
    <w:p w14:paraId="79A1B825" w14:textId="4031A4B6" w:rsidR="008C4983" w:rsidRPr="0087463D" w:rsidRDefault="008C4983" w:rsidP="00E11345">
      <w:pPr>
        <w:keepNext/>
        <w:spacing w:after="600" w:line="240" w:lineRule="auto"/>
        <w:jc w:val="center"/>
        <w:rPr>
          <w:rFonts w:ascii="Work Sans Light" w:hAnsi="Work Sans Light"/>
          <w:spacing w:val="-10"/>
          <w:sz w:val="36"/>
          <w:szCs w:val="36"/>
        </w:rPr>
      </w:pPr>
    </w:p>
    <w:p w14:paraId="2DFB0597" w14:textId="77777777" w:rsidR="0094165B" w:rsidRPr="0087463D" w:rsidRDefault="0094165B" w:rsidP="0094165B">
      <w:pPr>
        <w:keepNext/>
        <w:spacing w:before="120" w:after="120" w:line="240" w:lineRule="auto"/>
        <w:jc w:val="center"/>
        <w:rPr>
          <w:rFonts w:ascii="Work Sans Light" w:hAnsi="Work Sans Light" w:cs="Arial"/>
          <w:spacing w:val="-10"/>
          <w:sz w:val="22"/>
          <w:szCs w:val="22"/>
        </w:rPr>
      </w:pPr>
      <w:r w:rsidRPr="0087463D">
        <w:rPr>
          <w:rFonts w:ascii="Work Sans Light" w:hAnsi="Work Sans Light" w:cs="Arial"/>
          <w:spacing w:val="-10"/>
          <w:sz w:val="22"/>
          <w:szCs w:val="22"/>
        </w:rPr>
        <w:t>By</w:t>
      </w:r>
    </w:p>
    <w:p w14:paraId="12122FAD" w14:textId="6EBD40CE" w:rsidR="0094165B" w:rsidRPr="0087463D" w:rsidRDefault="0094165B" w:rsidP="0094165B">
      <w:pPr>
        <w:keepNext/>
        <w:spacing w:after="0" w:line="240" w:lineRule="auto"/>
        <w:jc w:val="center"/>
        <w:rPr>
          <w:rFonts w:ascii="Work Sans Light" w:hAnsi="Work Sans Light" w:cs="Arial"/>
          <w:spacing w:val="-10"/>
          <w:sz w:val="22"/>
          <w:szCs w:val="22"/>
        </w:rPr>
      </w:pPr>
      <w:r w:rsidRPr="0087463D">
        <w:rPr>
          <w:rFonts w:ascii="Work Sans Light" w:hAnsi="Work Sans Light" w:cs="Arial"/>
          <w:spacing w:val="-10"/>
          <w:sz w:val="22"/>
          <w:szCs w:val="22"/>
        </w:rPr>
        <w:t xml:space="preserve">Senator the Honourable </w:t>
      </w:r>
      <w:proofErr w:type="spellStart"/>
      <w:r w:rsidRPr="0087463D">
        <w:rPr>
          <w:rFonts w:ascii="Work Sans Light" w:hAnsi="Work Sans Light" w:cs="Arial"/>
          <w:spacing w:val="-10"/>
          <w:sz w:val="22"/>
          <w:szCs w:val="22"/>
        </w:rPr>
        <w:t>Marise</w:t>
      </w:r>
      <w:proofErr w:type="spellEnd"/>
      <w:r w:rsidRPr="0087463D">
        <w:rPr>
          <w:rFonts w:ascii="Work Sans Light" w:hAnsi="Work Sans Light" w:cs="Arial"/>
          <w:spacing w:val="-10"/>
          <w:sz w:val="22"/>
          <w:szCs w:val="22"/>
        </w:rPr>
        <w:t xml:space="preserve"> Payne</w:t>
      </w:r>
    </w:p>
    <w:p w14:paraId="5EBBADB4" w14:textId="77777777" w:rsidR="0094165B" w:rsidRPr="0087463D" w:rsidRDefault="0094165B" w:rsidP="0094165B">
      <w:pPr>
        <w:keepNext/>
        <w:spacing w:after="0" w:line="240" w:lineRule="auto"/>
        <w:jc w:val="center"/>
        <w:rPr>
          <w:rFonts w:ascii="Work Sans Light" w:hAnsi="Work Sans Light" w:cs="Arial"/>
          <w:spacing w:val="-10"/>
          <w:sz w:val="22"/>
          <w:szCs w:val="22"/>
        </w:rPr>
      </w:pPr>
      <w:r w:rsidRPr="0087463D">
        <w:rPr>
          <w:rFonts w:ascii="Work Sans Light" w:hAnsi="Work Sans Light" w:cs="Arial"/>
          <w:spacing w:val="-10"/>
          <w:sz w:val="22"/>
          <w:szCs w:val="22"/>
        </w:rPr>
        <w:t>Minister for Foreign Affairs</w:t>
      </w:r>
    </w:p>
    <w:p w14:paraId="6103B286" w14:textId="77777777" w:rsidR="0094165B" w:rsidRPr="0087463D" w:rsidRDefault="0094165B" w:rsidP="0094165B">
      <w:pPr>
        <w:keepNext/>
        <w:spacing w:after="0" w:line="240" w:lineRule="auto"/>
        <w:jc w:val="center"/>
        <w:rPr>
          <w:rFonts w:ascii="Work Sans Light" w:hAnsi="Work Sans Light" w:cs="Arial"/>
          <w:spacing w:val="-10"/>
          <w:sz w:val="22"/>
          <w:szCs w:val="22"/>
        </w:rPr>
      </w:pPr>
      <w:r w:rsidRPr="0087463D">
        <w:rPr>
          <w:rFonts w:ascii="Work Sans Light" w:hAnsi="Work Sans Light" w:cs="Arial"/>
          <w:spacing w:val="-10"/>
          <w:sz w:val="22"/>
          <w:szCs w:val="22"/>
        </w:rPr>
        <w:t>Minister for Women</w:t>
      </w:r>
    </w:p>
    <w:p w14:paraId="65E49A3D" w14:textId="77777777" w:rsidR="0094165B" w:rsidRPr="0087463D" w:rsidRDefault="0094165B" w:rsidP="0094165B">
      <w:pPr>
        <w:keepNext/>
        <w:spacing w:before="120" w:after="120" w:line="240" w:lineRule="auto"/>
        <w:jc w:val="center"/>
        <w:rPr>
          <w:rFonts w:ascii="Work Sans Light" w:hAnsi="Work Sans Light" w:cs="Arial"/>
          <w:spacing w:val="-10"/>
          <w:sz w:val="22"/>
          <w:szCs w:val="22"/>
        </w:rPr>
      </w:pPr>
      <w:r w:rsidRPr="0087463D">
        <w:rPr>
          <w:rFonts w:ascii="Work Sans Light" w:hAnsi="Work Sans Light" w:cs="Arial"/>
          <w:spacing w:val="-10"/>
          <w:sz w:val="22"/>
          <w:szCs w:val="22"/>
        </w:rPr>
        <w:t>and</w:t>
      </w:r>
    </w:p>
    <w:p w14:paraId="0DFE1504" w14:textId="77777777" w:rsidR="0094165B" w:rsidRPr="0087463D" w:rsidRDefault="0094165B" w:rsidP="0094165B">
      <w:pPr>
        <w:keepNext/>
        <w:spacing w:after="0" w:line="240" w:lineRule="auto"/>
        <w:jc w:val="center"/>
        <w:rPr>
          <w:rFonts w:ascii="Work Sans Light" w:hAnsi="Work Sans Light" w:cs="Arial"/>
          <w:spacing w:val="-10"/>
          <w:sz w:val="22"/>
          <w:szCs w:val="22"/>
        </w:rPr>
      </w:pPr>
      <w:r w:rsidRPr="0087463D">
        <w:rPr>
          <w:rFonts w:ascii="Work Sans Light" w:hAnsi="Work Sans Light" w:cs="Arial"/>
          <w:spacing w:val="-10"/>
          <w:sz w:val="22"/>
          <w:szCs w:val="22"/>
        </w:rPr>
        <w:t>Senator the Honourable Anne Ruston</w:t>
      </w:r>
    </w:p>
    <w:p w14:paraId="677901C8" w14:textId="77777777" w:rsidR="0094165B" w:rsidRPr="0087463D" w:rsidRDefault="0094165B" w:rsidP="0094165B">
      <w:pPr>
        <w:keepNext/>
        <w:spacing w:after="0" w:line="240" w:lineRule="auto"/>
        <w:jc w:val="center"/>
        <w:rPr>
          <w:rFonts w:ascii="Work Sans Light" w:hAnsi="Work Sans Light" w:cs="Arial"/>
          <w:spacing w:val="-10"/>
          <w:sz w:val="22"/>
          <w:szCs w:val="22"/>
        </w:rPr>
      </w:pPr>
      <w:r w:rsidRPr="0087463D">
        <w:rPr>
          <w:rFonts w:ascii="Work Sans Light" w:hAnsi="Work Sans Light" w:cs="Arial"/>
          <w:spacing w:val="-10"/>
          <w:sz w:val="22"/>
          <w:szCs w:val="22"/>
        </w:rPr>
        <w:t>Minister for Families and Social Services</w:t>
      </w:r>
    </w:p>
    <w:p w14:paraId="284652DD" w14:textId="68CE39B8" w:rsidR="0094165B" w:rsidRPr="0087463D" w:rsidRDefault="0094165B" w:rsidP="0094165B">
      <w:pPr>
        <w:keepNext/>
        <w:spacing w:after="0" w:line="240" w:lineRule="auto"/>
        <w:jc w:val="center"/>
        <w:rPr>
          <w:rFonts w:ascii="Work Sans Light" w:hAnsi="Work Sans Light" w:cs="Arial"/>
          <w:spacing w:val="-10"/>
          <w:sz w:val="22"/>
          <w:szCs w:val="22"/>
        </w:rPr>
      </w:pPr>
      <w:r w:rsidRPr="0087463D">
        <w:rPr>
          <w:rFonts w:ascii="Work Sans Light" w:hAnsi="Work Sans Light" w:cs="Arial"/>
          <w:spacing w:val="-10"/>
          <w:sz w:val="22"/>
          <w:szCs w:val="22"/>
        </w:rPr>
        <w:t>Minister for Women</w:t>
      </w:r>
      <w:r w:rsidR="0022161D">
        <w:rPr>
          <w:rFonts w:ascii="Work Sans Light" w:hAnsi="Work Sans Light" w:cs="Arial"/>
          <w:spacing w:val="-10"/>
          <w:sz w:val="22"/>
          <w:szCs w:val="22"/>
        </w:rPr>
        <w:t>’</w:t>
      </w:r>
      <w:r w:rsidRPr="0087463D">
        <w:rPr>
          <w:rFonts w:ascii="Work Sans Light" w:hAnsi="Work Sans Light" w:cs="Arial"/>
          <w:spacing w:val="-10"/>
          <w:sz w:val="22"/>
          <w:szCs w:val="22"/>
        </w:rPr>
        <w:t>s Safety</w:t>
      </w:r>
    </w:p>
    <w:p w14:paraId="2CE5AFC5" w14:textId="77777777" w:rsidR="0094165B" w:rsidRPr="0087463D" w:rsidRDefault="0094165B" w:rsidP="0094165B">
      <w:pPr>
        <w:keepNext/>
        <w:spacing w:before="120" w:after="120" w:line="240" w:lineRule="auto"/>
        <w:jc w:val="center"/>
        <w:rPr>
          <w:rFonts w:ascii="Work Sans Light" w:hAnsi="Work Sans Light" w:cs="Arial"/>
          <w:spacing w:val="-10"/>
          <w:sz w:val="22"/>
          <w:szCs w:val="22"/>
        </w:rPr>
      </w:pPr>
      <w:r w:rsidRPr="0087463D">
        <w:rPr>
          <w:rFonts w:ascii="Work Sans Light" w:hAnsi="Work Sans Light" w:cs="Arial"/>
          <w:spacing w:val="-10"/>
          <w:sz w:val="22"/>
          <w:szCs w:val="22"/>
        </w:rPr>
        <w:t>and</w:t>
      </w:r>
    </w:p>
    <w:p w14:paraId="0294D6FC" w14:textId="77777777" w:rsidR="0094165B" w:rsidRPr="0087463D" w:rsidRDefault="0094165B" w:rsidP="0094165B">
      <w:pPr>
        <w:keepNext/>
        <w:spacing w:after="0" w:line="240" w:lineRule="auto"/>
        <w:jc w:val="center"/>
        <w:rPr>
          <w:rFonts w:ascii="Work Sans Light" w:hAnsi="Work Sans Light" w:cs="Arial"/>
          <w:spacing w:val="-10"/>
          <w:sz w:val="22"/>
          <w:szCs w:val="22"/>
        </w:rPr>
      </w:pPr>
      <w:r w:rsidRPr="0087463D">
        <w:rPr>
          <w:rFonts w:ascii="Work Sans Light" w:hAnsi="Work Sans Light" w:cs="Arial"/>
          <w:spacing w:val="-10"/>
          <w:sz w:val="22"/>
          <w:szCs w:val="22"/>
        </w:rPr>
        <w:t>Senator the Honourable Jane Hume</w:t>
      </w:r>
    </w:p>
    <w:p w14:paraId="230840CA" w14:textId="77777777" w:rsidR="0094165B" w:rsidRPr="0087463D" w:rsidRDefault="0094165B" w:rsidP="0094165B">
      <w:pPr>
        <w:keepNext/>
        <w:spacing w:after="0" w:line="240" w:lineRule="auto"/>
        <w:jc w:val="center"/>
        <w:rPr>
          <w:rFonts w:ascii="Work Sans Light" w:hAnsi="Work Sans Light" w:cs="Arial"/>
          <w:spacing w:val="-10"/>
          <w:sz w:val="22"/>
          <w:szCs w:val="22"/>
        </w:rPr>
      </w:pPr>
      <w:r w:rsidRPr="0087463D">
        <w:rPr>
          <w:rFonts w:ascii="Work Sans Light" w:hAnsi="Work Sans Light" w:cs="Arial"/>
          <w:spacing w:val="-10"/>
          <w:sz w:val="22"/>
          <w:szCs w:val="22"/>
        </w:rPr>
        <w:t xml:space="preserve">Minister for Superannuation, Financial Services and </w:t>
      </w:r>
      <w:r w:rsidRPr="0087463D">
        <w:rPr>
          <w:rFonts w:ascii="Work Sans Light" w:hAnsi="Work Sans Light" w:cs="Arial"/>
          <w:spacing w:val="-10"/>
          <w:sz w:val="22"/>
          <w:szCs w:val="22"/>
        </w:rPr>
        <w:br/>
        <w:t>the Digital Economy</w:t>
      </w:r>
    </w:p>
    <w:p w14:paraId="0EAA448E" w14:textId="0B7915C2" w:rsidR="0094165B" w:rsidRPr="0087463D" w:rsidRDefault="0094165B" w:rsidP="0094165B">
      <w:pPr>
        <w:keepNext/>
        <w:spacing w:after="0" w:line="240" w:lineRule="auto"/>
        <w:jc w:val="center"/>
        <w:rPr>
          <w:rFonts w:ascii="Work Sans Light" w:hAnsi="Work Sans Light" w:cs="Arial"/>
          <w:spacing w:val="-10"/>
          <w:sz w:val="22"/>
          <w:szCs w:val="22"/>
        </w:rPr>
      </w:pPr>
      <w:r w:rsidRPr="0087463D">
        <w:rPr>
          <w:rFonts w:ascii="Work Sans Light" w:hAnsi="Work Sans Light" w:cs="Arial"/>
          <w:spacing w:val="-10"/>
          <w:sz w:val="22"/>
          <w:szCs w:val="22"/>
        </w:rPr>
        <w:t>Minister for Women</w:t>
      </w:r>
      <w:r w:rsidR="0022161D">
        <w:rPr>
          <w:rFonts w:ascii="Work Sans Light" w:hAnsi="Work Sans Light" w:cs="Arial"/>
          <w:spacing w:val="-10"/>
          <w:sz w:val="22"/>
          <w:szCs w:val="22"/>
        </w:rPr>
        <w:t>’</w:t>
      </w:r>
      <w:r w:rsidRPr="0087463D">
        <w:rPr>
          <w:rFonts w:ascii="Work Sans Light" w:hAnsi="Work Sans Light" w:cs="Arial"/>
          <w:spacing w:val="-10"/>
          <w:sz w:val="22"/>
          <w:szCs w:val="22"/>
        </w:rPr>
        <w:t>s Economic Security</w:t>
      </w:r>
    </w:p>
    <w:p w14:paraId="0A3213F7" w14:textId="0FC5423A" w:rsidR="0094165B" w:rsidRPr="0087463D" w:rsidRDefault="006A7D3E" w:rsidP="0094165B">
      <w:pPr>
        <w:keepNext/>
        <w:spacing w:before="120" w:after="120" w:line="240" w:lineRule="auto"/>
        <w:jc w:val="center"/>
        <w:rPr>
          <w:rFonts w:ascii="Roboto Slab" w:hAnsi="Roboto Slab" w:cs="Arial"/>
          <w:spacing w:val="-10"/>
          <w:sz w:val="26"/>
          <w:szCs w:val="28"/>
        </w:rPr>
      </w:pPr>
      <w:r>
        <w:rPr>
          <w:rFonts w:ascii="Work Sans Light" w:hAnsi="Work Sans Light" w:cs="Arial"/>
          <w:spacing w:val="-10"/>
          <w:sz w:val="22"/>
          <w:szCs w:val="22"/>
        </w:rPr>
        <w:t>29 March 2</w:t>
      </w:r>
      <w:r w:rsidR="0094165B" w:rsidRPr="0087463D">
        <w:rPr>
          <w:rFonts w:ascii="Work Sans Light" w:hAnsi="Work Sans Light" w:cs="Arial"/>
          <w:spacing w:val="-10"/>
          <w:sz w:val="22"/>
          <w:szCs w:val="22"/>
        </w:rPr>
        <w:t>02</w:t>
      </w:r>
      <w:r>
        <w:rPr>
          <w:rFonts w:ascii="Work Sans Light" w:hAnsi="Work Sans Light" w:cs="Arial"/>
          <w:spacing w:val="-10"/>
          <w:sz w:val="22"/>
          <w:szCs w:val="22"/>
        </w:rPr>
        <w:t>2</w:t>
      </w:r>
    </w:p>
    <w:p w14:paraId="3E34AA32" w14:textId="77777777" w:rsidR="0094165B" w:rsidRPr="0087463D" w:rsidRDefault="0094165B" w:rsidP="0094165B">
      <w:pPr>
        <w:keepNext/>
        <w:spacing w:before="120" w:after="120" w:line="240" w:lineRule="auto"/>
        <w:jc w:val="center"/>
        <w:rPr>
          <w:rFonts w:ascii="Roboto Slab" w:hAnsi="Roboto Slab" w:cs="Arial"/>
          <w:spacing w:val="-10"/>
          <w:sz w:val="22"/>
          <w:szCs w:val="22"/>
        </w:rPr>
        <w:sectPr w:rsidR="0094165B" w:rsidRPr="0087463D" w:rsidSect="00AA5E18">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cols w:space="708"/>
          <w:vAlign w:val="bottom"/>
          <w:titlePg/>
          <w:docGrid w:linePitch="360"/>
        </w:sectPr>
      </w:pPr>
    </w:p>
    <w:p w14:paraId="0572143D" w14:textId="21080AC6" w:rsidR="0094165B" w:rsidRPr="0087463D" w:rsidRDefault="0094165B" w:rsidP="0094165B">
      <w:pPr>
        <w:spacing w:after="120" w:line="240" w:lineRule="exact"/>
        <w:rPr>
          <w:spacing w:val="-2"/>
        </w:rPr>
      </w:pPr>
      <w:r w:rsidRPr="0087463D">
        <w:rPr>
          <w:spacing w:val="-2"/>
        </w:rPr>
        <w:lastRenderedPageBreak/>
        <w:t>© Commonwealth of Australia 202</w:t>
      </w:r>
      <w:r w:rsidR="006A7D3E">
        <w:rPr>
          <w:spacing w:val="-2"/>
        </w:rPr>
        <w:t>2</w:t>
      </w:r>
    </w:p>
    <w:p w14:paraId="047F13FF" w14:textId="5693915D" w:rsidR="0094165B" w:rsidRPr="0087463D" w:rsidRDefault="0094165B" w:rsidP="0094165B">
      <w:pPr>
        <w:spacing w:after="140" w:line="240" w:lineRule="exact"/>
        <w:rPr>
          <w:spacing w:val="-2"/>
        </w:rPr>
      </w:pPr>
      <w:r w:rsidRPr="0087463D">
        <w:rPr>
          <w:spacing w:val="-2"/>
        </w:rPr>
        <w:t xml:space="preserve">ISBN </w:t>
      </w:r>
      <w:r w:rsidR="00FB1002" w:rsidRPr="00FB1002">
        <w:rPr>
          <w:spacing w:val="-2"/>
        </w:rPr>
        <w:t>978</w:t>
      </w:r>
      <w:r w:rsidR="0022161D">
        <w:rPr>
          <w:spacing w:val="-2"/>
        </w:rPr>
        <w:noBreakHyphen/>
      </w:r>
      <w:r w:rsidR="00FB1002" w:rsidRPr="00FB1002">
        <w:rPr>
          <w:spacing w:val="-2"/>
        </w:rPr>
        <w:t>1</w:t>
      </w:r>
      <w:r w:rsidR="0022161D">
        <w:rPr>
          <w:spacing w:val="-2"/>
        </w:rPr>
        <w:noBreakHyphen/>
      </w:r>
      <w:r w:rsidR="00FB1002" w:rsidRPr="00FB1002">
        <w:rPr>
          <w:spacing w:val="-2"/>
        </w:rPr>
        <w:t>925832</w:t>
      </w:r>
      <w:r w:rsidR="0022161D">
        <w:rPr>
          <w:spacing w:val="-2"/>
        </w:rPr>
        <w:noBreakHyphen/>
      </w:r>
      <w:r w:rsidR="00FB1002" w:rsidRPr="00FB1002">
        <w:rPr>
          <w:spacing w:val="-2"/>
        </w:rPr>
        <w:t>44</w:t>
      </w:r>
      <w:r w:rsidR="0022161D">
        <w:rPr>
          <w:spacing w:val="-2"/>
        </w:rPr>
        <w:noBreakHyphen/>
      </w:r>
      <w:r w:rsidR="00FB1002" w:rsidRPr="00FB1002">
        <w:rPr>
          <w:spacing w:val="-2"/>
        </w:rPr>
        <w:t>0</w:t>
      </w:r>
    </w:p>
    <w:p w14:paraId="1A2EDB15" w14:textId="112A855B" w:rsidR="0094165B" w:rsidRPr="0087463D" w:rsidRDefault="0094165B" w:rsidP="0094165B">
      <w:pPr>
        <w:spacing w:after="140" w:line="240" w:lineRule="exact"/>
        <w:rPr>
          <w:rStyle w:val="A5"/>
          <w:spacing w:val="-2"/>
        </w:rPr>
      </w:pPr>
      <w:r w:rsidRPr="0087463D">
        <w:rPr>
          <w:rStyle w:val="A5"/>
          <w:rFonts w:cs="Calibri"/>
          <w:spacing w:val="-2"/>
        </w:rPr>
        <w:t xml:space="preserve">This publication is available for your use under </w:t>
      </w:r>
      <w:proofErr w:type="gramStart"/>
      <w:r w:rsidRPr="0087463D">
        <w:rPr>
          <w:spacing w:val="-2"/>
        </w:rPr>
        <w:t>a  licence</w:t>
      </w:r>
      <w:proofErr w:type="gramEnd"/>
      <w:r w:rsidRPr="0087463D">
        <w:rPr>
          <w:spacing w:val="-2"/>
        </w:rPr>
        <w:t xml:space="preserve">, </w:t>
      </w:r>
      <w:r w:rsidRPr="0087463D">
        <w:rPr>
          <w:rStyle w:val="A5"/>
          <w:rFonts w:cs="Calibri"/>
          <w:spacing w:val="-2"/>
        </w:rPr>
        <w:t>with the exception of the Commonwealth Coat of Arms, third</w:t>
      </w:r>
      <w:r w:rsidR="0022161D">
        <w:rPr>
          <w:rStyle w:val="A5"/>
          <w:rFonts w:cs="Calibri"/>
          <w:spacing w:val="-2"/>
        </w:rPr>
        <w:noBreakHyphen/>
      </w:r>
      <w:r w:rsidRPr="0087463D">
        <w:rPr>
          <w:rStyle w:val="A5"/>
          <w:rFonts w:cs="Calibri"/>
          <w:spacing w:val="-2"/>
        </w:rPr>
        <w:t xml:space="preserve">party content and where otherwise stated. The full </w:t>
      </w:r>
      <w:r w:rsidRPr="0087463D">
        <w:rPr>
          <w:spacing w:val="-2"/>
        </w:rPr>
        <w:t xml:space="preserve">licence terms are available from </w:t>
      </w:r>
      <w:r w:rsidRPr="0087463D">
        <w:rPr>
          <w:rStyle w:val="A5"/>
          <w:rFonts w:cs="Calibri"/>
          <w:spacing w:val="-2"/>
        </w:rPr>
        <w:t>.</w:t>
      </w:r>
    </w:p>
    <w:p w14:paraId="12976602" w14:textId="77777777" w:rsidR="0094165B" w:rsidRPr="0087463D" w:rsidRDefault="0094165B" w:rsidP="0094165B">
      <w:pPr>
        <w:pStyle w:val="TableGraphic"/>
        <w:spacing w:after="120"/>
      </w:pPr>
      <w:r w:rsidRPr="0087463D">
        <w:rPr>
          <w:noProof/>
        </w:rPr>
        <w:drawing>
          <wp:inline distT="0" distB="0" distL="0" distR="0" wp14:anchorId="39D9BC48" wp14:editId="7118EDE5">
            <wp:extent cx="887095" cy="307340"/>
            <wp:effectExtent l="0" t="0" r="8255" b="0"/>
            <wp:docPr id="65" name="Picture 65" descr="H:\MCD\Publishing\Graphic Design Services Team\Digital_Assets\Logos\Creative Commons\CC by_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CD\Publishing\Graphic Design Services Team\Digital_Assets\Logos\Creative Commons\CC by_grey.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5531291A" w14:textId="0ACF6818" w:rsidR="0094165B" w:rsidRPr="0087463D" w:rsidRDefault="0094165B" w:rsidP="0094165B">
      <w:pPr>
        <w:tabs>
          <w:tab w:val="left" w:pos="1650"/>
        </w:tabs>
        <w:spacing w:after="120" w:line="240" w:lineRule="exact"/>
        <w:rPr>
          <w:rFonts w:cs="Calibri"/>
          <w:color w:val="000000"/>
          <w:spacing w:val="-2"/>
        </w:rPr>
      </w:pPr>
      <w:r w:rsidRPr="0087463D">
        <w:rPr>
          <w:rFonts w:cs="Calibri"/>
          <w:color w:val="000000"/>
          <w:spacing w:val="-2"/>
        </w:rPr>
        <w:t xml:space="preserve">Use of Commonwealth of Australia material under a </w:t>
      </w:r>
      <w:r w:rsidRPr="0087463D">
        <w:rPr>
          <w:spacing w:val="-2"/>
        </w:rPr>
        <w:t xml:space="preserve"> licence requires you to attribute the work </w:t>
      </w:r>
      <w:r w:rsidRPr="0087463D">
        <w:rPr>
          <w:rFonts w:cs="Calibri"/>
          <w:color w:val="000000"/>
          <w:spacing w:val="-2"/>
        </w:rPr>
        <w:t>(but not in any way that suggests that the Commonwealth of Australia endorses you or your use of the work).</w:t>
      </w:r>
    </w:p>
    <w:p w14:paraId="5A02A422" w14:textId="14D689C5" w:rsidR="0094165B" w:rsidRPr="0087463D" w:rsidRDefault="0094165B" w:rsidP="0094165B">
      <w:pPr>
        <w:spacing w:after="0" w:line="240" w:lineRule="exact"/>
        <w:rPr>
          <w:rFonts w:cs="Calibri"/>
          <w:b/>
          <w:iCs/>
          <w:color w:val="000000"/>
          <w:spacing w:val="-2"/>
        </w:rPr>
      </w:pPr>
      <w:r w:rsidRPr="0087463D">
        <w:rPr>
          <w:rFonts w:cs="Calibri"/>
          <w:b/>
          <w:iCs/>
          <w:color w:val="000000"/>
          <w:spacing w:val="-2"/>
        </w:rPr>
        <w:t xml:space="preserve">Commonwealth of Australia material used </w:t>
      </w:r>
      <w:r w:rsidR="0022161D">
        <w:rPr>
          <w:rFonts w:cs="Calibri"/>
          <w:b/>
          <w:iCs/>
          <w:color w:val="000000"/>
          <w:spacing w:val="-2"/>
        </w:rPr>
        <w:t>‘</w:t>
      </w:r>
      <w:r w:rsidRPr="0087463D">
        <w:rPr>
          <w:rFonts w:cs="Calibri"/>
          <w:b/>
          <w:iCs/>
          <w:color w:val="000000"/>
          <w:spacing w:val="-2"/>
        </w:rPr>
        <w:t>as supplied</w:t>
      </w:r>
      <w:r w:rsidR="0022161D">
        <w:rPr>
          <w:rFonts w:cs="Calibri"/>
          <w:b/>
          <w:iCs/>
          <w:color w:val="000000"/>
          <w:spacing w:val="-2"/>
        </w:rPr>
        <w:t>’</w:t>
      </w:r>
      <w:r w:rsidRPr="0087463D">
        <w:rPr>
          <w:rFonts w:cs="Calibri"/>
          <w:b/>
          <w:iCs/>
          <w:color w:val="000000"/>
          <w:spacing w:val="-2"/>
        </w:rPr>
        <w:t>.</w:t>
      </w:r>
    </w:p>
    <w:p w14:paraId="325F9674" w14:textId="31F19EA1" w:rsidR="0094165B" w:rsidRPr="0087463D" w:rsidRDefault="0094165B" w:rsidP="0094165B">
      <w:pPr>
        <w:spacing w:after="120"/>
        <w:rPr>
          <w:spacing w:val="-2"/>
        </w:rPr>
      </w:pPr>
      <w:r w:rsidRPr="0087463D">
        <w:rPr>
          <w:spacing w:val="-2"/>
        </w:rPr>
        <w:t>Provided you have not modified or transformed Commonwealth of Australia material in any way including, for example, by changing the Commonwealth of Australia text; calculating percentage changes; graphing or charting data; or deriving new statistics from published statistics</w:t>
      </w:r>
      <w:r w:rsidR="00A934DD">
        <w:rPr>
          <w:spacing w:val="-2"/>
        </w:rPr>
        <w:t xml:space="preserve"> –</w:t>
      </w:r>
      <w:r w:rsidRPr="0087463D">
        <w:rPr>
          <w:spacing w:val="-2"/>
        </w:rPr>
        <w:t xml:space="preserve"> then the Commonwealth of Australia prefers the following attribution:</w:t>
      </w:r>
    </w:p>
    <w:p w14:paraId="181B9B69" w14:textId="77777777" w:rsidR="0094165B" w:rsidRPr="0087463D" w:rsidRDefault="0094165B" w:rsidP="0094165B">
      <w:pPr>
        <w:spacing w:after="140" w:line="240" w:lineRule="exact"/>
        <w:ind w:left="567"/>
        <w:rPr>
          <w:rFonts w:cs="Calibri"/>
          <w:color w:val="000000"/>
          <w:spacing w:val="-2"/>
        </w:rPr>
      </w:pPr>
      <w:r w:rsidRPr="0087463D">
        <w:rPr>
          <w:rFonts w:cs="Calibri"/>
          <w:color w:val="000000"/>
          <w:spacing w:val="-2"/>
        </w:rPr>
        <w:t xml:space="preserve">Source: </w:t>
      </w:r>
      <w:r w:rsidRPr="0087463D">
        <w:rPr>
          <w:rFonts w:cs="Calibri"/>
          <w:i/>
          <w:iCs/>
          <w:spacing w:val="-2"/>
        </w:rPr>
        <w:t xml:space="preserve">The </w:t>
      </w:r>
      <w:r w:rsidRPr="0087463D">
        <w:rPr>
          <w:rFonts w:cs="Calibri"/>
          <w:i/>
          <w:color w:val="000000"/>
          <w:spacing w:val="-2"/>
        </w:rPr>
        <w:t>Commonwealth of Australia</w:t>
      </w:r>
      <w:r w:rsidRPr="0087463D">
        <w:rPr>
          <w:rFonts w:cs="Calibri"/>
          <w:i/>
          <w:iCs/>
          <w:spacing w:val="-2"/>
        </w:rPr>
        <w:t>.</w:t>
      </w:r>
    </w:p>
    <w:p w14:paraId="7625D89E" w14:textId="77777777" w:rsidR="0094165B" w:rsidRPr="0087463D" w:rsidRDefault="0094165B" w:rsidP="0094165B">
      <w:pPr>
        <w:spacing w:after="0" w:line="240" w:lineRule="exact"/>
        <w:rPr>
          <w:rFonts w:cs="Calibri"/>
          <w:b/>
          <w:iCs/>
          <w:color w:val="000000"/>
          <w:spacing w:val="-2"/>
        </w:rPr>
      </w:pPr>
      <w:r w:rsidRPr="0087463D">
        <w:rPr>
          <w:rFonts w:cs="Calibri"/>
          <w:b/>
          <w:iCs/>
          <w:color w:val="000000"/>
          <w:spacing w:val="-2"/>
        </w:rPr>
        <w:t>Derivative material</w:t>
      </w:r>
    </w:p>
    <w:p w14:paraId="24F41E8F" w14:textId="77777777" w:rsidR="0094165B" w:rsidRPr="0087463D" w:rsidRDefault="0094165B" w:rsidP="0094165B">
      <w:pPr>
        <w:spacing w:after="120" w:line="240" w:lineRule="exact"/>
        <w:rPr>
          <w:rFonts w:cs="Calibri"/>
          <w:color w:val="000000"/>
          <w:spacing w:val="-2"/>
        </w:rPr>
      </w:pPr>
      <w:r w:rsidRPr="0087463D">
        <w:rPr>
          <w:rFonts w:cs="Calibri"/>
          <w:color w:val="000000"/>
          <w:spacing w:val="-2"/>
        </w:rPr>
        <w:t>If you have modified or transformed Commonwealth of Australia material, or derived new material from those of the Commonwealth of Australia in any way, then the Commonwealth of Australia prefers the following attribution:</w:t>
      </w:r>
    </w:p>
    <w:p w14:paraId="444522D9" w14:textId="77777777" w:rsidR="0094165B" w:rsidRPr="0087463D" w:rsidRDefault="0094165B" w:rsidP="0094165B">
      <w:pPr>
        <w:spacing w:after="140" w:line="240" w:lineRule="exact"/>
        <w:ind w:left="567"/>
        <w:rPr>
          <w:rFonts w:cs="Calibri"/>
          <w:i/>
          <w:color w:val="000000"/>
          <w:spacing w:val="-2"/>
        </w:rPr>
      </w:pPr>
      <w:r w:rsidRPr="0087463D">
        <w:rPr>
          <w:rFonts w:cs="Calibri"/>
          <w:i/>
          <w:color w:val="000000"/>
          <w:spacing w:val="-2"/>
        </w:rPr>
        <w:t>Based on Commonwealth of Australia data.</w:t>
      </w:r>
    </w:p>
    <w:p w14:paraId="2B56C2F0" w14:textId="77777777" w:rsidR="0094165B" w:rsidRPr="0087463D" w:rsidRDefault="0094165B" w:rsidP="0094165B">
      <w:pPr>
        <w:spacing w:after="0" w:line="240" w:lineRule="exact"/>
        <w:rPr>
          <w:spacing w:val="-2"/>
        </w:rPr>
      </w:pPr>
      <w:r w:rsidRPr="0087463D">
        <w:rPr>
          <w:rStyle w:val="A5"/>
          <w:rFonts w:cs="Calibri"/>
          <w:b/>
          <w:spacing w:val="-2"/>
        </w:rPr>
        <w:t>Use of the Coat of Arms</w:t>
      </w:r>
    </w:p>
    <w:p w14:paraId="3A813E70" w14:textId="602872F7" w:rsidR="0094165B" w:rsidRPr="0087463D" w:rsidRDefault="0094165B" w:rsidP="0094165B">
      <w:pPr>
        <w:spacing w:after="120"/>
        <w:rPr>
          <w:spacing w:val="-2"/>
        </w:rPr>
      </w:pPr>
      <w:r w:rsidRPr="0087463D">
        <w:rPr>
          <w:spacing w:val="-2"/>
        </w:rPr>
        <w:t xml:space="preserve">The terms under which the Coat of Arms can be used are set out on </w:t>
      </w:r>
      <w:r w:rsidRPr="0087463D">
        <w:rPr>
          <w:spacing w:val="-2"/>
        </w:rPr>
        <w:br/>
        <w:t>the Department of the Prime Minister and Cabinet website (see ).</w:t>
      </w:r>
    </w:p>
    <w:p w14:paraId="0B4532F2" w14:textId="77777777" w:rsidR="0094165B" w:rsidRPr="0087463D" w:rsidRDefault="0094165B" w:rsidP="0094165B">
      <w:pPr>
        <w:spacing w:after="0" w:line="240" w:lineRule="exact"/>
        <w:rPr>
          <w:rStyle w:val="A5"/>
          <w:rFonts w:cs="Calibri"/>
          <w:b/>
          <w:spacing w:val="-2"/>
        </w:rPr>
      </w:pPr>
      <w:r w:rsidRPr="0087463D">
        <w:rPr>
          <w:rStyle w:val="A5"/>
          <w:rFonts w:cs="Calibri"/>
          <w:b/>
          <w:spacing w:val="-2"/>
        </w:rPr>
        <w:t>Other uses</w:t>
      </w:r>
    </w:p>
    <w:p w14:paraId="78C022BC" w14:textId="77777777" w:rsidR="0094165B" w:rsidRPr="0087463D" w:rsidRDefault="0094165B" w:rsidP="0094165B">
      <w:pPr>
        <w:spacing w:after="0" w:line="240" w:lineRule="exact"/>
        <w:rPr>
          <w:rFonts w:cs="Calibri"/>
          <w:i/>
          <w:spacing w:val="-2"/>
        </w:rPr>
      </w:pPr>
      <w:r w:rsidRPr="0087463D">
        <w:rPr>
          <w:rFonts w:cs="Calibri"/>
          <w:spacing w:val="-2"/>
        </w:rPr>
        <w:t>Enquiries regarding this licence and any other use of this document are welcome at:</w:t>
      </w:r>
    </w:p>
    <w:p w14:paraId="7E0188AB" w14:textId="01B03686" w:rsidR="0094165B" w:rsidRPr="0087463D" w:rsidRDefault="0094165B" w:rsidP="0094165B">
      <w:pPr>
        <w:spacing w:after="140" w:line="240" w:lineRule="exact"/>
        <w:ind w:left="567"/>
        <w:jc w:val="left"/>
        <w:rPr>
          <w:rFonts w:cs="Calibri"/>
          <w:spacing w:val="-2"/>
        </w:rPr>
      </w:pPr>
      <w:r w:rsidRPr="0087463D">
        <w:rPr>
          <w:rFonts w:cs="Calibri"/>
          <w:spacing w:val="-2"/>
        </w:rPr>
        <w:t>Manager</w:t>
      </w:r>
      <w:r w:rsidRPr="0087463D">
        <w:rPr>
          <w:rFonts w:cs="Calibri"/>
          <w:spacing w:val="-2"/>
        </w:rPr>
        <w:br/>
        <w:t>Media Unit</w:t>
      </w:r>
      <w:r w:rsidRPr="0087463D">
        <w:rPr>
          <w:rFonts w:cs="Calibri"/>
          <w:spacing w:val="-2"/>
        </w:rPr>
        <w:br/>
        <w:t>The Treasury</w:t>
      </w:r>
      <w:r w:rsidRPr="0087463D">
        <w:rPr>
          <w:rFonts w:cs="Calibri"/>
          <w:spacing w:val="-2"/>
        </w:rPr>
        <w:br/>
        <w:t xml:space="preserve">Langton Crescent </w:t>
      </w:r>
      <w:r w:rsidRPr="0087463D">
        <w:rPr>
          <w:rFonts w:cs="Calibri"/>
          <w:spacing w:val="-2"/>
        </w:rPr>
        <w:br/>
        <w:t>Parkes  ACT  2600</w:t>
      </w:r>
      <w:r w:rsidRPr="0087463D">
        <w:rPr>
          <w:rFonts w:cs="Calibri"/>
          <w:spacing w:val="-2"/>
        </w:rPr>
        <w:br/>
        <w:t xml:space="preserve">Email: </w:t>
      </w:r>
    </w:p>
    <w:p w14:paraId="1BE50A6D" w14:textId="77777777" w:rsidR="0094165B" w:rsidRPr="0087463D" w:rsidRDefault="0094165B" w:rsidP="0094165B">
      <w:pPr>
        <w:spacing w:after="0" w:line="240" w:lineRule="exact"/>
        <w:rPr>
          <w:rStyle w:val="A5"/>
          <w:rFonts w:cs="Calibri"/>
          <w:b/>
          <w:spacing w:val="-2"/>
        </w:rPr>
      </w:pPr>
      <w:r w:rsidRPr="0087463D">
        <w:rPr>
          <w:rStyle w:val="A5"/>
          <w:rFonts w:cs="Calibri"/>
          <w:b/>
          <w:spacing w:val="-2"/>
        </w:rPr>
        <w:t>Internet</w:t>
      </w:r>
    </w:p>
    <w:p w14:paraId="3CCDA647" w14:textId="16276DE9" w:rsidR="0094165B" w:rsidRPr="0087463D" w:rsidRDefault="0094165B" w:rsidP="0094165B">
      <w:pPr>
        <w:spacing w:after="100" w:afterAutospacing="1" w:line="240" w:lineRule="exact"/>
        <w:jc w:val="left"/>
        <w:rPr>
          <w:spacing w:val="-2"/>
        </w:rPr>
      </w:pPr>
      <w:r w:rsidRPr="0087463D">
        <w:rPr>
          <w:spacing w:val="-2"/>
        </w:rPr>
        <w:t>A copy of this document is available on the central Budget website at: .</w:t>
      </w:r>
    </w:p>
    <w:p w14:paraId="3870D1DA" w14:textId="77777777" w:rsidR="0094165B" w:rsidRPr="0087463D" w:rsidRDefault="0094165B" w:rsidP="0094165B">
      <w:pPr>
        <w:pStyle w:val="Halftitle"/>
        <w:spacing w:after="0" w:line="240" w:lineRule="exact"/>
        <w:rPr>
          <w:spacing w:val="-2"/>
          <w:sz w:val="20"/>
        </w:rPr>
      </w:pPr>
      <w:r w:rsidRPr="0087463D">
        <w:rPr>
          <w:spacing w:val="-2"/>
          <w:sz w:val="20"/>
        </w:rPr>
        <w:t>Printed by CanPrint Communications Pty Ltd.</w:t>
      </w:r>
    </w:p>
    <w:p w14:paraId="5B2F6CCA" w14:textId="77777777" w:rsidR="0094165B" w:rsidRPr="0087463D" w:rsidRDefault="0094165B" w:rsidP="0094165B">
      <w:pPr>
        <w:spacing w:after="0" w:line="240" w:lineRule="exact"/>
        <w:jc w:val="left"/>
        <w:rPr>
          <w:spacing w:val="-2"/>
        </w:rPr>
        <w:sectPr w:rsidR="0094165B" w:rsidRPr="0087463D" w:rsidSect="00780572">
          <w:footerReference w:type="even" r:id="rId18"/>
          <w:pgSz w:w="11906" w:h="16838" w:code="9"/>
          <w:pgMar w:top="2835" w:right="2098" w:bottom="2466" w:left="2098" w:header="1814" w:footer="1814" w:gutter="0"/>
          <w:pgNumType w:fmt="lowerRoman"/>
          <w:cols w:space="720"/>
        </w:sectPr>
      </w:pPr>
    </w:p>
    <w:p w14:paraId="456D5DFF" w14:textId="77777777" w:rsidR="0094165B" w:rsidRPr="0087463D" w:rsidRDefault="0094165B" w:rsidP="0094165B">
      <w:pPr>
        <w:pStyle w:val="ContentsHeading"/>
        <w:rPr>
          <w:noProof/>
        </w:rPr>
      </w:pPr>
      <w:r w:rsidRPr="0087463D">
        <w:rPr>
          <w:noProof/>
        </w:rPr>
        <w:lastRenderedPageBreak/>
        <w:t>Contents</w:t>
      </w:r>
    </w:p>
    <w:p w14:paraId="291FF91F" w14:textId="39A503AA" w:rsidR="009A2E08" w:rsidRDefault="009A2E08">
      <w:pPr>
        <w:pStyle w:val="TOC1"/>
        <w:rPr>
          <w:rFonts w:asciiTheme="minorHAnsi" w:eastAsiaTheme="minorEastAsia" w:hAnsiTheme="minorHAnsi" w:cstheme="minorBidi"/>
          <w:b w:val="0"/>
          <w:noProof/>
          <w:szCs w:val="22"/>
        </w:rPr>
      </w:pPr>
      <w:r>
        <w:fldChar w:fldCharType="begin"/>
      </w:r>
      <w:r>
        <w:instrText xml:space="preserve"> TOC \o "1-2" \h \z \u </w:instrText>
      </w:r>
      <w:r>
        <w:fldChar w:fldCharType="separate"/>
      </w:r>
      <w:hyperlink w:anchor="_Toc99476878" w:history="1">
        <w:r w:rsidRPr="00770953">
          <w:rPr>
            <w:rStyle w:val="Hyperlink"/>
            <w:noProof/>
          </w:rPr>
          <w:t>Foreword</w:t>
        </w:r>
        <w:r>
          <w:rPr>
            <w:noProof/>
            <w:webHidden/>
          </w:rPr>
          <w:tab/>
        </w:r>
        <w:r>
          <w:rPr>
            <w:noProof/>
            <w:webHidden/>
          </w:rPr>
          <w:fldChar w:fldCharType="begin"/>
        </w:r>
        <w:r>
          <w:rPr>
            <w:noProof/>
            <w:webHidden/>
          </w:rPr>
          <w:instrText xml:space="preserve"> PAGEREF _Toc99476878 \h </w:instrText>
        </w:r>
        <w:r>
          <w:rPr>
            <w:noProof/>
            <w:webHidden/>
          </w:rPr>
        </w:r>
        <w:r>
          <w:rPr>
            <w:noProof/>
            <w:webHidden/>
          </w:rPr>
          <w:fldChar w:fldCharType="separate"/>
        </w:r>
        <w:r w:rsidR="005630FF">
          <w:rPr>
            <w:noProof/>
            <w:webHidden/>
          </w:rPr>
          <w:t>1</w:t>
        </w:r>
        <w:r>
          <w:rPr>
            <w:noProof/>
            <w:webHidden/>
          </w:rPr>
          <w:fldChar w:fldCharType="end"/>
        </w:r>
      </w:hyperlink>
    </w:p>
    <w:p w14:paraId="4AA4EE55" w14:textId="0399CE2E" w:rsidR="009A2E08" w:rsidRDefault="009A2E08">
      <w:pPr>
        <w:pStyle w:val="TOC1"/>
        <w:rPr>
          <w:rFonts w:asciiTheme="minorHAnsi" w:eastAsiaTheme="minorEastAsia" w:hAnsiTheme="minorHAnsi" w:cstheme="minorBidi"/>
          <w:b w:val="0"/>
          <w:noProof/>
          <w:szCs w:val="22"/>
        </w:rPr>
      </w:pPr>
      <w:hyperlink w:anchor="_Toc99476879" w:history="1">
        <w:r w:rsidRPr="00770953">
          <w:rPr>
            <w:rStyle w:val="Hyperlink"/>
            <w:noProof/>
          </w:rPr>
          <w:t>Overview</w:t>
        </w:r>
        <w:r>
          <w:rPr>
            <w:noProof/>
            <w:webHidden/>
          </w:rPr>
          <w:tab/>
        </w:r>
        <w:r>
          <w:rPr>
            <w:noProof/>
            <w:webHidden/>
          </w:rPr>
          <w:fldChar w:fldCharType="begin"/>
        </w:r>
        <w:r>
          <w:rPr>
            <w:noProof/>
            <w:webHidden/>
          </w:rPr>
          <w:instrText xml:space="preserve"> PAGEREF _Toc99476879 \h </w:instrText>
        </w:r>
        <w:r>
          <w:rPr>
            <w:noProof/>
            <w:webHidden/>
          </w:rPr>
        </w:r>
        <w:r>
          <w:rPr>
            <w:noProof/>
            <w:webHidden/>
          </w:rPr>
          <w:fldChar w:fldCharType="separate"/>
        </w:r>
        <w:r w:rsidR="005630FF">
          <w:rPr>
            <w:noProof/>
            <w:webHidden/>
          </w:rPr>
          <w:t>3</w:t>
        </w:r>
        <w:r>
          <w:rPr>
            <w:noProof/>
            <w:webHidden/>
          </w:rPr>
          <w:fldChar w:fldCharType="end"/>
        </w:r>
      </w:hyperlink>
    </w:p>
    <w:p w14:paraId="34580514" w14:textId="6B89E565" w:rsidR="009A2E08" w:rsidRDefault="009A2E08">
      <w:pPr>
        <w:pStyle w:val="TOC1"/>
        <w:rPr>
          <w:rFonts w:asciiTheme="minorHAnsi" w:eastAsiaTheme="minorEastAsia" w:hAnsiTheme="minorHAnsi" w:cstheme="minorBidi"/>
          <w:b w:val="0"/>
          <w:noProof/>
          <w:szCs w:val="22"/>
        </w:rPr>
      </w:pPr>
      <w:hyperlink w:anchor="_Toc99476880" w:history="1">
        <w:r w:rsidRPr="00770953">
          <w:rPr>
            <w:rStyle w:val="Hyperlink"/>
            <w:noProof/>
          </w:rPr>
          <w:t>Women’s safety</w:t>
        </w:r>
        <w:r>
          <w:rPr>
            <w:noProof/>
            <w:webHidden/>
          </w:rPr>
          <w:tab/>
        </w:r>
        <w:r>
          <w:rPr>
            <w:noProof/>
            <w:webHidden/>
          </w:rPr>
          <w:fldChar w:fldCharType="begin"/>
        </w:r>
        <w:r>
          <w:rPr>
            <w:noProof/>
            <w:webHidden/>
          </w:rPr>
          <w:instrText xml:space="preserve"> PAGEREF _Toc99476880 \h </w:instrText>
        </w:r>
        <w:r>
          <w:rPr>
            <w:noProof/>
            <w:webHidden/>
          </w:rPr>
        </w:r>
        <w:r>
          <w:rPr>
            <w:noProof/>
            <w:webHidden/>
          </w:rPr>
          <w:fldChar w:fldCharType="separate"/>
        </w:r>
        <w:r w:rsidR="005630FF">
          <w:rPr>
            <w:noProof/>
            <w:webHidden/>
          </w:rPr>
          <w:t>6</w:t>
        </w:r>
        <w:r>
          <w:rPr>
            <w:noProof/>
            <w:webHidden/>
          </w:rPr>
          <w:fldChar w:fldCharType="end"/>
        </w:r>
      </w:hyperlink>
    </w:p>
    <w:p w14:paraId="2FC78DB5" w14:textId="35261F6D" w:rsidR="009A2E08" w:rsidRDefault="009A2E08">
      <w:pPr>
        <w:pStyle w:val="TOC2"/>
        <w:rPr>
          <w:rFonts w:asciiTheme="minorHAnsi" w:eastAsiaTheme="minorEastAsia" w:hAnsiTheme="minorHAnsi" w:cstheme="minorBidi"/>
          <w:noProof/>
          <w:sz w:val="22"/>
          <w:szCs w:val="22"/>
        </w:rPr>
      </w:pPr>
      <w:hyperlink w:anchor="_Toc99476881" w:history="1">
        <w:r w:rsidRPr="00770953">
          <w:rPr>
            <w:rStyle w:val="Hyperlink"/>
            <w:noProof/>
          </w:rPr>
          <w:t>Violence against women and children</w:t>
        </w:r>
        <w:r>
          <w:rPr>
            <w:noProof/>
            <w:webHidden/>
          </w:rPr>
          <w:tab/>
        </w:r>
        <w:r>
          <w:rPr>
            <w:noProof/>
            <w:webHidden/>
          </w:rPr>
          <w:fldChar w:fldCharType="begin"/>
        </w:r>
        <w:r>
          <w:rPr>
            <w:noProof/>
            <w:webHidden/>
          </w:rPr>
          <w:instrText xml:space="preserve"> PAGEREF _Toc99476881 \h </w:instrText>
        </w:r>
        <w:r>
          <w:rPr>
            <w:noProof/>
            <w:webHidden/>
          </w:rPr>
        </w:r>
        <w:r>
          <w:rPr>
            <w:noProof/>
            <w:webHidden/>
          </w:rPr>
          <w:fldChar w:fldCharType="separate"/>
        </w:r>
        <w:r w:rsidR="005630FF">
          <w:rPr>
            <w:noProof/>
            <w:webHidden/>
          </w:rPr>
          <w:t>7</w:t>
        </w:r>
        <w:r>
          <w:rPr>
            <w:noProof/>
            <w:webHidden/>
          </w:rPr>
          <w:fldChar w:fldCharType="end"/>
        </w:r>
      </w:hyperlink>
    </w:p>
    <w:p w14:paraId="1594307F" w14:textId="48E2371D" w:rsidR="009A2E08" w:rsidRDefault="009A2E08">
      <w:pPr>
        <w:pStyle w:val="TOC2"/>
        <w:rPr>
          <w:rFonts w:asciiTheme="minorHAnsi" w:eastAsiaTheme="minorEastAsia" w:hAnsiTheme="minorHAnsi" w:cstheme="minorBidi"/>
          <w:noProof/>
          <w:sz w:val="22"/>
          <w:szCs w:val="22"/>
        </w:rPr>
      </w:pPr>
      <w:hyperlink w:anchor="_Toc99476882" w:history="1">
        <w:r w:rsidRPr="00770953">
          <w:rPr>
            <w:rStyle w:val="Hyperlink"/>
            <w:noProof/>
          </w:rPr>
          <w:t>Impacts of COVID</w:t>
        </w:r>
        <w:r w:rsidRPr="00770953">
          <w:rPr>
            <w:rStyle w:val="Hyperlink"/>
            <w:noProof/>
          </w:rPr>
          <w:noBreakHyphen/>
          <w:t>19</w:t>
        </w:r>
        <w:r>
          <w:rPr>
            <w:noProof/>
            <w:webHidden/>
          </w:rPr>
          <w:tab/>
        </w:r>
        <w:r>
          <w:rPr>
            <w:noProof/>
            <w:webHidden/>
          </w:rPr>
          <w:fldChar w:fldCharType="begin"/>
        </w:r>
        <w:r>
          <w:rPr>
            <w:noProof/>
            <w:webHidden/>
          </w:rPr>
          <w:instrText xml:space="preserve"> PAGEREF _Toc99476882 \h </w:instrText>
        </w:r>
        <w:r>
          <w:rPr>
            <w:noProof/>
            <w:webHidden/>
          </w:rPr>
        </w:r>
        <w:r>
          <w:rPr>
            <w:noProof/>
            <w:webHidden/>
          </w:rPr>
          <w:fldChar w:fldCharType="separate"/>
        </w:r>
        <w:r w:rsidR="005630FF">
          <w:rPr>
            <w:noProof/>
            <w:webHidden/>
          </w:rPr>
          <w:t>8</w:t>
        </w:r>
        <w:r>
          <w:rPr>
            <w:noProof/>
            <w:webHidden/>
          </w:rPr>
          <w:fldChar w:fldCharType="end"/>
        </w:r>
      </w:hyperlink>
    </w:p>
    <w:p w14:paraId="71154682" w14:textId="407D8A63" w:rsidR="009A2E08" w:rsidRDefault="009A2E08">
      <w:pPr>
        <w:pStyle w:val="TOC2"/>
        <w:rPr>
          <w:rFonts w:asciiTheme="minorHAnsi" w:eastAsiaTheme="minorEastAsia" w:hAnsiTheme="minorHAnsi" w:cstheme="minorBidi"/>
          <w:noProof/>
          <w:sz w:val="22"/>
          <w:szCs w:val="22"/>
        </w:rPr>
      </w:pPr>
      <w:hyperlink w:anchor="_Toc99476883" w:history="1">
        <w:r w:rsidRPr="00770953">
          <w:rPr>
            <w:rStyle w:val="Hyperlink"/>
            <w:noProof/>
          </w:rPr>
          <w:t>The next National Plan</w:t>
        </w:r>
        <w:r>
          <w:rPr>
            <w:noProof/>
            <w:webHidden/>
          </w:rPr>
          <w:tab/>
        </w:r>
        <w:r>
          <w:rPr>
            <w:noProof/>
            <w:webHidden/>
          </w:rPr>
          <w:fldChar w:fldCharType="begin"/>
        </w:r>
        <w:r>
          <w:rPr>
            <w:noProof/>
            <w:webHidden/>
          </w:rPr>
          <w:instrText xml:space="preserve"> PAGEREF _Toc99476883 \h </w:instrText>
        </w:r>
        <w:r>
          <w:rPr>
            <w:noProof/>
            <w:webHidden/>
          </w:rPr>
        </w:r>
        <w:r>
          <w:rPr>
            <w:noProof/>
            <w:webHidden/>
          </w:rPr>
          <w:fldChar w:fldCharType="separate"/>
        </w:r>
        <w:r w:rsidR="005630FF">
          <w:rPr>
            <w:noProof/>
            <w:webHidden/>
          </w:rPr>
          <w:t>8</w:t>
        </w:r>
        <w:r>
          <w:rPr>
            <w:noProof/>
            <w:webHidden/>
          </w:rPr>
          <w:fldChar w:fldCharType="end"/>
        </w:r>
      </w:hyperlink>
    </w:p>
    <w:p w14:paraId="583EE947" w14:textId="57544142" w:rsidR="009A2E08" w:rsidRDefault="009A2E08">
      <w:pPr>
        <w:pStyle w:val="TOC2"/>
        <w:rPr>
          <w:rFonts w:asciiTheme="minorHAnsi" w:eastAsiaTheme="minorEastAsia" w:hAnsiTheme="minorHAnsi" w:cstheme="minorBidi"/>
          <w:noProof/>
          <w:sz w:val="22"/>
          <w:szCs w:val="22"/>
        </w:rPr>
      </w:pPr>
      <w:hyperlink w:anchor="_Toc99476884" w:history="1">
        <w:r w:rsidRPr="00770953">
          <w:rPr>
            <w:rStyle w:val="Hyperlink"/>
            <w:noProof/>
          </w:rPr>
          <w:t>Addressing women’s safety at work</w:t>
        </w:r>
        <w:r>
          <w:rPr>
            <w:noProof/>
            <w:webHidden/>
          </w:rPr>
          <w:tab/>
        </w:r>
        <w:r>
          <w:rPr>
            <w:noProof/>
            <w:webHidden/>
          </w:rPr>
          <w:fldChar w:fldCharType="begin"/>
        </w:r>
        <w:r>
          <w:rPr>
            <w:noProof/>
            <w:webHidden/>
          </w:rPr>
          <w:instrText xml:space="preserve"> PAGEREF _Toc99476884 \h </w:instrText>
        </w:r>
        <w:r>
          <w:rPr>
            <w:noProof/>
            <w:webHidden/>
          </w:rPr>
        </w:r>
        <w:r>
          <w:rPr>
            <w:noProof/>
            <w:webHidden/>
          </w:rPr>
          <w:fldChar w:fldCharType="separate"/>
        </w:r>
        <w:r w:rsidR="005630FF">
          <w:rPr>
            <w:noProof/>
            <w:webHidden/>
          </w:rPr>
          <w:t>24</w:t>
        </w:r>
        <w:r>
          <w:rPr>
            <w:noProof/>
            <w:webHidden/>
          </w:rPr>
          <w:fldChar w:fldCharType="end"/>
        </w:r>
      </w:hyperlink>
    </w:p>
    <w:p w14:paraId="008832F8" w14:textId="17392EBF" w:rsidR="009A2E08" w:rsidRDefault="009A2E08">
      <w:pPr>
        <w:pStyle w:val="TOC1"/>
        <w:rPr>
          <w:rFonts w:asciiTheme="minorHAnsi" w:eastAsiaTheme="minorEastAsia" w:hAnsiTheme="minorHAnsi" w:cstheme="minorBidi"/>
          <w:b w:val="0"/>
          <w:noProof/>
          <w:szCs w:val="22"/>
        </w:rPr>
      </w:pPr>
      <w:hyperlink w:anchor="_Toc99476885" w:history="1">
        <w:r w:rsidRPr="00770953">
          <w:rPr>
            <w:rStyle w:val="Hyperlink"/>
            <w:noProof/>
          </w:rPr>
          <w:t>Women’s economic security</w:t>
        </w:r>
        <w:r>
          <w:rPr>
            <w:noProof/>
            <w:webHidden/>
          </w:rPr>
          <w:tab/>
        </w:r>
        <w:r>
          <w:rPr>
            <w:noProof/>
            <w:webHidden/>
          </w:rPr>
          <w:fldChar w:fldCharType="begin"/>
        </w:r>
        <w:r>
          <w:rPr>
            <w:noProof/>
            <w:webHidden/>
          </w:rPr>
          <w:instrText xml:space="preserve"> PAGEREF _Toc99476885 \h </w:instrText>
        </w:r>
        <w:r>
          <w:rPr>
            <w:noProof/>
            <w:webHidden/>
          </w:rPr>
        </w:r>
        <w:r>
          <w:rPr>
            <w:noProof/>
            <w:webHidden/>
          </w:rPr>
          <w:fldChar w:fldCharType="separate"/>
        </w:r>
        <w:r w:rsidR="005630FF">
          <w:rPr>
            <w:noProof/>
            <w:webHidden/>
          </w:rPr>
          <w:t>27</w:t>
        </w:r>
        <w:r>
          <w:rPr>
            <w:noProof/>
            <w:webHidden/>
          </w:rPr>
          <w:fldChar w:fldCharType="end"/>
        </w:r>
      </w:hyperlink>
    </w:p>
    <w:p w14:paraId="04181656" w14:textId="61E9E46D" w:rsidR="009A2E08" w:rsidRDefault="009A2E08">
      <w:pPr>
        <w:pStyle w:val="TOC2"/>
        <w:rPr>
          <w:rFonts w:asciiTheme="minorHAnsi" w:eastAsiaTheme="minorEastAsia" w:hAnsiTheme="minorHAnsi" w:cstheme="minorBidi"/>
          <w:noProof/>
          <w:sz w:val="22"/>
          <w:szCs w:val="22"/>
        </w:rPr>
      </w:pPr>
      <w:hyperlink w:anchor="_Toc99476886" w:history="1">
        <w:r w:rsidRPr="00770953">
          <w:rPr>
            <w:rStyle w:val="Hyperlink"/>
            <w:noProof/>
          </w:rPr>
          <w:t>Gender pay gap</w:t>
        </w:r>
        <w:r>
          <w:rPr>
            <w:noProof/>
            <w:webHidden/>
          </w:rPr>
          <w:tab/>
        </w:r>
        <w:r>
          <w:rPr>
            <w:noProof/>
            <w:webHidden/>
          </w:rPr>
          <w:fldChar w:fldCharType="begin"/>
        </w:r>
        <w:r>
          <w:rPr>
            <w:noProof/>
            <w:webHidden/>
          </w:rPr>
          <w:instrText xml:space="preserve"> PAGEREF _Toc99476886 \h </w:instrText>
        </w:r>
        <w:r>
          <w:rPr>
            <w:noProof/>
            <w:webHidden/>
          </w:rPr>
        </w:r>
        <w:r>
          <w:rPr>
            <w:noProof/>
            <w:webHidden/>
          </w:rPr>
          <w:fldChar w:fldCharType="separate"/>
        </w:r>
        <w:r w:rsidR="005630FF">
          <w:rPr>
            <w:noProof/>
            <w:webHidden/>
          </w:rPr>
          <w:t>27</w:t>
        </w:r>
        <w:r>
          <w:rPr>
            <w:noProof/>
            <w:webHidden/>
          </w:rPr>
          <w:fldChar w:fldCharType="end"/>
        </w:r>
      </w:hyperlink>
    </w:p>
    <w:p w14:paraId="2B1D843D" w14:textId="78135E88" w:rsidR="009A2E08" w:rsidRDefault="009A2E08">
      <w:pPr>
        <w:pStyle w:val="TOC2"/>
        <w:rPr>
          <w:rFonts w:asciiTheme="minorHAnsi" w:eastAsiaTheme="minorEastAsia" w:hAnsiTheme="minorHAnsi" w:cstheme="minorBidi"/>
          <w:noProof/>
          <w:sz w:val="22"/>
          <w:szCs w:val="22"/>
        </w:rPr>
      </w:pPr>
      <w:hyperlink w:anchor="_Toc99476887" w:history="1">
        <w:r w:rsidRPr="00770953">
          <w:rPr>
            <w:rStyle w:val="Hyperlink"/>
            <w:noProof/>
          </w:rPr>
          <w:t>Workforce participation</w:t>
        </w:r>
        <w:r>
          <w:rPr>
            <w:noProof/>
            <w:webHidden/>
          </w:rPr>
          <w:tab/>
        </w:r>
        <w:r>
          <w:rPr>
            <w:noProof/>
            <w:webHidden/>
          </w:rPr>
          <w:fldChar w:fldCharType="begin"/>
        </w:r>
        <w:r>
          <w:rPr>
            <w:noProof/>
            <w:webHidden/>
          </w:rPr>
          <w:instrText xml:space="preserve"> PAGEREF _Toc99476887 \h </w:instrText>
        </w:r>
        <w:r>
          <w:rPr>
            <w:noProof/>
            <w:webHidden/>
          </w:rPr>
        </w:r>
        <w:r>
          <w:rPr>
            <w:noProof/>
            <w:webHidden/>
          </w:rPr>
          <w:fldChar w:fldCharType="separate"/>
        </w:r>
        <w:r w:rsidR="005630FF">
          <w:rPr>
            <w:noProof/>
            <w:webHidden/>
          </w:rPr>
          <w:t>32</w:t>
        </w:r>
        <w:r>
          <w:rPr>
            <w:noProof/>
            <w:webHidden/>
          </w:rPr>
          <w:fldChar w:fldCharType="end"/>
        </w:r>
      </w:hyperlink>
    </w:p>
    <w:p w14:paraId="2666D077" w14:textId="1EF4ECA1" w:rsidR="009A2E08" w:rsidRDefault="009A2E08">
      <w:pPr>
        <w:pStyle w:val="TOC2"/>
        <w:rPr>
          <w:rFonts w:asciiTheme="minorHAnsi" w:eastAsiaTheme="minorEastAsia" w:hAnsiTheme="minorHAnsi" w:cstheme="minorBidi"/>
          <w:noProof/>
          <w:sz w:val="22"/>
          <w:szCs w:val="22"/>
        </w:rPr>
      </w:pPr>
      <w:hyperlink w:anchor="_Toc99476888" w:history="1">
        <w:r w:rsidRPr="00770953">
          <w:rPr>
            <w:rStyle w:val="Hyperlink"/>
            <w:noProof/>
          </w:rPr>
          <w:t>Education, employment and enterprise</w:t>
        </w:r>
        <w:r>
          <w:rPr>
            <w:noProof/>
            <w:webHidden/>
          </w:rPr>
          <w:tab/>
        </w:r>
        <w:r>
          <w:rPr>
            <w:noProof/>
            <w:webHidden/>
          </w:rPr>
          <w:fldChar w:fldCharType="begin"/>
        </w:r>
        <w:r>
          <w:rPr>
            <w:noProof/>
            <w:webHidden/>
          </w:rPr>
          <w:instrText xml:space="preserve"> PAGEREF _Toc99476888 \h </w:instrText>
        </w:r>
        <w:r>
          <w:rPr>
            <w:noProof/>
            <w:webHidden/>
          </w:rPr>
        </w:r>
        <w:r>
          <w:rPr>
            <w:noProof/>
            <w:webHidden/>
          </w:rPr>
          <w:fldChar w:fldCharType="separate"/>
        </w:r>
        <w:r w:rsidR="005630FF">
          <w:rPr>
            <w:noProof/>
            <w:webHidden/>
          </w:rPr>
          <w:t>40</w:t>
        </w:r>
        <w:r>
          <w:rPr>
            <w:noProof/>
            <w:webHidden/>
          </w:rPr>
          <w:fldChar w:fldCharType="end"/>
        </w:r>
      </w:hyperlink>
    </w:p>
    <w:p w14:paraId="5158378A" w14:textId="22F7EDB5" w:rsidR="009A2E08" w:rsidRDefault="009A2E08">
      <w:pPr>
        <w:pStyle w:val="TOC2"/>
        <w:rPr>
          <w:rFonts w:asciiTheme="minorHAnsi" w:eastAsiaTheme="minorEastAsia" w:hAnsiTheme="minorHAnsi" w:cstheme="minorBidi"/>
          <w:noProof/>
          <w:sz w:val="22"/>
          <w:szCs w:val="22"/>
        </w:rPr>
      </w:pPr>
      <w:hyperlink w:anchor="_Toc99476889" w:history="1">
        <w:r w:rsidRPr="00770953">
          <w:rPr>
            <w:rStyle w:val="Hyperlink"/>
            <w:noProof/>
          </w:rPr>
          <w:t>Women’s leadership</w:t>
        </w:r>
        <w:r>
          <w:rPr>
            <w:noProof/>
            <w:webHidden/>
          </w:rPr>
          <w:tab/>
        </w:r>
        <w:r>
          <w:rPr>
            <w:noProof/>
            <w:webHidden/>
          </w:rPr>
          <w:fldChar w:fldCharType="begin"/>
        </w:r>
        <w:r>
          <w:rPr>
            <w:noProof/>
            <w:webHidden/>
          </w:rPr>
          <w:instrText xml:space="preserve"> PAGEREF _Toc99476889 \h </w:instrText>
        </w:r>
        <w:r>
          <w:rPr>
            <w:noProof/>
            <w:webHidden/>
          </w:rPr>
        </w:r>
        <w:r>
          <w:rPr>
            <w:noProof/>
            <w:webHidden/>
          </w:rPr>
          <w:fldChar w:fldCharType="separate"/>
        </w:r>
        <w:r w:rsidR="005630FF">
          <w:rPr>
            <w:noProof/>
            <w:webHidden/>
          </w:rPr>
          <w:t>45</w:t>
        </w:r>
        <w:r>
          <w:rPr>
            <w:noProof/>
            <w:webHidden/>
          </w:rPr>
          <w:fldChar w:fldCharType="end"/>
        </w:r>
      </w:hyperlink>
    </w:p>
    <w:p w14:paraId="40578435" w14:textId="35C32B1D" w:rsidR="009A2E08" w:rsidRDefault="009A2E08">
      <w:pPr>
        <w:pStyle w:val="TOC2"/>
        <w:rPr>
          <w:rFonts w:asciiTheme="minorHAnsi" w:eastAsiaTheme="minorEastAsia" w:hAnsiTheme="minorHAnsi" w:cstheme="minorBidi"/>
          <w:noProof/>
          <w:sz w:val="22"/>
          <w:szCs w:val="22"/>
        </w:rPr>
      </w:pPr>
      <w:hyperlink w:anchor="_Toc99476890" w:history="1">
        <w:r w:rsidRPr="00770953">
          <w:rPr>
            <w:rStyle w:val="Hyperlink"/>
            <w:noProof/>
          </w:rPr>
          <w:t>Financial security and home ownership</w:t>
        </w:r>
        <w:r>
          <w:rPr>
            <w:noProof/>
            <w:webHidden/>
          </w:rPr>
          <w:tab/>
        </w:r>
        <w:r>
          <w:rPr>
            <w:noProof/>
            <w:webHidden/>
          </w:rPr>
          <w:fldChar w:fldCharType="begin"/>
        </w:r>
        <w:r>
          <w:rPr>
            <w:noProof/>
            <w:webHidden/>
          </w:rPr>
          <w:instrText xml:space="preserve"> PAGEREF _Toc99476890 \h </w:instrText>
        </w:r>
        <w:r>
          <w:rPr>
            <w:noProof/>
            <w:webHidden/>
          </w:rPr>
        </w:r>
        <w:r>
          <w:rPr>
            <w:noProof/>
            <w:webHidden/>
          </w:rPr>
          <w:fldChar w:fldCharType="separate"/>
        </w:r>
        <w:r w:rsidR="005630FF">
          <w:rPr>
            <w:noProof/>
            <w:webHidden/>
          </w:rPr>
          <w:t>51</w:t>
        </w:r>
        <w:r>
          <w:rPr>
            <w:noProof/>
            <w:webHidden/>
          </w:rPr>
          <w:fldChar w:fldCharType="end"/>
        </w:r>
      </w:hyperlink>
    </w:p>
    <w:p w14:paraId="7877C9F4" w14:textId="5C49E982" w:rsidR="009A2E08" w:rsidRDefault="009A2E08">
      <w:pPr>
        <w:pStyle w:val="TOC1"/>
        <w:rPr>
          <w:rFonts w:asciiTheme="minorHAnsi" w:eastAsiaTheme="minorEastAsia" w:hAnsiTheme="minorHAnsi" w:cstheme="minorBidi"/>
          <w:b w:val="0"/>
          <w:noProof/>
          <w:szCs w:val="22"/>
        </w:rPr>
      </w:pPr>
      <w:hyperlink w:anchor="_Toc99476891" w:history="1">
        <w:r w:rsidRPr="00770953">
          <w:rPr>
            <w:rStyle w:val="Hyperlink"/>
            <w:noProof/>
          </w:rPr>
          <w:t>Women’s health and wellbeing</w:t>
        </w:r>
        <w:r>
          <w:rPr>
            <w:noProof/>
            <w:webHidden/>
          </w:rPr>
          <w:tab/>
        </w:r>
        <w:r>
          <w:rPr>
            <w:noProof/>
            <w:webHidden/>
          </w:rPr>
          <w:fldChar w:fldCharType="begin"/>
        </w:r>
        <w:r>
          <w:rPr>
            <w:noProof/>
            <w:webHidden/>
          </w:rPr>
          <w:instrText xml:space="preserve"> PAGEREF _Toc99476891 \h </w:instrText>
        </w:r>
        <w:r>
          <w:rPr>
            <w:noProof/>
            <w:webHidden/>
          </w:rPr>
        </w:r>
        <w:r>
          <w:rPr>
            <w:noProof/>
            <w:webHidden/>
          </w:rPr>
          <w:fldChar w:fldCharType="separate"/>
        </w:r>
        <w:r w:rsidR="005630FF">
          <w:rPr>
            <w:noProof/>
            <w:webHidden/>
          </w:rPr>
          <w:t>57</w:t>
        </w:r>
        <w:r>
          <w:rPr>
            <w:noProof/>
            <w:webHidden/>
          </w:rPr>
          <w:fldChar w:fldCharType="end"/>
        </w:r>
      </w:hyperlink>
    </w:p>
    <w:p w14:paraId="268B9AA4" w14:textId="218483D3" w:rsidR="009A2E08" w:rsidRDefault="009A2E08">
      <w:pPr>
        <w:pStyle w:val="TOC2"/>
        <w:rPr>
          <w:rFonts w:asciiTheme="minorHAnsi" w:eastAsiaTheme="minorEastAsia" w:hAnsiTheme="minorHAnsi" w:cstheme="minorBidi"/>
          <w:noProof/>
          <w:sz w:val="22"/>
          <w:szCs w:val="22"/>
        </w:rPr>
      </w:pPr>
      <w:hyperlink w:anchor="_Toc99476892" w:history="1">
        <w:r w:rsidRPr="00770953">
          <w:rPr>
            <w:rStyle w:val="Hyperlink"/>
            <w:noProof/>
          </w:rPr>
          <w:t>Maternal, sexual and reproductive health</w:t>
        </w:r>
        <w:r>
          <w:rPr>
            <w:noProof/>
            <w:webHidden/>
          </w:rPr>
          <w:tab/>
        </w:r>
        <w:r>
          <w:rPr>
            <w:noProof/>
            <w:webHidden/>
          </w:rPr>
          <w:fldChar w:fldCharType="begin"/>
        </w:r>
        <w:r>
          <w:rPr>
            <w:noProof/>
            <w:webHidden/>
          </w:rPr>
          <w:instrText xml:space="preserve"> PAGEREF _Toc99476892 \h </w:instrText>
        </w:r>
        <w:r>
          <w:rPr>
            <w:noProof/>
            <w:webHidden/>
          </w:rPr>
        </w:r>
        <w:r>
          <w:rPr>
            <w:noProof/>
            <w:webHidden/>
          </w:rPr>
          <w:fldChar w:fldCharType="separate"/>
        </w:r>
        <w:r w:rsidR="005630FF">
          <w:rPr>
            <w:noProof/>
            <w:webHidden/>
          </w:rPr>
          <w:t>58</w:t>
        </w:r>
        <w:r>
          <w:rPr>
            <w:noProof/>
            <w:webHidden/>
          </w:rPr>
          <w:fldChar w:fldCharType="end"/>
        </w:r>
      </w:hyperlink>
    </w:p>
    <w:p w14:paraId="54B848F0" w14:textId="711688C9" w:rsidR="009A2E08" w:rsidRDefault="009A2E08">
      <w:pPr>
        <w:pStyle w:val="TOC2"/>
        <w:rPr>
          <w:rFonts w:asciiTheme="minorHAnsi" w:eastAsiaTheme="minorEastAsia" w:hAnsiTheme="minorHAnsi" w:cstheme="minorBidi"/>
          <w:noProof/>
          <w:sz w:val="22"/>
          <w:szCs w:val="22"/>
        </w:rPr>
      </w:pPr>
      <w:hyperlink w:anchor="_Toc99476893" w:history="1">
        <w:r w:rsidRPr="00770953">
          <w:rPr>
            <w:rStyle w:val="Hyperlink"/>
            <w:noProof/>
          </w:rPr>
          <w:t>Older women</w:t>
        </w:r>
        <w:r>
          <w:rPr>
            <w:noProof/>
            <w:webHidden/>
          </w:rPr>
          <w:tab/>
        </w:r>
        <w:r>
          <w:rPr>
            <w:noProof/>
            <w:webHidden/>
          </w:rPr>
          <w:fldChar w:fldCharType="begin"/>
        </w:r>
        <w:r>
          <w:rPr>
            <w:noProof/>
            <w:webHidden/>
          </w:rPr>
          <w:instrText xml:space="preserve"> PAGEREF _Toc99476893 \h </w:instrText>
        </w:r>
        <w:r>
          <w:rPr>
            <w:noProof/>
            <w:webHidden/>
          </w:rPr>
        </w:r>
        <w:r>
          <w:rPr>
            <w:noProof/>
            <w:webHidden/>
          </w:rPr>
          <w:fldChar w:fldCharType="separate"/>
        </w:r>
        <w:r w:rsidR="005630FF">
          <w:rPr>
            <w:noProof/>
            <w:webHidden/>
          </w:rPr>
          <w:t>61</w:t>
        </w:r>
        <w:r>
          <w:rPr>
            <w:noProof/>
            <w:webHidden/>
          </w:rPr>
          <w:fldChar w:fldCharType="end"/>
        </w:r>
      </w:hyperlink>
    </w:p>
    <w:p w14:paraId="3CD30457" w14:textId="460220FD" w:rsidR="009A2E08" w:rsidRDefault="009A2E08">
      <w:pPr>
        <w:pStyle w:val="TOC2"/>
        <w:rPr>
          <w:rFonts w:asciiTheme="minorHAnsi" w:eastAsiaTheme="minorEastAsia" w:hAnsiTheme="minorHAnsi" w:cstheme="minorBidi"/>
          <w:noProof/>
          <w:sz w:val="22"/>
          <w:szCs w:val="22"/>
        </w:rPr>
      </w:pPr>
      <w:hyperlink w:anchor="_Toc99476894" w:history="1">
        <w:r w:rsidRPr="00770953">
          <w:rPr>
            <w:rStyle w:val="Hyperlink"/>
            <w:noProof/>
          </w:rPr>
          <w:t>Priority populations experiencing health inequities</w:t>
        </w:r>
        <w:r>
          <w:rPr>
            <w:noProof/>
            <w:webHidden/>
          </w:rPr>
          <w:tab/>
        </w:r>
        <w:r>
          <w:rPr>
            <w:noProof/>
            <w:webHidden/>
          </w:rPr>
          <w:fldChar w:fldCharType="begin"/>
        </w:r>
        <w:r>
          <w:rPr>
            <w:noProof/>
            <w:webHidden/>
          </w:rPr>
          <w:instrText xml:space="preserve"> PAGEREF _Toc99476894 \h </w:instrText>
        </w:r>
        <w:r>
          <w:rPr>
            <w:noProof/>
            <w:webHidden/>
          </w:rPr>
        </w:r>
        <w:r>
          <w:rPr>
            <w:noProof/>
            <w:webHidden/>
          </w:rPr>
          <w:fldChar w:fldCharType="separate"/>
        </w:r>
        <w:r w:rsidR="005630FF">
          <w:rPr>
            <w:noProof/>
            <w:webHidden/>
          </w:rPr>
          <w:t>63</w:t>
        </w:r>
        <w:r>
          <w:rPr>
            <w:noProof/>
            <w:webHidden/>
          </w:rPr>
          <w:fldChar w:fldCharType="end"/>
        </w:r>
      </w:hyperlink>
    </w:p>
    <w:p w14:paraId="065A5FB1" w14:textId="6DAF7BBD" w:rsidR="009A2E08" w:rsidRDefault="009A2E08">
      <w:pPr>
        <w:pStyle w:val="TOC2"/>
        <w:rPr>
          <w:rFonts w:asciiTheme="minorHAnsi" w:eastAsiaTheme="minorEastAsia" w:hAnsiTheme="minorHAnsi" w:cstheme="minorBidi"/>
          <w:noProof/>
          <w:sz w:val="22"/>
          <w:szCs w:val="22"/>
        </w:rPr>
      </w:pPr>
      <w:hyperlink w:anchor="_Toc99476895" w:history="1">
        <w:r w:rsidRPr="00770953">
          <w:rPr>
            <w:rStyle w:val="Hyperlink"/>
            <w:noProof/>
          </w:rPr>
          <w:t>Chronic conditions and preventive health</w:t>
        </w:r>
        <w:r>
          <w:rPr>
            <w:noProof/>
            <w:webHidden/>
          </w:rPr>
          <w:tab/>
        </w:r>
        <w:r>
          <w:rPr>
            <w:noProof/>
            <w:webHidden/>
          </w:rPr>
          <w:fldChar w:fldCharType="begin"/>
        </w:r>
        <w:r>
          <w:rPr>
            <w:noProof/>
            <w:webHidden/>
          </w:rPr>
          <w:instrText xml:space="preserve"> PAGEREF _Toc99476895 \h </w:instrText>
        </w:r>
        <w:r>
          <w:rPr>
            <w:noProof/>
            <w:webHidden/>
          </w:rPr>
        </w:r>
        <w:r>
          <w:rPr>
            <w:noProof/>
            <w:webHidden/>
          </w:rPr>
          <w:fldChar w:fldCharType="separate"/>
        </w:r>
        <w:r w:rsidR="005630FF">
          <w:rPr>
            <w:noProof/>
            <w:webHidden/>
          </w:rPr>
          <w:t>65</w:t>
        </w:r>
        <w:r>
          <w:rPr>
            <w:noProof/>
            <w:webHidden/>
          </w:rPr>
          <w:fldChar w:fldCharType="end"/>
        </w:r>
      </w:hyperlink>
    </w:p>
    <w:p w14:paraId="5415B3DC" w14:textId="0D40E99E" w:rsidR="009A2E08" w:rsidRDefault="009A2E08">
      <w:pPr>
        <w:pStyle w:val="TOC2"/>
        <w:rPr>
          <w:rFonts w:asciiTheme="minorHAnsi" w:eastAsiaTheme="minorEastAsia" w:hAnsiTheme="minorHAnsi" w:cstheme="minorBidi"/>
          <w:noProof/>
          <w:sz w:val="22"/>
          <w:szCs w:val="22"/>
        </w:rPr>
      </w:pPr>
      <w:hyperlink w:anchor="_Toc99476896" w:history="1">
        <w:r w:rsidRPr="00770953">
          <w:rPr>
            <w:rStyle w:val="Hyperlink"/>
            <w:noProof/>
          </w:rPr>
          <w:t>Supporting mental health</w:t>
        </w:r>
        <w:r>
          <w:rPr>
            <w:noProof/>
            <w:webHidden/>
          </w:rPr>
          <w:tab/>
        </w:r>
        <w:r>
          <w:rPr>
            <w:noProof/>
            <w:webHidden/>
          </w:rPr>
          <w:fldChar w:fldCharType="begin"/>
        </w:r>
        <w:r>
          <w:rPr>
            <w:noProof/>
            <w:webHidden/>
          </w:rPr>
          <w:instrText xml:space="preserve"> PAGEREF _Toc99476896 \h </w:instrText>
        </w:r>
        <w:r>
          <w:rPr>
            <w:noProof/>
            <w:webHidden/>
          </w:rPr>
        </w:r>
        <w:r>
          <w:rPr>
            <w:noProof/>
            <w:webHidden/>
          </w:rPr>
          <w:fldChar w:fldCharType="separate"/>
        </w:r>
        <w:r w:rsidR="005630FF">
          <w:rPr>
            <w:noProof/>
            <w:webHidden/>
          </w:rPr>
          <w:t>69</w:t>
        </w:r>
        <w:r>
          <w:rPr>
            <w:noProof/>
            <w:webHidden/>
          </w:rPr>
          <w:fldChar w:fldCharType="end"/>
        </w:r>
      </w:hyperlink>
    </w:p>
    <w:p w14:paraId="5FA1DF5A" w14:textId="0B39448E" w:rsidR="009A2E08" w:rsidRDefault="009A2E08">
      <w:pPr>
        <w:pStyle w:val="TOC2"/>
        <w:rPr>
          <w:rFonts w:asciiTheme="minorHAnsi" w:eastAsiaTheme="minorEastAsia" w:hAnsiTheme="minorHAnsi" w:cstheme="minorBidi"/>
          <w:noProof/>
          <w:sz w:val="22"/>
          <w:szCs w:val="22"/>
        </w:rPr>
      </w:pPr>
      <w:hyperlink w:anchor="_Toc99476897" w:history="1">
        <w:r w:rsidRPr="00770953">
          <w:rPr>
            <w:rStyle w:val="Hyperlink"/>
            <w:noProof/>
          </w:rPr>
          <w:t>Increasing the women’s health evidence base</w:t>
        </w:r>
        <w:r>
          <w:rPr>
            <w:noProof/>
            <w:webHidden/>
          </w:rPr>
          <w:tab/>
        </w:r>
        <w:r>
          <w:rPr>
            <w:noProof/>
            <w:webHidden/>
          </w:rPr>
          <w:fldChar w:fldCharType="begin"/>
        </w:r>
        <w:r>
          <w:rPr>
            <w:noProof/>
            <w:webHidden/>
          </w:rPr>
          <w:instrText xml:space="preserve"> PAGEREF _Toc99476897 \h </w:instrText>
        </w:r>
        <w:r>
          <w:rPr>
            <w:noProof/>
            <w:webHidden/>
          </w:rPr>
        </w:r>
        <w:r>
          <w:rPr>
            <w:noProof/>
            <w:webHidden/>
          </w:rPr>
          <w:fldChar w:fldCharType="separate"/>
        </w:r>
        <w:r w:rsidR="005630FF">
          <w:rPr>
            <w:noProof/>
            <w:webHidden/>
          </w:rPr>
          <w:t>71</w:t>
        </w:r>
        <w:r>
          <w:rPr>
            <w:noProof/>
            <w:webHidden/>
          </w:rPr>
          <w:fldChar w:fldCharType="end"/>
        </w:r>
      </w:hyperlink>
    </w:p>
    <w:p w14:paraId="60027721" w14:textId="52D2B191" w:rsidR="009A2E08" w:rsidRDefault="009A2E08">
      <w:pPr>
        <w:pStyle w:val="TOC2"/>
        <w:rPr>
          <w:rFonts w:asciiTheme="minorHAnsi" w:eastAsiaTheme="minorEastAsia" w:hAnsiTheme="minorHAnsi" w:cstheme="minorBidi"/>
          <w:noProof/>
          <w:sz w:val="22"/>
          <w:szCs w:val="22"/>
        </w:rPr>
      </w:pPr>
      <w:hyperlink w:anchor="_Toc99476898" w:history="1">
        <w:r w:rsidRPr="00770953">
          <w:rPr>
            <w:rStyle w:val="Hyperlink"/>
            <w:noProof/>
          </w:rPr>
          <w:t>Health impacts of violence against women and girls</w:t>
        </w:r>
        <w:r>
          <w:rPr>
            <w:noProof/>
            <w:webHidden/>
          </w:rPr>
          <w:tab/>
        </w:r>
        <w:r>
          <w:rPr>
            <w:noProof/>
            <w:webHidden/>
          </w:rPr>
          <w:fldChar w:fldCharType="begin"/>
        </w:r>
        <w:r>
          <w:rPr>
            <w:noProof/>
            <w:webHidden/>
          </w:rPr>
          <w:instrText xml:space="preserve"> PAGEREF _Toc99476898 \h </w:instrText>
        </w:r>
        <w:r>
          <w:rPr>
            <w:noProof/>
            <w:webHidden/>
          </w:rPr>
        </w:r>
        <w:r>
          <w:rPr>
            <w:noProof/>
            <w:webHidden/>
          </w:rPr>
          <w:fldChar w:fldCharType="separate"/>
        </w:r>
        <w:r w:rsidR="005630FF">
          <w:rPr>
            <w:noProof/>
            <w:webHidden/>
          </w:rPr>
          <w:t>72</w:t>
        </w:r>
        <w:r>
          <w:rPr>
            <w:noProof/>
            <w:webHidden/>
          </w:rPr>
          <w:fldChar w:fldCharType="end"/>
        </w:r>
      </w:hyperlink>
    </w:p>
    <w:p w14:paraId="7F12F9C5" w14:textId="59A11B5B" w:rsidR="00FB1002" w:rsidRPr="00FB1002" w:rsidRDefault="009A2E08" w:rsidP="00FB1002">
      <w:r>
        <w:fldChar w:fldCharType="end"/>
      </w:r>
    </w:p>
    <w:p w14:paraId="2C57DB88" w14:textId="77777777" w:rsidR="0094165B" w:rsidRDefault="0094165B" w:rsidP="0094165B"/>
    <w:p w14:paraId="691AD8D7" w14:textId="77777777" w:rsidR="008E0546" w:rsidRDefault="008E0546" w:rsidP="0094165B">
      <w:pPr>
        <w:sectPr w:rsidR="008E0546" w:rsidSect="00780572">
          <w:footerReference w:type="even" r:id="rId19"/>
          <w:footerReference w:type="first" r:id="rId20"/>
          <w:type w:val="oddPage"/>
          <w:pgSz w:w="11906" w:h="16838" w:code="9"/>
          <w:pgMar w:top="2835" w:right="2098" w:bottom="2466" w:left="2098" w:header="1814" w:footer="1814" w:gutter="0"/>
          <w:pgNumType w:fmt="lowerRoman"/>
          <w:cols w:space="708"/>
          <w:titlePg/>
          <w:docGrid w:linePitch="360"/>
        </w:sectPr>
      </w:pPr>
    </w:p>
    <w:p w14:paraId="1D1F32B9" w14:textId="77777777" w:rsidR="008E0546" w:rsidRPr="0087463D" w:rsidRDefault="008E0546" w:rsidP="00F022C3">
      <w:pPr>
        <w:pStyle w:val="Heading1"/>
      </w:pPr>
      <w:bookmarkStart w:id="0" w:name="_Toc99207495"/>
      <w:bookmarkStart w:id="1" w:name="_Toc99476878"/>
      <w:r w:rsidRPr="0087463D">
        <w:lastRenderedPageBreak/>
        <w:t>Foreword</w:t>
      </w:r>
      <w:bookmarkEnd w:id="0"/>
      <w:bookmarkEnd w:id="1"/>
    </w:p>
    <w:p w14:paraId="2E0F94AF" w14:textId="51167F11" w:rsidR="008E0546" w:rsidRDefault="008E0546" w:rsidP="00F022C3">
      <w:r w:rsidRPr="00F61BC3">
        <w:t>Women continue to drive Australia</w:t>
      </w:r>
      <w:r w:rsidR="0022161D">
        <w:t>’</w:t>
      </w:r>
      <w:r w:rsidRPr="00F61BC3">
        <w:t xml:space="preserve">s economic recovery. </w:t>
      </w:r>
      <w:r>
        <w:t>As of February 2022</w:t>
      </w:r>
      <w:r w:rsidRPr="00F61BC3">
        <w:t>, women</w:t>
      </w:r>
      <w:r w:rsidR="0022161D">
        <w:t>’</w:t>
      </w:r>
      <w:r w:rsidRPr="00F61BC3">
        <w:t xml:space="preserve">s workforce participation </w:t>
      </w:r>
      <w:r>
        <w:t xml:space="preserve">reached the highest </w:t>
      </w:r>
      <w:r w:rsidRPr="00F61BC3">
        <w:t>on record</w:t>
      </w:r>
      <w:r>
        <w:t xml:space="preserve"> at 62.4 per cent</w:t>
      </w:r>
      <w:r w:rsidRPr="00F61BC3">
        <w:t xml:space="preserve">, with 1.1 million more women in work today than in 2013. And </w:t>
      </w:r>
      <w:r>
        <w:t>the gender pay gap has narrowed to 13.8</w:t>
      </w:r>
      <w:r w:rsidR="002F5C34">
        <w:t> </w:t>
      </w:r>
      <w:r>
        <w:t>per cent</w:t>
      </w:r>
      <w:r w:rsidRPr="00F61BC3">
        <w:t>, the second</w:t>
      </w:r>
      <w:r w:rsidR="0022161D">
        <w:noBreakHyphen/>
      </w:r>
      <w:r w:rsidRPr="00F61BC3">
        <w:t>lowest on record</w:t>
      </w:r>
      <w:r>
        <w:t xml:space="preserve"> and significantly lower than the 17.4 per cent gender pay gap when the Government was elected in 2013</w:t>
      </w:r>
      <w:r w:rsidRPr="00F61BC3">
        <w:t>.</w:t>
      </w:r>
    </w:p>
    <w:p w14:paraId="4104B343" w14:textId="5A4803AA" w:rsidR="004E0252" w:rsidRDefault="008E0546" w:rsidP="004E0252">
      <w:r>
        <w:t>However, more needs to be done to improve respect for women, achieve gender equality and increase choice and flexibility for women and families. The</w:t>
      </w:r>
      <w:r w:rsidRPr="00F61BC3">
        <w:t xml:space="preserve"> 2022–23 Women</w:t>
      </w:r>
      <w:r w:rsidR="0022161D">
        <w:t>’</w:t>
      </w:r>
      <w:r w:rsidRPr="00F61BC3">
        <w:t>s</w:t>
      </w:r>
      <w:r w:rsidR="002F5C34">
        <w:t> </w:t>
      </w:r>
      <w:r w:rsidRPr="00F61BC3">
        <w:t xml:space="preserve">Budget Statement </w:t>
      </w:r>
      <w:r w:rsidR="00E067A7">
        <w:t xml:space="preserve">(the Statement) </w:t>
      </w:r>
      <w:r>
        <w:t>provides a $</w:t>
      </w:r>
      <w:r w:rsidR="00B24001">
        <w:t>2.1</w:t>
      </w:r>
      <w:r>
        <w:t xml:space="preserve"> billion investment to build on </w:t>
      </w:r>
      <w:r w:rsidRPr="00F61BC3">
        <w:t>the Government</w:t>
      </w:r>
      <w:r w:rsidR="0022161D">
        <w:t>’</w:t>
      </w:r>
      <w:r w:rsidRPr="00F61BC3">
        <w:t>s strong record of support for women</w:t>
      </w:r>
      <w:r>
        <w:t xml:space="preserve"> and girls</w:t>
      </w:r>
      <w:r w:rsidRPr="00F61BC3">
        <w:t xml:space="preserve">. </w:t>
      </w:r>
    </w:p>
    <w:p w14:paraId="26C7D3E5" w14:textId="116F6418" w:rsidR="008E0546" w:rsidRDefault="008E0546" w:rsidP="00F022C3">
      <w:bookmarkStart w:id="2" w:name="_Hlk99141588"/>
      <w:r w:rsidRPr="00F61BC3">
        <w:t xml:space="preserve">Since 2013, the Government has </w:t>
      </w:r>
      <w:r w:rsidR="004E0252" w:rsidRPr="00F61BC3">
        <w:t xml:space="preserve">invested </w:t>
      </w:r>
      <w:r w:rsidR="00014F46">
        <w:t>record</w:t>
      </w:r>
      <w:r>
        <w:t xml:space="preserve"> </w:t>
      </w:r>
      <w:r w:rsidR="00692EB6">
        <w:t xml:space="preserve">funding </w:t>
      </w:r>
      <w:r>
        <w:t>in</w:t>
      </w:r>
      <w:r w:rsidRPr="00F61BC3">
        <w:t xml:space="preserve"> women</w:t>
      </w:r>
      <w:r w:rsidR="0022161D">
        <w:t>’</w:t>
      </w:r>
      <w:r w:rsidRPr="00F61BC3">
        <w:t>s safety,</w:t>
      </w:r>
      <w:r>
        <w:t xml:space="preserve"> supported new and expanded women</w:t>
      </w:r>
      <w:r w:rsidR="0022161D">
        <w:t>’</w:t>
      </w:r>
      <w:r>
        <w:t xml:space="preserve">s health and wellbeing initiatives, </w:t>
      </w:r>
      <w:r w:rsidRPr="00F61BC3">
        <w:t xml:space="preserve">made </w:t>
      </w:r>
      <w:proofErr w:type="gramStart"/>
      <w:r w:rsidRPr="00F61BC3">
        <w:t>child care</w:t>
      </w:r>
      <w:proofErr w:type="gramEnd"/>
      <w:r w:rsidRPr="00F61BC3">
        <w:t xml:space="preserve"> more affordable and flexible for families, overseen a record number of women </w:t>
      </w:r>
      <w:r>
        <w:t>in work, and</w:t>
      </w:r>
      <w:r w:rsidRPr="00F61BC3">
        <w:t xml:space="preserve"> </w:t>
      </w:r>
      <w:r>
        <w:t>invested in women</w:t>
      </w:r>
      <w:r w:rsidR="0022161D">
        <w:t>’</w:t>
      </w:r>
      <w:r>
        <w:t>s leadership and career pathways.</w:t>
      </w:r>
    </w:p>
    <w:bookmarkEnd w:id="2"/>
    <w:p w14:paraId="5B18B542" w14:textId="7E26419C" w:rsidR="008E0546" w:rsidRPr="00F61BC3" w:rsidRDefault="008E0546" w:rsidP="00F022C3">
      <w:r>
        <w:t>The Cabinet Taskforce for Women</w:t>
      </w:r>
      <w:r w:rsidR="0022161D">
        <w:t>’</w:t>
      </w:r>
      <w:r>
        <w:t xml:space="preserve">s Safety and Economic Security continues to bring together key ministers, including all women in the Ministry, to apply their expertise and share the experiences of their communities, to better inform, coordinate, and address critical issues facing women in Australia. </w:t>
      </w:r>
      <w:r w:rsidR="004E0252">
        <w:t>Th</w:t>
      </w:r>
      <w:r w:rsidR="00E067A7">
        <w:t>is</w:t>
      </w:r>
      <w:r>
        <w:t xml:space="preserve"> Statement is a reflection of this continued collaboration.</w:t>
      </w:r>
    </w:p>
    <w:p w14:paraId="5DEE803D" w14:textId="21FE489D" w:rsidR="008E0546" w:rsidRDefault="00E067A7" w:rsidP="00F022C3">
      <w:r>
        <w:t>This</w:t>
      </w:r>
      <w:r w:rsidR="008E0546">
        <w:t xml:space="preserve"> Statement builds on the Government</w:t>
      </w:r>
      <w:r w:rsidR="0022161D">
        <w:t>’</w:t>
      </w:r>
      <w:r w:rsidR="008E0546">
        <w:t>s $3.4 billion investment in women made in 2021</w:t>
      </w:r>
      <w:r w:rsidR="0022161D">
        <w:noBreakHyphen/>
      </w:r>
      <w:r w:rsidR="008E0546">
        <w:t xml:space="preserve">22, bringing total funding to </w:t>
      </w:r>
      <w:r w:rsidR="008E0546" w:rsidRPr="00817093">
        <w:t>$5.</w:t>
      </w:r>
      <w:r w:rsidR="00D12211" w:rsidRPr="00817093">
        <w:t>5</w:t>
      </w:r>
      <w:r w:rsidR="008E0546" w:rsidRPr="00817093">
        <w:t xml:space="preserve"> billion</w:t>
      </w:r>
      <w:r w:rsidR="008E0546">
        <w:t xml:space="preserve">, with a continued focus on our </w:t>
      </w:r>
      <w:r w:rsidR="00EE3E19">
        <w:t>three</w:t>
      </w:r>
      <w:r w:rsidR="008E0546">
        <w:t xml:space="preserve"> priorities of women</w:t>
      </w:r>
      <w:r w:rsidR="0022161D">
        <w:t>’</w:t>
      </w:r>
      <w:r w:rsidR="008E0546">
        <w:t>s safety, women</w:t>
      </w:r>
      <w:r w:rsidR="0022161D">
        <w:t>’</w:t>
      </w:r>
      <w:r w:rsidR="008E0546">
        <w:t>s economic security and leadership</w:t>
      </w:r>
      <w:r w:rsidR="0043030D">
        <w:t>,</w:t>
      </w:r>
      <w:r w:rsidR="008E0546">
        <w:t xml:space="preserve"> and women</w:t>
      </w:r>
      <w:r w:rsidR="0022161D">
        <w:t>’</w:t>
      </w:r>
      <w:r w:rsidR="008E0546">
        <w:t xml:space="preserve">s health and wellbeing. </w:t>
      </w:r>
      <w:r w:rsidR="008E0546" w:rsidRPr="00F61BC3">
        <w:t xml:space="preserve">We know that these </w:t>
      </w:r>
      <w:r w:rsidR="004308E7">
        <w:t>three</w:t>
      </w:r>
      <w:r w:rsidR="008E0546" w:rsidRPr="00F61BC3">
        <w:t xml:space="preserve"> priorities are mutually reinforcing – when we </w:t>
      </w:r>
      <w:r w:rsidR="008E0546">
        <w:t>achieve</w:t>
      </w:r>
      <w:r w:rsidR="008E0546" w:rsidRPr="00F61BC3">
        <w:t xml:space="preserve"> better outcomes in </w:t>
      </w:r>
      <w:r w:rsidR="00975D8C">
        <w:t>one</w:t>
      </w:r>
      <w:r w:rsidR="008E0546" w:rsidRPr="00F61BC3">
        <w:t xml:space="preserve"> area, we see positive benefits across all areas, as well as for the economy</w:t>
      </w:r>
      <w:r w:rsidR="008E0546">
        <w:t xml:space="preserve"> and </w:t>
      </w:r>
      <w:proofErr w:type="gramStart"/>
      <w:r w:rsidR="008E0546">
        <w:t>society as a whole</w:t>
      </w:r>
      <w:proofErr w:type="gramEnd"/>
      <w:r w:rsidR="008E0546" w:rsidRPr="00F61BC3">
        <w:t>.</w:t>
      </w:r>
    </w:p>
    <w:p w14:paraId="21BA8725" w14:textId="6CA63141" w:rsidR="008E0546" w:rsidRPr="00F61BC3" w:rsidRDefault="004E0252" w:rsidP="00F022C3">
      <w:r>
        <w:t>Th</w:t>
      </w:r>
      <w:r w:rsidR="00E067A7">
        <w:t>is</w:t>
      </w:r>
      <w:r w:rsidR="008E0546">
        <w:t xml:space="preserve"> Statement also provides </w:t>
      </w:r>
      <w:r w:rsidR="008E0546" w:rsidRPr="00817093">
        <w:t>$</w:t>
      </w:r>
      <w:r w:rsidR="005D494B" w:rsidRPr="00817093">
        <w:t>40.4</w:t>
      </w:r>
      <w:r w:rsidR="008E0546" w:rsidRPr="00817093">
        <w:t xml:space="preserve"> million</w:t>
      </w:r>
      <w:r>
        <w:t xml:space="preserve"> </w:t>
      </w:r>
      <w:r w:rsidR="00C77D84">
        <w:t>in</w:t>
      </w:r>
      <w:r w:rsidR="008E0546">
        <w:t xml:space="preserve"> new investment specifically directed to women</w:t>
      </w:r>
      <w:r w:rsidR="0022161D">
        <w:t>’</w:t>
      </w:r>
      <w:r w:rsidR="008E0546">
        <w:t xml:space="preserve">s leadership. </w:t>
      </w:r>
      <w:r w:rsidR="008E0546" w:rsidRPr="00F61BC3">
        <w:t>When women are in leadership positions, their talents and ski</w:t>
      </w:r>
      <w:r w:rsidR="008E0546">
        <w:t>lls benefit our entire community and our economy</w:t>
      </w:r>
      <w:r w:rsidR="008E0546" w:rsidRPr="00F61BC3">
        <w:t xml:space="preserve">. </w:t>
      </w:r>
      <w:r w:rsidR="008E0546">
        <w:t xml:space="preserve">Having women in visible leadership positions also inspires the next generation of young girls to step up and lead our country into the future. </w:t>
      </w:r>
      <w:r w:rsidR="008E0546" w:rsidRPr="00F61BC3">
        <w:t>As of December 2021, women held more than half of Australian</w:t>
      </w:r>
      <w:r w:rsidR="002F5C34">
        <w:t> </w:t>
      </w:r>
      <w:r w:rsidR="008E0546" w:rsidRPr="00F61BC3">
        <w:t>Government board seats</w:t>
      </w:r>
      <w:r>
        <w:t>. We set the target in 2016 and we have exceeded it.</w:t>
      </w:r>
    </w:p>
    <w:p w14:paraId="0BDF47E6" w14:textId="508C5F4F" w:rsidR="008E0546" w:rsidRPr="00F61BC3" w:rsidRDefault="008E0546" w:rsidP="00F022C3">
      <w:r w:rsidRPr="00F61BC3">
        <w:t>The 2021 National Summit on Women</w:t>
      </w:r>
      <w:r w:rsidR="0022161D">
        <w:t>’</w:t>
      </w:r>
      <w:r w:rsidRPr="00F61BC3">
        <w:t xml:space="preserve">s Safety was </w:t>
      </w:r>
      <w:r w:rsidR="004E0252" w:rsidRPr="00F61BC3">
        <w:t>a</w:t>
      </w:r>
      <w:r w:rsidR="004E0252">
        <w:t xml:space="preserve"> significant</w:t>
      </w:r>
      <w:r w:rsidRPr="00F61BC3">
        <w:t xml:space="preserve"> gathering</w:t>
      </w:r>
      <w:r>
        <w:t xml:space="preserve"> of </w:t>
      </w:r>
      <w:r w:rsidRPr="00F61BC3">
        <w:t>people</w:t>
      </w:r>
      <w:r w:rsidR="0022161D">
        <w:t xml:space="preserve"> – </w:t>
      </w:r>
      <w:r w:rsidR="004E0252">
        <w:t>Australians</w:t>
      </w:r>
      <w:r w:rsidRPr="00F61BC3">
        <w:t xml:space="preserve"> with lived experience, practitioners, policymakers, business leaders and researchers</w:t>
      </w:r>
      <w:r w:rsidR="0022161D">
        <w:t xml:space="preserve"> – </w:t>
      </w:r>
      <w:r>
        <w:t xml:space="preserve">all coming together </w:t>
      </w:r>
      <w:r w:rsidRPr="00F61BC3">
        <w:t xml:space="preserve">to inform the </w:t>
      </w:r>
      <w:r w:rsidRPr="00C706C2">
        <w:rPr>
          <w:i/>
        </w:rPr>
        <w:t>National Plan to End Violence against Women and Children 2022–2032</w:t>
      </w:r>
      <w:r w:rsidRPr="00F61BC3">
        <w:t xml:space="preserve">. We thank </w:t>
      </w:r>
      <w:r>
        <w:t>everyone</w:t>
      </w:r>
      <w:r w:rsidRPr="00F61BC3">
        <w:t xml:space="preserve"> for their contributions </w:t>
      </w:r>
      <w:r>
        <w:t xml:space="preserve">to the various consultation processes </w:t>
      </w:r>
      <w:r w:rsidRPr="00F61BC3">
        <w:t xml:space="preserve">and tireless efforts to end the scourge of domestic, family and sexual violence that affects all Australian communities. </w:t>
      </w:r>
    </w:p>
    <w:p w14:paraId="0FD5F18A" w14:textId="4F58F453" w:rsidR="008E0546" w:rsidRDefault="008E0546" w:rsidP="00F022C3">
      <w:r>
        <w:lastRenderedPageBreak/>
        <w:t>The Morrison Government is committed to working with all jurisdictions to end violence against women and children</w:t>
      </w:r>
      <w:r w:rsidRPr="00F61BC3">
        <w:t xml:space="preserve">. Through this Statement, we are making a </w:t>
      </w:r>
      <w:r>
        <w:t xml:space="preserve">further </w:t>
      </w:r>
      <w:r w:rsidRPr="00F61BC3">
        <w:t xml:space="preserve">investment of </w:t>
      </w:r>
      <w:r w:rsidRPr="00817093">
        <w:t>$</w:t>
      </w:r>
      <w:r w:rsidR="003037AC" w:rsidRPr="00817093">
        <w:t>1.3</w:t>
      </w:r>
      <w:r w:rsidRPr="00817093">
        <w:t xml:space="preserve"> billion</w:t>
      </w:r>
      <w:r w:rsidRPr="00F61BC3">
        <w:t xml:space="preserve"> </w:t>
      </w:r>
      <w:r>
        <w:t>to deliver targeted measures towards implementation of the new National Plan</w:t>
      </w:r>
      <w:r w:rsidR="0022161D">
        <w:t xml:space="preserve">. </w:t>
      </w:r>
      <w:r>
        <w:t xml:space="preserve">Our investment focuses on a range of areas </w:t>
      </w:r>
      <w:r w:rsidRPr="00F61BC3">
        <w:t>from prevention through to frontline services</w:t>
      </w:r>
      <w:r>
        <w:t xml:space="preserve"> and women</w:t>
      </w:r>
      <w:r w:rsidR="0022161D">
        <w:t>’</w:t>
      </w:r>
      <w:r>
        <w:t xml:space="preserve">s safety at work. Our investment is built around the </w:t>
      </w:r>
      <w:r w:rsidR="00551B4E">
        <w:t>four</w:t>
      </w:r>
      <w:r w:rsidR="00417B68">
        <w:t> </w:t>
      </w:r>
      <w:r>
        <w:t>pillars of the National Plan – prevention, early intervention, response and recovery. It also acknowledges and takes into account the diverse experiences of women affected by family and domestic violence. This investment builds on the $1.1 billion provided in the 2021</w:t>
      </w:r>
      <w:r w:rsidR="0022161D">
        <w:noBreakHyphen/>
      </w:r>
      <w:r>
        <w:t>22 Women</w:t>
      </w:r>
      <w:r w:rsidR="0022161D">
        <w:t>’</w:t>
      </w:r>
      <w:r>
        <w:t>s Budget Statement.</w:t>
      </w:r>
    </w:p>
    <w:p w14:paraId="1D9FEA57" w14:textId="59F6516F" w:rsidR="008E0546" w:rsidRDefault="008E0546" w:rsidP="00F022C3">
      <w:r>
        <w:t>The Government remains committed to boosting women</w:t>
      </w:r>
      <w:r w:rsidR="0022161D">
        <w:t>’</w:t>
      </w:r>
      <w:r>
        <w:t>s economic security. Women</w:t>
      </w:r>
      <w:r w:rsidR="0022161D">
        <w:t>’</w:t>
      </w:r>
      <w:r>
        <w:t>s participation in the workforce is an economic and social priority. Boosting women</w:t>
      </w:r>
      <w:r w:rsidR="0022161D">
        <w:t>’</w:t>
      </w:r>
      <w:r>
        <w:t>s workforce participation is essential to supporting economic growth and raising living standards.</w:t>
      </w:r>
    </w:p>
    <w:p w14:paraId="1AEDCFB8" w14:textId="1DAAFA91" w:rsidR="008E0546" w:rsidRDefault="008E0546" w:rsidP="00F022C3">
      <w:r>
        <w:t>The Government has overseen continued improvements in women</w:t>
      </w:r>
      <w:r w:rsidR="0022161D">
        <w:t>’</w:t>
      </w:r>
      <w:r>
        <w:t xml:space="preserve">s workforce participation, and is committed to further narrowing the gender pay gap and the gender superannuation </w:t>
      </w:r>
      <w:r w:rsidR="004E0252">
        <w:t>gaps</w:t>
      </w:r>
      <w:r>
        <w:t xml:space="preserve"> by continuing to support increased participation. </w:t>
      </w:r>
      <w:r w:rsidRPr="00E47CC1">
        <w:t xml:space="preserve">This Budget invests </w:t>
      </w:r>
      <w:r w:rsidRPr="00817093">
        <w:t>$</w:t>
      </w:r>
      <w:r w:rsidR="00207AC9">
        <w:t>4</w:t>
      </w:r>
      <w:r w:rsidR="00801872">
        <w:t>41.6</w:t>
      </w:r>
      <w:r w:rsidRPr="00817093">
        <w:t xml:space="preserve"> million</w:t>
      </w:r>
      <w:r w:rsidRPr="00E47CC1">
        <w:t xml:space="preserve"> </w:t>
      </w:r>
      <w:r>
        <w:t xml:space="preserve">in </w:t>
      </w:r>
      <w:r w:rsidRPr="00E47CC1">
        <w:t>new and expanded initiatives to increase women</w:t>
      </w:r>
      <w:r w:rsidR="0022161D">
        <w:t>’</w:t>
      </w:r>
      <w:r w:rsidRPr="00E47CC1">
        <w:t xml:space="preserve">s workforce participation, reduce barriers to women working in the paid workforce, </w:t>
      </w:r>
      <w:r>
        <w:t xml:space="preserve">and offers additional assistance to women </w:t>
      </w:r>
      <w:r w:rsidRPr="00E47CC1">
        <w:t>to build a financially secure future.</w:t>
      </w:r>
      <w:r>
        <w:t xml:space="preserve"> At the heart of this investment are changes to enhance Australia</w:t>
      </w:r>
      <w:r w:rsidR="0022161D">
        <w:t>’</w:t>
      </w:r>
      <w:r>
        <w:t>s Paid Parental Leave scheme. These</w:t>
      </w:r>
      <w:r w:rsidR="002F5C34">
        <w:t> </w:t>
      </w:r>
      <w:r>
        <w:t>changes demonstrate the Government</w:t>
      </w:r>
      <w:r w:rsidR="0022161D">
        <w:t>’</w:t>
      </w:r>
      <w:r>
        <w:t>s commitment to equality of opportunity, increased choice and flexibility for families, and to further supporting women</w:t>
      </w:r>
      <w:r w:rsidR="0022161D">
        <w:t>’</w:t>
      </w:r>
      <w:r>
        <w:t>s workforce participation and establishing more equitable care arrangements between parents.</w:t>
      </w:r>
    </w:p>
    <w:p w14:paraId="30467D97" w14:textId="0A454E06" w:rsidR="008E0546" w:rsidRDefault="008E0546" w:rsidP="00F022C3">
      <w:r w:rsidRPr="00F61BC3">
        <w:t xml:space="preserve">The Government is </w:t>
      </w:r>
      <w:r>
        <w:t xml:space="preserve">also </w:t>
      </w:r>
      <w:r w:rsidRPr="00F61BC3">
        <w:t>investing in women</w:t>
      </w:r>
      <w:r w:rsidR="0022161D">
        <w:t>’</w:t>
      </w:r>
      <w:r w:rsidRPr="00F61BC3">
        <w:t>s health at ever</w:t>
      </w:r>
      <w:r>
        <w:t xml:space="preserve">y life stage. Through this Statement, the Government is making a </w:t>
      </w:r>
      <w:r w:rsidRPr="00817093">
        <w:t>$</w:t>
      </w:r>
      <w:r w:rsidR="001B5D47" w:rsidRPr="00817093">
        <w:t>330.6</w:t>
      </w:r>
      <w:r w:rsidRPr="00817093">
        <w:t xml:space="preserve"> million</w:t>
      </w:r>
      <w:r w:rsidRPr="00F61BC3">
        <w:t xml:space="preserve"> </w:t>
      </w:r>
      <w:r>
        <w:t>investment</w:t>
      </w:r>
      <w:r w:rsidRPr="00F61BC3">
        <w:t xml:space="preserve"> to address </w:t>
      </w:r>
      <w:r>
        <w:t>persistent</w:t>
      </w:r>
      <w:r w:rsidRPr="00F61BC3">
        <w:t xml:space="preserve"> and new health and mental health challenges. We will deliver a suite of initiatives covering maternal, sexual and reproductive health</w:t>
      </w:r>
      <w:r>
        <w:t xml:space="preserve"> (including endometriosis)</w:t>
      </w:r>
      <w:r w:rsidRPr="00F61BC3">
        <w:t xml:space="preserve">, </w:t>
      </w:r>
      <w:r w:rsidR="004E0252" w:rsidRPr="00F61BC3">
        <w:t>preventive</w:t>
      </w:r>
      <w:r w:rsidRPr="00F61BC3">
        <w:t xml:space="preserve"> health, and mental health. Supporting all women and girls to </w:t>
      </w:r>
      <w:r>
        <w:t>achieve the best health outcomes possible</w:t>
      </w:r>
      <w:r w:rsidRPr="00F61BC3">
        <w:t xml:space="preserve"> will </w:t>
      </w:r>
      <w:r>
        <w:t>benefit</w:t>
      </w:r>
      <w:r w:rsidRPr="00F61BC3">
        <w:t xml:space="preserve"> </w:t>
      </w:r>
      <w:r>
        <w:t xml:space="preserve">not only women themselves, but also their </w:t>
      </w:r>
      <w:r w:rsidRPr="00F61BC3">
        <w:t>families, communities, and our</w:t>
      </w:r>
      <w:r>
        <w:t xml:space="preserve"> whole</w:t>
      </w:r>
      <w:r w:rsidRPr="00F61BC3">
        <w:t xml:space="preserve"> country.</w:t>
      </w:r>
    </w:p>
    <w:p w14:paraId="7096EC06" w14:textId="63BB0FF2" w:rsidR="008E0546" w:rsidRPr="008E0546" w:rsidRDefault="008E0546">
      <w:r>
        <w:t>The 2022</w:t>
      </w:r>
      <w:r w:rsidR="0022161D">
        <w:noBreakHyphen/>
      </w:r>
      <w:r>
        <w:t>23 Budget demonstrates the Government</w:t>
      </w:r>
      <w:r w:rsidR="0022161D">
        <w:t>’</w:t>
      </w:r>
      <w:r>
        <w:t xml:space="preserve">s continued commitment and action to achieving greater </w:t>
      </w:r>
      <w:r w:rsidRPr="00F61BC3">
        <w:t>gender</w:t>
      </w:r>
      <w:r>
        <w:t xml:space="preserve"> equality in Australia, and puts women at the centre of the economic and social recovery.</w:t>
      </w:r>
    </w:p>
    <w:p w14:paraId="26E445E2" w14:textId="77777777" w:rsidR="004E0252" w:rsidRPr="00DE3E33" w:rsidRDefault="004E0252" w:rsidP="004E0252">
      <w:pPr>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0"/>
        <w:gridCol w:w="3850"/>
      </w:tblGrid>
      <w:tr w:rsidR="008E0546" w:rsidRPr="0087463D" w14:paraId="52ED0BB8" w14:textId="77777777" w:rsidTr="00F022C3">
        <w:tc>
          <w:tcPr>
            <w:tcW w:w="3850" w:type="dxa"/>
          </w:tcPr>
          <w:p w14:paraId="61BD4CC0" w14:textId="77777777" w:rsidR="008E0546" w:rsidRPr="0087463D" w:rsidRDefault="008E0546" w:rsidP="00F022C3">
            <w:pPr>
              <w:spacing w:after="0"/>
            </w:pPr>
            <w:r w:rsidRPr="0087463D">
              <w:t>The Honourable Scott Morrison</w:t>
            </w:r>
          </w:p>
          <w:p w14:paraId="36364375" w14:textId="77777777" w:rsidR="008E0546" w:rsidRPr="0087463D" w:rsidRDefault="008E0546" w:rsidP="00F022C3">
            <w:pPr>
              <w:spacing w:after="0"/>
            </w:pPr>
            <w:r w:rsidRPr="0087463D">
              <w:t>Prime Minister of Australia</w:t>
            </w:r>
          </w:p>
        </w:tc>
        <w:tc>
          <w:tcPr>
            <w:tcW w:w="3850" w:type="dxa"/>
          </w:tcPr>
          <w:p w14:paraId="5AC6B3F2" w14:textId="77777777" w:rsidR="008E0546" w:rsidRPr="0087463D" w:rsidRDefault="008E0546" w:rsidP="00F022C3">
            <w:pPr>
              <w:spacing w:after="0"/>
            </w:pPr>
            <w:r w:rsidRPr="0087463D">
              <w:t xml:space="preserve">Senator the Honourable </w:t>
            </w:r>
            <w:proofErr w:type="spellStart"/>
            <w:r w:rsidRPr="0087463D">
              <w:t>Marise</w:t>
            </w:r>
            <w:proofErr w:type="spellEnd"/>
            <w:r w:rsidRPr="0087463D">
              <w:t xml:space="preserve"> Payne</w:t>
            </w:r>
          </w:p>
          <w:p w14:paraId="13F23FF4" w14:textId="77777777" w:rsidR="008E0546" w:rsidRPr="0087463D" w:rsidRDefault="008E0546" w:rsidP="00F022C3">
            <w:pPr>
              <w:spacing w:after="0"/>
            </w:pPr>
            <w:r w:rsidRPr="0087463D">
              <w:t>Minister for Foreign Affairs</w:t>
            </w:r>
          </w:p>
          <w:p w14:paraId="4F8C42D7" w14:textId="77777777" w:rsidR="008E0546" w:rsidRPr="0087463D" w:rsidRDefault="008E0546" w:rsidP="00F022C3">
            <w:pPr>
              <w:spacing w:after="0"/>
            </w:pPr>
            <w:r w:rsidRPr="0087463D">
              <w:t>Minister for Women</w:t>
            </w:r>
          </w:p>
        </w:tc>
      </w:tr>
    </w:tbl>
    <w:p w14:paraId="77580CD3" w14:textId="25C25C33" w:rsidR="00E57586" w:rsidRPr="0087463D" w:rsidRDefault="00E57586" w:rsidP="0094165B">
      <w:pPr>
        <w:sectPr w:rsidR="00E57586" w:rsidRPr="0087463D" w:rsidSect="0022161D">
          <w:footerReference w:type="first" r:id="rId21"/>
          <w:type w:val="oddPage"/>
          <w:pgSz w:w="11906" w:h="16838" w:code="9"/>
          <w:pgMar w:top="2835" w:right="2098" w:bottom="2466" w:left="2098" w:header="1814" w:footer="1814" w:gutter="0"/>
          <w:pgNumType w:start="1"/>
          <w:cols w:space="708"/>
          <w:titlePg/>
          <w:docGrid w:linePitch="360"/>
        </w:sectPr>
      </w:pPr>
    </w:p>
    <w:p w14:paraId="061735F6" w14:textId="64B8EECD" w:rsidR="0094165B" w:rsidRPr="0087463D" w:rsidRDefault="0094165B" w:rsidP="0094165B">
      <w:pPr>
        <w:pStyle w:val="TPHeading2"/>
        <w:spacing w:after="240"/>
        <w:ind w:left="0"/>
        <w:jc w:val="center"/>
      </w:pPr>
      <w:r w:rsidRPr="0087463D">
        <w:lastRenderedPageBreak/>
        <w:t>Women</w:t>
      </w:r>
      <w:r w:rsidR="0022161D">
        <w:t>’</w:t>
      </w:r>
      <w:r w:rsidRPr="0087463D">
        <w:t>s Budget Statement 202</w:t>
      </w:r>
      <w:r w:rsidR="00393437">
        <w:t>2</w:t>
      </w:r>
      <w:r w:rsidR="0022161D">
        <w:noBreakHyphen/>
      </w:r>
      <w:r w:rsidRPr="0087463D">
        <w:t>2</w:t>
      </w:r>
      <w:r w:rsidR="00393437">
        <w:t>3</w:t>
      </w:r>
    </w:p>
    <w:p w14:paraId="437DE014" w14:textId="77777777" w:rsidR="0094165B" w:rsidRPr="0087463D" w:rsidRDefault="0094165B" w:rsidP="0094165B">
      <w:pPr>
        <w:pStyle w:val="Heading1"/>
      </w:pPr>
      <w:bookmarkStart w:id="3" w:name="_Toc70670872"/>
      <w:bookmarkStart w:id="4" w:name="_Toc71422701"/>
      <w:bookmarkStart w:id="5" w:name="_Toc99207496"/>
      <w:bookmarkStart w:id="6" w:name="_Hlk70519796"/>
      <w:bookmarkStart w:id="7" w:name="_Toc99476879"/>
      <w:r w:rsidRPr="0087463D">
        <w:t>Overview</w:t>
      </w:r>
      <w:bookmarkEnd w:id="3"/>
      <w:bookmarkEnd w:id="4"/>
      <w:bookmarkEnd w:id="5"/>
      <w:bookmarkEnd w:id="7"/>
    </w:p>
    <w:p w14:paraId="4C830738" w14:textId="162F81D0" w:rsidR="001E0522" w:rsidRPr="00FB2823" w:rsidRDefault="005A6A90" w:rsidP="0094165B">
      <w:bookmarkStart w:id="8" w:name="_Toc70670873"/>
      <w:bookmarkEnd w:id="6"/>
      <w:r>
        <w:t>The 2022</w:t>
      </w:r>
      <w:r w:rsidR="0022161D">
        <w:noBreakHyphen/>
      </w:r>
      <w:r>
        <w:t>23 Women</w:t>
      </w:r>
      <w:r w:rsidR="0022161D">
        <w:t>’</w:t>
      </w:r>
      <w:r>
        <w:t>s Budget Statement reflects the Government</w:t>
      </w:r>
      <w:r w:rsidR="0022161D">
        <w:t>’</w:t>
      </w:r>
      <w:r>
        <w:t>s ongoing focus on key issues that impact the nearly 13 million women and girls in Australia</w:t>
      </w:r>
      <w:r w:rsidR="00416B56">
        <w:t>.</w:t>
      </w:r>
      <w:r>
        <w:t xml:space="preserve"> It recognises the different experiences and outcomes that women and girls face in relation to their safety, economic security and health and wellbeing. This work is overseen by the Cabinet Taskforce</w:t>
      </w:r>
      <w:r w:rsidRPr="00A53B05">
        <w:t xml:space="preserve"> </w:t>
      </w:r>
      <w:r>
        <w:t>on Women</w:t>
      </w:r>
      <w:r w:rsidR="0022161D">
        <w:t>’</w:t>
      </w:r>
      <w:r>
        <w:t>s Safety and Economic Security, which was established in 2021, and which continues to drive and respond to key issues involving women</w:t>
      </w:r>
      <w:r w:rsidR="0022161D">
        <w:t>’</w:t>
      </w:r>
      <w:r>
        <w:t xml:space="preserve">s equality, including shaping new initiatives in this Statement. </w:t>
      </w:r>
      <w:r w:rsidR="0014079F">
        <w:t>Th</w:t>
      </w:r>
      <w:r w:rsidR="008855EF">
        <w:t>is</w:t>
      </w:r>
      <w:r w:rsidR="0014079F">
        <w:t xml:space="preserve"> Statement </w:t>
      </w:r>
      <w:r w:rsidR="00DE618F">
        <w:t xml:space="preserve">builds on </w:t>
      </w:r>
      <w:r w:rsidR="001E0522">
        <w:t>last year</w:t>
      </w:r>
      <w:r w:rsidR="0022161D">
        <w:t>’</w:t>
      </w:r>
      <w:r w:rsidR="001E0522">
        <w:t>s statement and reaffirms the Government</w:t>
      </w:r>
      <w:r w:rsidR="0022161D">
        <w:t>’</w:t>
      </w:r>
      <w:r w:rsidR="001E0522">
        <w:t xml:space="preserve">s </w:t>
      </w:r>
      <w:r w:rsidR="001E0522" w:rsidRPr="00FB2823">
        <w:t xml:space="preserve">commitment </w:t>
      </w:r>
      <w:r w:rsidR="002C3216" w:rsidRPr="00FB2823">
        <w:t>to an Australia</w:t>
      </w:r>
      <w:r w:rsidR="00FD0956" w:rsidRPr="00FB2823">
        <w:t>:</w:t>
      </w:r>
      <w:r w:rsidR="002C3216" w:rsidRPr="00FB2823">
        <w:t xml:space="preserve"> </w:t>
      </w:r>
    </w:p>
    <w:bookmarkEnd w:id="8"/>
    <w:p w14:paraId="46AB619C" w14:textId="1D4A655B" w:rsidR="00756359" w:rsidRPr="00FB2823" w:rsidRDefault="00FD0956" w:rsidP="00B31B03">
      <w:pPr>
        <w:pStyle w:val="Bullet"/>
      </w:pPr>
      <w:r w:rsidRPr="00FB2823">
        <w:t>where women and children are free from violence</w:t>
      </w:r>
    </w:p>
    <w:p w14:paraId="2EB4B558" w14:textId="74A16AEA" w:rsidR="005905B8" w:rsidRPr="00FB2823" w:rsidRDefault="005905B8" w:rsidP="00B31B03">
      <w:pPr>
        <w:pStyle w:val="Bullet"/>
      </w:pPr>
      <w:r w:rsidRPr="00FB2823">
        <w:t xml:space="preserve">where women </w:t>
      </w:r>
      <w:r w:rsidR="002243BA" w:rsidRPr="00FB2823">
        <w:t xml:space="preserve">and </w:t>
      </w:r>
      <w:r w:rsidR="004A4B30" w:rsidRPr="00FB2823">
        <w:t>families</w:t>
      </w:r>
      <w:r w:rsidR="002243BA" w:rsidRPr="00FB2823">
        <w:t xml:space="preserve"> have the flexibility </w:t>
      </w:r>
      <w:r w:rsidRPr="00FB2823">
        <w:t xml:space="preserve">to make the choices </w:t>
      </w:r>
      <w:r w:rsidR="00081CAA" w:rsidRPr="00FB2823">
        <w:t xml:space="preserve">that </w:t>
      </w:r>
      <w:r w:rsidR="002243BA" w:rsidRPr="00FB2823">
        <w:t xml:space="preserve">are right for them </w:t>
      </w:r>
    </w:p>
    <w:p w14:paraId="551946C3" w14:textId="4C9AAEAF" w:rsidR="00FD0956" w:rsidRPr="00FB2823" w:rsidRDefault="00FD0956" w:rsidP="00B31B03">
      <w:pPr>
        <w:pStyle w:val="Bullet"/>
      </w:pPr>
      <w:r w:rsidRPr="00FB2823">
        <w:t>where women</w:t>
      </w:r>
      <w:r w:rsidR="0022161D">
        <w:t>’</w:t>
      </w:r>
      <w:r w:rsidRPr="00FB2823">
        <w:t xml:space="preserve">s </w:t>
      </w:r>
      <w:r w:rsidR="00512002" w:rsidRPr="00FB2823">
        <w:t xml:space="preserve">workforce </w:t>
      </w:r>
      <w:r w:rsidRPr="00FB2823">
        <w:t xml:space="preserve">participation </w:t>
      </w:r>
      <w:r w:rsidR="00512002" w:rsidRPr="00FB2823">
        <w:t xml:space="preserve">continues to </w:t>
      </w:r>
      <w:proofErr w:type="gramStart"/>
      <w:r w:rsidR="00441414" w:rsidRPr="00FB2823">
        <w:t>increase</w:t>
      </w:r>
      <w:proofErr w:type="gramEnd"/>
      <w:r w:rsidR="00512002" w:rsidRPr="00FB2823">
        <w:t xml:space="preserve"> and </w:t>
      </w:r>
      <w:r w:rsidR="00500328" w:rsidRPr="00FB2823">
        <w:t xml:space="preserve">the </w:t>
      </w:r>
      <w:r w:rsidR="00512002" w:rsidRPr="00FB2823">
        <w:t>gender pay gap continue</w:t>
      </w:r>
      <w:r w:rsidR="00893839" w:rsidRPr="00FB2823">
        <w:t>s</w:t>
      </w:r>
      <w:r w:rsidR="00512002" w:rsidRPr="00FB2823">
        <w:t xml:space="preserve"> to narrow</w:t>
      </w:r>
    </w:p>
    <w:p w14:paraId="2D201014" w14:textId="26798DBA" w:rsidR="000B2F97" w:rsidRPr="00FB2823" w:rsidRDefault="000B2F97" w:rsidP="00B31B03">
      <w:pPr>
        <w:pStyle w:val="Bullet"/>
      </w:pPr>
      <w:r w:rsidRPr="00FB2823">
        <w:t>that support</w:t>
      </w:r>
      <w:r w:rsidR="0049103A" w:rsidRPr="00FB2823">
        <w:t>s</w:t>
      </w:r>
      <w:r w:rsidR="002243BA" w:rsidRPr="00FB2823">
        <w:t xml:space="preserve"> women</w:t>
      </w:r>
      <w:r w:rsidR="00091CE4" w:rsidRPr="00FB2823">
        <w:t xml:space="preserve"> into leadership positions</w:t>
      </w:r>
    </w:p>
    <w:p w14:paraId="565071BE" w14:textId="24C53D71" w:rsidR="00132ECC" w:rsidRPr="00FB2823" w:rsidRDefault="00132ECC" w:rsidP="00B31B03">
      <w:pPr>
        <w:pStyle w:val="Bullet"/>
      </w:pPr>
      <w:r w:rsidRPr="00FB2823">
        <w:t xml:space="preserve">that recognises and responds to the different health needs of women and girls, and </w:t>
      </w:r>
    </w:p>
    <w:p w14:paraId="5D6653C8" w14:textId="70B585E8" w:rsidR="00337EEF" w:rsidRPr="00FB2823" w:rsidRDefault="007178A2" w:rsidP="00B31B03">
      <w:pPr>
        <w:pStyle w:val="Bullet"/>
      </w:pPr>
      <w:r w:rsidRPr="00FB2823">
        <w:t xml:space="preserve">that is inclusive of </w:t>
      </w:r>
      <w:r w:rsidR="0003547F" w:rsidRPr="00FB2823">
        <w:t xml:space="preserve">the diversity of </w:t>
      </w:r>
      <w:r w:rsidRPr="00FB2823">
        <w:t>women</w:t>
      </w:r>
      <w:r w:rsidR="0022161D">
        <w:t>’</w:t>
      </w:r>
      <w:r w:rsidR="0003547F" w:rsidRPr="00FB2823">
        <w:t>s lived</w:t>
      </w:r>
      <w:r w:rsidRPr="00FB2823">
        <w:t xml:space="preserve"> </w:t>
      </w:r>
      <w:r w:rsidR="007208B2" w:rsidRPr="00FB2823">
        <w:t>experiences</w:t>
      </w:r>
      <w:r w:rsidR="00132ECC" w:rsidRPr="00FB2823">
        <w:t>.</w:t>
      </w:r>
    </w:p>
    <w:p w14:paraId="37B8A9CB" w14:textId="21B4C649" w:rsidR="00FE5B61" w:rsidRPr="0087463D" w:rsidRDefault="00FE5B61" w:rsidP="003C663F">
      <w:pPr>
        <w:pStyle w:val="Heading3"/>
      </w:pPr>
      <w:bookmarkStart w:id="9" w:name="_Toc71422702"/>
      <w:r w:rsidRPr="0087463D">
        <w:t>The 2022</w:t>
      </w:r>
      <w:r w:rsidR="0022161D">
        <w:noBreakHyphen/>
      </w:r>
      <w:r>
        <w:t>23</w:t>
      </w:r>
      <w:r w:rsidRPr="0087463D">
        <w:t xml:space="preserve"> Budget</w:t>
      </w:r>
      <w:bookmarkEnd w:id="9"/>
    </w:p>
    <w:p w14:paraId="4256AE2F" w14:textId="6C47B458" w:rsidR="00FE5B61" w:rsidRPr="0087463D" w:rsidRDefault="00580975" w:rsidP="00FE5B61">
      <w:r>
        <w:t xml:space="preserve">The Australian community and economy </w:t>
      </w:r>
      <w:r w:rsidR="00C1760A">
        <w:t xml:space="preserve">have displayed remarkable resilience </w:t>
      </w:r>
      <w:r w:rsidR="003B0D84">
        <w:t>in the face</w:t>
      </w:r>
      <w:r w:rsidR="00EA458F">
        <w:t xml:space="preserve"> of </w:t>
      </w:r>
      <w:r w:rsidR="003B0D84">
        <w:t xml:space="preserve">recent </w:t>
      </w:r>
      <w:r w:rsidR="00A16EA8">
        <w:t>challenges</w:t>
      </w:r>
      <w:r w:rsidR="003B0D84">
        <w:t>.</w:t>
      </w:r>
      <w:r w:rsidR="00A412B1">
        <w:t xml:space="preserve"> </w:t>
      </w:r>
      <w:r w:rsidR="00114462">
        <w:t>The</w:t>
      </w:r>
      <w:r w:rsidR="008C766F">
        <w:t xml:space="preserve"> </w:t>
      </w:r>
      <w:r w:rsidR="007A29E2" w:rsidRPr="007A29E2">
        <w:t>women</w:t>
      </w:r>
      <w:r w:rsidR="0022161D">
        <w:t>’</w:t>
      </w:r>
      <w:r w:rsidR="007A29E2" w:rsidRPr="007A29E2">
        <w:t xml:space="preserve">s workforce participation rate </w:t>
      </w:r>
      <w:r w:rsidR="003B0D84">
        <w:t xml:space="preserve">is </w:t>
      </w:r>
      <w:r w:rsidR="007A29E2" w:rsidRPr="007A29E2">
        <w:t>at a record high</w:t>
      </w:r>
      <w:r w:rsidR="009467F9">
        <w:t xml:space="preserve"> of </w:t>
      </w:r>
      <w:r w:rsidR="007A29E2" w:rsidRPr="007A29E2">
        <w:t>62.</w:t>
      </w:r>
      <w:r w:rsidR="00C348C6">
        <w:t>4</w:t>
      </w:r>
      <w:r w:rsidR="009A5E70">
        <w:t> </w:t>
      </w:r>
      <w:r w:rsidR="007A29E2" w:rsidRPr="007A29E2">
        <w:t>per cent</w:t>
      </w:r>
      <w:r w:rsidR="007A29E2">
        <w:t>,</w:t>
      </w:r>
      <w:r w:rsidR="00970598">
        <w:t xml:space="preserve"> </w:t>
      </w:r>
      <w:r w:rsidR="004849C8">
        <w:t xml:space="preserve">with </w:t>
      </w:r>
      <w:r w:rsidR="00970598">
        <w:t>more women in better paying jobs than ever before</w:t>
      </w:r>
      <w:r w:rsidR="006575F6">
        <w:t>.</w:t>
      </w:r>
      <w:r w:rsidR="00CB7016">
        <w:t xml:space="preserve"> </w:t>
      </w:r>
      <w:r w:rsidR="00325BE2">
        <w:t>Women</w:t>
      </w:r>
      <w:r w:rsidR="0022161D">
        <w:t>’</w:t>
      </w:r>
      <w:r w:rsidR="00325BE2">
        <w:t>s workforce participation is contributing to Australia</w:t>
      </w:r>
      <w:r w:rsidR="0022161D">
        <w:t>’</w:t>
      </w:r>
      <w:r w:rsidR="00325BE2">
        <w:t xml:space="preserve">s strong economic performance. </w:t>
      </w:r>
      <w:r w:rsidR="000A4088">
        <w:t>The</w:t>
      </w:r>
      <w:r w:rsidR="00E2058A">
        <w:t> </w:t>
      </w:r>
      <w:r w:rsidR="00F51836">
        <w:t>economic plan outlined</w:t>
      </w:r>
      <w:r w:rsidR="00EA01C3">
        <w:t xml:space="preserve"> in this year</w:t>
      </w:r>
      <w:r w:rsidR="0022161D">
        <w:t>’</w:t>
      </w:r>
      <w:r w:rsidR="00EA01C3">
        <w:t xml:space="preserve">s Budget </w:t>
      </w:r>
      <w:r w:rsidR="00AE7D1B">
        <w:t xml:space="preserve">– in conjunction </w:t>
      </w:r>
      <w:r w:rsidR="00682CC8">
        <w:t xml:space="preserve">with </w:t>
      </w:r>
      <w:r w:rsidR="004F36A8">
        <w:t xml:space="preserve">a further investment of </w:t>
      </w:r>
      <w:r w:rsidR="004F36A8" w:rsidRPr="008E2182">
        <w:t>$</w:t>
      </w:r>
      <w:r w:rsidR="008E2182" w:rsidRPr="008E2182">
        <w:t>2</w:t>
      </w:r>
      <w:r w:rsidR="0096578A" w:rsidRPr="008E2182">
        <w:t>.</w:t>
      </w:r>
      <w:r w:rsidR="008E2182" w:rsidRPr="008E2182">
        <w:t>1</w:t>
      </w:r>
      <w:r w:rsidR="004F36A8" w:rsidRPr="008E2182">
        <w:t xml:space="preserve"> billion</w:t>
      </w:r>
      <w:r w:rsidR="004F36A8">
        <w:t xml:space="preserve"> for </w:t>
      </w:r>
      <w:r w:rsidR="00AE7D1B">
        <w:t xml:space="preserve">measures </w:t>
      </w:r>
      <w:r w:rsidR="00682CC8">
        <w:t xml:space="preserve">targeted at </w:t>
      </w:r>
      <w:r w:rsidR="00AE7D1B">
        <w:t>women</w:t>
      </w:r>
      <w:r w:rsidR="007450D1">
        <w:t xml:space="preserve"> outlined in this Statement</w:t>
      </w:r>
      <w:r w:rsidR="00AE7D1B">
        <w:t xml:space="preserve"> </w:t>
      </w:r>
      <w:r w:rsidR="00A934DD">
        <w:t>–</w:t>
      </w:r>
      <w:r w:rsidR="00AE7D1B">
        <w:t xml:space="preserve"> </w:t>
      </w:r>
      <w:r w:rsidR="003E10CD">
        <w:t xml:space="preserve">will </w:t>
      </w:r>
      <w:r w:rsidR="0012624F">
        <w:t xml:space="preserve">further </w:t>
      </w:r>
      <w:r w:rsidR="006A14C6">
        <w:t>improve outcomes</w:t>
      </w:r>
      <w:r w:rsidR="00FC31C2">
        <w:t xml:space="preserve"> and </w:t>
      </w:r>
      <w:r w:rsidR="0012624F">
        <w:t>increase opportunities for women</w:t>
      </w:r>
      <w:r w:rsidR="0095192B">
        <w:t>. This will</w:t>
      </w:r>
      <w:r w:rsidR="00752500">
        <w:t xml:space="preserve"> deliver an even stronger and more </w:t>
      </w:r>
      <w:r w:rsidR="008501E3">
        <w:t>productive</w:t>
      </w:r>
      <w:r w:rsidR="00334DB9">
        <w:t xml:space="preserve"> economy. </w:t>
      </w:r>
    </w:p>
    <w:p w14:paraId="766436F6" w14:textId="7430BA76" w:rsidR="00395C6C" w:rsidRPr="0087463D" w:rsidRDefault="00395C6C" w:rsidP="00395C6C">
      <w:pPr>
        <w:pStyle w:val="Heading3"/>
      </w:pPr>
      <w:bookmarkStart w:id="10" w:name="_Toc71422703"/>
      <w:r w:rsidRPr="0087463D">
        <w:t>Women</w:t>
      </w:r>
      <w:r w:rsidR="0022161D">
        <w:t>’</w:t>
      </w:r>
      <w:r w:rsidRPr="0087463D">
        <w:t>s safety</w:t>
      </w:r>
      <w:bookmarkEnd w:id="10"/>
    </w:p>
    <w:p w14:paraId="0E8BC283" w14:textId="1C3F8488" w:rsidR="0004020A" w:rsidRDefault="0048616A" w:rsidP="00917780">
      <w:r>
        <w:t>There</w:t>
      </w:r>
      <w:r w:rsidR="00800928">
        <w:t xml:space="preserve"> </w:t>
      </w:r>
      <w:r w:rsidR="00A144DE">
        <w:t>is an</w:t>
      </w:r>
      <w:r w:rsidR="005D2113">
        <w:t xml:space="preserve"> ongoing</w:t>
      </w:r>
      <w:r w:rsidR="00F457CB">
        <w:t xml:space="preserve"> need to </w:t>
      </w:r>
      <w:r w:rsidR="00AD4C05">
        <w:t xml:space="preserve">work together to end </w:t>
      </w:r>
      <w:r w:rsidR="00804F3B">
        <w:t xml:space="preserve">all forms of </w:t>
      </w:r>
      <w:r w:rsidR="00AD4C05">
        <w:t>violence against women</w:t>
      </w:r>
      <w:r w:rsidR="001C6DBF">
        <w:t xml:space="preserve"> and children</w:t>
      </w:r>
      <w:r w:rsidR="00804F3B">
        <w:t xml:space="preserve">. </w:t>
      </w:r>
      <w:r w:rsidR="006D79D5">
        <w:t>R</w:t>
      </w:r>
      <w:r>
        <w:t xml:space="preserve">ates of violence remain unacceptably high. </w:t>
      </w:r>
      <w:r w:rsidR="00A1741C">
        <w:t>A</w:t>
      </w:r>
      <w:r w:rsidR="00761C0E">
        <w:t xml:space="preserve"> </w:t>
      </w:r>
      <w:r>
        <w:t xml:space="preserve">sustained, collaborative, national effort </w:t>
      </w:r>
      <w:r w:rsidR="00374778">
        <w:t>is needed</w:t>
      </w:r>
      <w:r>
        <w:t xml:space="preserve"> to </w:t>
      </w:r>
      <w:r w:rsidR="005D2113">
        <w:t>address</w:t>
      </w:r>
      <w:r>
        <w:t xml:space="preserve"> the drivers of </w:t>
      </w:r>
      <w:r w:rsidR="001C6DBF">
        <w:t xml:space="preserve">this </w:t>
      </w:r>
      <w:r>
        <w:t xml:space="preserve">violence </w:t>
      </w:r>
      <w:r w:rsidR="00AC52C6">
        <w:t>so that women are safe at home, at school and work, online and in the community.</w:t>
      </w:r>
      <w:r w:rsidR="00151909">
        <w:t xml:space="preserve"> </w:t>
      </w:r>
    </w:p>
    <w:p w14:paraId="2868968E" w14:textId="3BDD06C6" w:rsidR="00B20058" w:rsidRDefault="0048616A" w:rsidP="00917780">
      <w:r>
        <w:lastRenderedPageBreak/>
        <w:t>Building on the $1.1 billion investment in women</w:t>
      </w:r>
      <w:r w:rsidR="0022161D">
        <w:t>’</w:t>
      </w:r>
      <w:r>
        <w:t xml:space="preserve">s safety announced in the last Budget, the Government is investing a further </w:t>
      </w:r>
      <w:r w:rsidR="00B012C9" w:rsidRPr="004D45B1">
        <w:t>$</w:t>
      </w:r>
      <w:r w:rsidR="00DA0646" w:rsidRPr="004D45B1">
        <w:t>1.3</w:t>
      </w:r>
      <w:r w:rsidRPr="004D45B1">
        <w:t xml:space="preserve"> billion</w:t>
      </w:r>
      <w:r>
        <w:t xml:space="preserve"> to drive change under the </w:t>
      </w:r>
      <w:r w:rsidR="00EE5696">
        <w:t>next</w:t>
      </w:r>
      <w:r>
        <w:t xml:space="preserve"> </w:t>
      </w:r>
      <w:r w:rsidR="00295D02">
        <w:br/>
      </w:r>
      <w:r>
        <w:rPr>
          <w:i/>
          <w:iCs/>
        </w:rPr>
        <w:t>National Plan to End Violence against Women and Children 2022</w:t>
      </w:r>
      <w:r w:rsidR="0022161D">
        <w:rPr>
          <w:i/>
          <w:iCs/>
        </w:rPr>
        <w:noBreakHyphen/>
      </w:r>
      <w:r>
        <w:rPr>
          <w:i/>
          <w:iCs/>
        </w:rPr>
        <w:t>2032</w:t>
      </w:r>
      <w:r w:rsidR="001C6DBF">
        <w:rPr>
          <w:i/>
          <w:iCs/>
        </w:rPr>
        <w:t xml:space="preserve"> </w:t>
      </w:r>
      <w:r w:rsidR="001C6DBF" w:rsidRPr="007D36B1">
        <w:t>(next National Plan)</w:t>
      </w:r>
      <w:r w:rsidRPr="001C6DBF">
        <w:t>.</w:t>
      </w:r>
      <w:r w:rsidR="0004020A" w:rsidRPr="003C5C0E">
        <w:t xml:space="preserve"> Funding in this Budget is based on the </w:t>
      </w:r>
      <w:r w:rsidR="00345214">
        <w:t>four</w:t>
      </w:r>
      <w:r w:rsidR="0004020A" w:rsidRPr="003C5C0E">
        <w:t xml:space="preserve"> pillars of the next National Plan: </w:t>
      </w:r>
      <w:r w:rsidR="007023EE">
        <w:t>p</w:t>
      </w:r>
      <w:r w:rsidR="0004020A" w:rsidRPr="003C5C0E">
        <w:t xml:space="preserve">revention, </w:t>
      </w:r>
      <w:r w:rsidR="007023EE">
        <w:t>e</w:t>
      </w:r>
      <w:r w:rsidR="0004020A" w:rsidRPr="003C5C0E">
        <w:t xml:space="preserve">arly </w:t>
      </w:r>
      <w:r w:rsidR="007023EE">
        <w:t>i</w:t>
      </w:r>
      <w:r w:rsidR="0004020A" w:rsidRPr="003C5C0E">
        <w:t xml:space="preserve">ntervention, </w:t>
      </w:r>
      <w:r w:rsidR="007023EE">
        <w:t>r</w:t>
      </w:r>
      <w:r w:rsidR="0004020A" w:rsidRPr="003C5C0E">
        <w:t xml:space="preserve">esponse and </w:t>
      </w:r>
      <w:r w:rsidR="007023EE">
        <w:t>r</w:t>
      </w:r>
      <w:r w:rsidR="0004020A" w:rsidRPr="003C5C0E">
        <w:t xml:space="preserve">ecovery. </w:t>
      </w:r>
      <w:r w:rsidR="0094496C" w:rsidRPr="003C5C0E">
        <w:t xml:space="preserve">As </w:t>
      </w:r>
      <w:r w:rsidR="00325BE2">
        <w:t xml:space="preserve">part of </w:t>
      </w:r>
      <w:r w:rsidR="007450D1">
        <w:t>these efforts</w:t>
      </w:r>
      <w:r w:rsidR="00325BE2">
        <w:t xml:space="preserve">, and </w:t>
      </w:r>
      <w:r w:rsidR="0094496C" w:rsidRPr="003C5C0E">
        <w:t>announced</w:t>
      </w:r>
      <w:r w:rsidR="00EE5696">
        <w:t xml:space="preserve"> in November 2021</w:t>
      </w:r>
      <w:r w:rsidR="0094496C" w:rsidRPr="003C5C0E">
        <w:t xml:space="preserve">, the </w:t>
      </w:r>
      <w:r w:rsidR="00704D3B">
        <w:t>Commonwealth</w:t>
      </w:r>
      <w:r w:rsidR="004D45B1">
        <w:t xml:space="preserve"> </w:t>
      </w:r>
      <w:r w:rsidR="0094496C" w:rsidRPr="003C5C0E">
        <w:t xml:space="preserve">Government is </w:t>
      </w:r>
      <w:r w:rsidR="005D2113">
        <w:t xml:space="preserve">providing national leadership by </w:t>
      </w:r>
      <w:r w:rsidR="003338CE" w:rsidRPr="003C5C0E">
        <w:t xml:space="preserve">investing </w:t>
      </w:r>
      <w:r w:rsidR="003C6656" w:rsidRPr="003C5C0E">
        <w:t>$22.4</w:t>
      </w:r>
      <w:r w:rsidR="008A6ACC">
        <w:t> </w:t>
      </w:r>
      <w:r w:rsidR="003C6656" w:rsidRPr="003C5C0E">
        <w:t>million for the establishment of a Domestic, Family and Sexual Violence Commission</w:t>
      </w:r>
      <w:r w:rsidR="00C44219">
        <w:t xml:space="preserve"> to </w:t>
      </w:r>
      <w:r w:rsidR="003113D7">
        <w:t>ensure national coordination and collaboration</w:t>
      </w:r>
      <w:r w:rsidR="00684ECA">
        <w:t>.</w:t>
      </w:r>
      <w:r w:rsidR="00B20058">
        <w:t xml:space="preserve"> </w:t>
      </w:r>
      <w:r w:rsidR="00A928D4">
        <w:t xml:space="preserve">The Government </w:t>
      </w:r>
      <w:r w:rsidR="004D45B1">
        <w:t>is</w:t>
      </w:r>
      <w:r w:rsidR="00A928D4">
        <w:t xml:space="preserve"> also </w:t>
      </w:r>
      <w:r w:rsidR="004D45B1">
        <w:t>developing</w:t>
      </w:r>
      <w:r w:rsidR="00A928D4">
        <w:t xml:space="preserve"> a dedicated Aboriginal and Torres Strait Islander Action Plan</w:t>
      </w:r>
      <w:r w:rsidR="008C1808">
        <w:t>,</w:t>
      </w:r>
      <w:r w:rsidR="008C1808" w:rsidRPr="008C1808">
        <w:t xml:space="preserve"> </w:t>
      </w:r>
      <w:r w:rsidR="008C1808">
        <w:t xml:space="preserve">which is being led by the Aboriginal and Torres Strait Islander </w:t>
      </w:r>
      <w:r w:rsidR="00DE1B22">
        <w:t>A</w:t>
      </w:r>
      <w:r w:rsidR="008C1808">
        <w:t xml:space="preserve">dvisory </w:t>
      </w:r>
      <w:r w:rsidR="00DE1B22">
        <w:t>C</w:t>
      </w:r>
      <w:r w:rsidR="008C1808">
        <w:t>ouncil</w:t>
      </w:r>
      <w:r w:rsidR="001C6DBF">
        <w:t xml:space="preserve"> on family, domestic and sexual violence</w:t>
      </w:r>
      <w:r w:rsidR="00A928D4">
        <w:t>.</w:t>
      </w:r>
    </w:p>
    <w:p w14:paraId="41D8FD32" w14:textId="11BBAE47" w:rsidR="00134802" w:rsidRDefault="00F4668A" w:rsidP="00917780">
      <w:r>
        <w:t xml:space="preserve">The next National Plan, and </w:t>
      </w:r>
      <w:r w:rsidR="007450D1">
        <w:t>the Government</w:t>
      </w:r>
      <w:r w:rsidR="0022161D">
        <w:t>’</w:t>
      </w:r>
      <w:r w:rsidR="007450D1">
        <w:t>s</w:t>
      </w:r>
      <w:r>
        <w:t xml:space="preserve"> investment to support it, is based on over 18 months of consultation, including through the 2021 </w:t>
      </w:r>
      <w:r w:rsidR="001C6DBF">
        <w:t xml:space="preserve">National Summit on </w:t>
      </w:r>
      <w:r>
        <w:t>Women</w:t>
      </w:r>
      <w:r w:rsidR="0022161D">
        <w:t>’</w:t>
      </w:r>
      <w:r>
        <w:t xml:space="preserve">s Safety </w:t>
      </w:r>
      <w:r w:rsidR="001C6DBF">
        <w:t xml:space="preserve">and </w:t>
      </w:r>
      <w:r w:rsidR="00906EB5">
        <w:t>three</w:t>
      </w:r>
      <w:r w:rsidR="001C6DBF">
        <w:t xml:space="preserve"> public consultation processes</w:t>
      </w:r>
      <w:r>
        <w:t>. This consultation has enabled feedback from a diverse range of voices, and importantly, from women with lived experience of violence.</w:t>
      </w:r>
      <w:r w:rsidR="007F0549">
        <w:t xml:space="preserve"> </w:t>
      </w:r>
      <w:r w:rsidR="006A698B">
        <w:t>It reflects the need to not only invest in preventing</w:t>
      </w:r>
      <w:r w:rsidR="00C67EE1">
        <w:t>, intervening</w:t>
      </w:r>
      <w:r w:rsidR="006A698B">
        <w:t xml:space="preserve"> and responding to violence, but also to support victim</w:t>
      </w:r>
      <w:r w:rsidR="0022161D">
        <w:noBreakHyphen/>
      </w:r>
      <w:r w:rsidR="006A698B">
        <w:t>survivors</w:t>
      </w:r>
      <w:r w:rsidR="0022161D">
        <w:t>’</w:t>
      </w:r>
      <w:r w:rsidR="006A698B">
        <w:t xml:space="preserve"> </w:t>
      </w:r>
      <w:r w:rsidR="00FE4E32">
        <w:t>journey towards</w:t>
      </w:r>
      <w:r w:rsidR="006A698B">
        <w:t xml:space="preserve"> recovery.</w:t>
      </w:r>
    </w:p>
    <w:p w14:paraId="2FC06B30" w14:textId="683F5CC2" w:rsidR="00B03A73" w:rsidRPr="0087463D" w:rsidRDefault="00B03A73" w:rsidP="00B03A73">
      <w:pPr>
        <w:pStyle w:val="Heading3"/>
      </w:pPr>
      <w:bookmarkStart w:id="11" w:name="_Toc71422704"/>
      <w:r w:rsidRPr="0087463D">
        <w:t>Women</w:t>
      </w:r>
      <w:r w:rsidR="0022161D">
        <w:t>’</w:t>
      </w:r>
      <w:r w:rsidRPr="0087463D">
        <w:t>s economic security</w:t>
      </w:r>
      <w:bookmarkEnd w:id="11"/>
    </w:p>
    <w:p w14:paraId="7D903E5B" w14:textId="1ECAD68A" w:rsidR="00667ACD" w:rsidRDefault="00053273" w:rsidP="00917780">
      <w:r>
        <w:t>Women</w:t>
      </w:r>
      <w:r w:rsidR="0022161D">
        <w:t>’</w:t>
      </w:r>
      <w:r>
        <w:t>s economic security is an economic and social priority for Australia. The</w:t>
      </w:r>
      <w:r w:rsidR="00E2058A">
        <w:t> </w:t>
      </w:r>
      <w:r>
        <w:t xml:space="preserve">Government is continuing to provide greater choice and flexibility </w:t>
      </w:r>
      <w:r w:rsidR="00B833B0">
        <w:t>to improve women</w:t>
      </w:r>
      <w:r w:rsidR="0022161D">
        <w:t>’</w:t>
      </w:r>
      <w:r w:rsidR="00B833B0">
        <w:t>s workforce participation, increase their earnings</w:t>
      </w:r>
      <w:r>
        <w:t xml:space="preserve"> and progress their careers.</w:t>
      </w:r>
    </w:p>
    <w:p w14:paraId="6AC2AA47" w14:textId="719B077B" w:rsidR="00FA0AD7" w:rsidRDefault="00AF69F5" w:rsidP="00917780">
      <w:r>
        <w:t>The w</w:t>
      </w:r>
      <w:r w:rsidR="00D35364">
        <w:t>omen</w:t>
      </w:r>
      <w:r w:rsidR="0022161D">
        <w:t>’</w:t>
      </w:r>
      <w:r w:rsidR="00D35364">
        <w:t>s workforce participation is now at its highest level, and women</w:t>
      </w:r>
      <w:r w:rsidR="0022161D">
        <w:t>’</w:t>
      </w:r>
      <w:r w:rsidR="00E40169">
        <w:t>s</w:t>
      </w:r>
      <w:r w:rsidR="00D35364">
        <w:t xml:space="preserve"> unemployment </w:t>
      </w:r>
      <w:r w:rsidR="0077509E">
        <w:t>is at its lowest level since 1974</w:t>
      </w:r>
      <w:r w:rsidR="00D35364">
        <w:t xml:space="preserve">. </w:t>
      </w:r>
      <w:r w:rsidR="00B12E47">
        <w:t xml:space="preserve">Australia has </w:t>
      </w:r>
      <w:r w:rsidR="0088169F">
        <w:t xml:space="preserve">surpassed </w:t>
      </w:r>
      <w:r w:rsidR="00B12E47">
        <w:t>its 2014 G20 target to reduce the workforce participation gap between women and men by 25 per</w:t>
      </w:r>
      <w:r w:rsidR="00ED626B">
        <w:t> </w:t>
      </w:r>
      <w:r w:rsidR="00B12E47">
        <w:t>cent by 2025</w:t>
      </w:r>
      <w:r w:rsidR="0088169F">
        <w:t xml:space="preserve"> and </w:t>
      </w:r>
      <w:r w:rsidR="00D27EDF">
        <w:t>the</w:t>
      </w:r>
      <w:r w:rsidR="000D3537">
        <w:t xml:space="preserve"> gender pay </w:t>
      </w:r>
      <w:r w:rsidR="00582AEB">
        <w:t xml:space="preserve">gap </w:t>
      </w:r>
      <w:r w:rsidR="00343A56">
        <w:t xml:space="preserve">has fallen </w:t>
      </w:r>
      <w:r w:rsidR="00890087">
        <w:t xml:space="preserve">from 17.4 per cent </w:t>
      </w:r>
      <w:r w:rsidR="181982F2">
        <w:t xml:space="preserve">in </w:t>
      </w:r>
      <w:r w:rsidR="00890087">
        <w:t xml:space="preserve">2013 </w:t>
      </w:r>
      <w:r w:rsidR="001B5DEC">
        <w:t xml:space="preserve">to </w:t>
      </w:r>
      <w:r w:rsidR="002C2B55">
        <w:t>13.8 per cent</w:t>
      </w:r>
      <w:r w:rsidR="0093183B">
        <w:t xml:space="preserve"> in November</w:t>
      </w:r>
      <w:r w:rsidR="00E2058A">
        <w:t> </w:t>
      </w:r>
      <w:r w:rsidR="0093183B">
        <w:t>20</w:t>
      </w:r>
      <w:r w:rsidR="0093183B" w:rsidRPr="0093183B">
        <w:t>21</w:t>
      </w:r>
      <w:r w:rsidR="00931256">
        <w:t>.</w:t>
      </w:r>
      <w:r w:rsidR="00931256" w:rsidRPr="001074C5">
        <w:rPr>
          <w:vertAlign w:val="superscript"/>
        </w:rPr>
        <w:t xml:space="preserve"> </w:t>
      </w:r>
      <w:r w:rsidR="00931256">
        <w:t>T</w:t>
      </w:r>
      <w:r w:rsidR="00D35364">
        <w:t xml:space="preserve">here are more women in highly skilled jobs than ever before. </w:t>
      </w:r>
      <w:r w:rsidR="00F076C9">
        <w:t xml:space="preserve">Women are also taking up more leadership positions. </w:t>
      </w:r>
      <w:r w:rsidR="00D35364">
        <w:t>Notably, women now hold a record 50.2</w:t>
      </w:r>
      <w:r w:rsidR="00E2058A">
        <w:t> </w:t>
      </w:r>
      <w:r w:rsidR="00D35364">
        <w:t>per cent of Australian Government board positions</w:t>
      </w:r>
      <w:r w:rsidR="0038067F">
        <w:t xml:space="preserve"> and 34.2</w:t>
      </w:r>
      <w:r w:rsidR="00D172FD">
        <w:t> </w:t>
      </w:r>
      <w:r w:rsidR="0038067F">
        <w:t>per</w:t>
      </w:r>
      <w:r w:rsidR="00D172FD">
        <w:t> </w:t>
      </w:r>
      <w:r w:rsidR="0038067F">
        <w:t>cent of ASX200</w:t>
      </w:r>
      <w:r w:rsidR="00ED626B">
        <w:t> </w:t>
      </w:r>
      <w:r w:rsidR="0038067F">
        <w:t xml:space="preserve">company </w:t>
      </w:r>
      <w:r w:rsidR="003D161B">
        <w:t>b</w:t>
      </w:r>
      <w:r w:rsidR="0038067F">
        <w:t>oard positions.</w:t>
      </w:r>
      <w:r w:rsidR="00D35364">
        <w:t xml:space="preserve"> </w:t>
      </w:r>
      <w:r w:rsidR="00AF2520">
        <w:t xml:space="preserve">This compares to </w:t>
      </w:r>
      <w:r w:rsidR="0065471B">
        <w:t>41.7</w:t>
      </w:r>
      <w:r w:rsidR="00AF2520">
        <w:t xml:space="preserve"> per cent of women on Australian</w:t>
      </w:r>
      <w:r w:rsidR="00E2058A">
        <w:t> </w:t>
      </w:r>
      <w:r w:rsidR="00AF2520">
        <w:t>Government board positions in 2013.</w:t>
      </w:r>
    </w:p>
    <w:p w14:paraId="5BA48176" w14:textId="211ECA52" w:rsidR="008D79F5" w:rsidRDefault="00837BFA" w:rsidP="00917780">
      <w:r>
        <w:t>Despite this progress, there</w:t>
      </w:r>
      <w:r w:rsidR="00973CBA">
        <w:t xml:space="preserve"> are a range of barriers to women</w:t>
      </w:r>
      <w:r w:rsidR="0022161D">
        <w:t>’</w:t>
      </w:r>
      <w:r w:rsidR="00973CBA">
        <w:t>s workforce participation</w:t>
      </w:r>
      <w:r w:rsidR="002470E3">
        <w:t xml:space="preserve">. </w:t>
      </w:r>
      <w:r w:rsidR="00EF0A30">
        <w:t xml:space="preserve">This means women, on average, earn and save less than men throughout their lifetime and are at greater risk of financial stress and hardship. </w:t>
      </w:r>
      <w:r w:rsidR="004F3084">
        <w:t xml:space="preserve">This Statement </w:t>
      </w:r>
      <w:r w:rsidR="007E4C1C">
        <w:t>invests</w:t>
      </w:r>
      <w:r w:rsidR="0033652E">
        <w:t xml:space="preserve"> </w:t>
      </w:r>
      <w:r w:rsidR="00472F27" w:rsidRPr="00205DEC">
        <w:t>$</w:t>
      </w:r>
      <w:r w:rsidR="00AD24DA" w:rsidRPr="00205DEC">
        <w:t>482</w:t>
      </w:r>
      <w:r w:rsidR="002E60A1">
        <w:t>.0</w:t>
      </w:r>
      <w:r w:rsidR="00205DEC">
        <w:t> </w:t>
      </w:r>
      <w:r w:rsidR="00891296">
        <w:t>million</w:t>
      </w:r>
      <w:r w:rsidR="00472F27">
        <w:t xml:space="preserve"> </w:t>
      </w:r>
      <w:r w:rsidR="004F3084">
        <w:t>in women</w:t>
      </w:r>
      <w:r w:rsidR="0022161D">
        <w:t>’</w:t>
      </w:r>
      <w:r w:rsidR="004F3084">
        <w:t xml:space="preserve">s economic security </w:t>
      </w:r>
      <w:r w:rsidR="00E44E93">
        <w:t xml:space="preserve">measures </w:t>
      </w:r>
      <w:r w:rsidR="00492E2E">
        <w:t xml:space="preserve">to address </w:t>
      </w:r>
      <w:r w:rsidR="00423EE4">
        <w:t xml:space="preserve">a range of these barriers and </w:t>
      </w:r>
      <w:r w:rsidR="00492E2E">
        <w:t>drivers of the</w:t>
      </w:r>
      <w:r w:rsidR="00E44E93">
        <w:t xml:space="preserve"> gender pay</w:t>
      </w:r>
      <w:r w:rsidR="00067560">
        <w:t xml:space="preserve"> gap</w:t>
      </w:r>
      <w:r w:rsidR="005C6FFD">
        <w:t>. These</w:t>
      </w:r>
      <w:r w:rsidR="00E44E93">
        <w:t xml:space="preserve"> </w:t>
      </w:r>
      <w:r w:rsidR="003B1B30">
        <w:t>includ</w:t>
      </w:r>
      <w:r w:rsidR="005C6FFD">
        <w:t>e</w:t>
      </w:r>
      <w:r w:rsidR="003B1B30">
        <w:t xml:space="preserve"> </w:t>
      </w:r>
      <w:r w:rsidR="005C6FFD">
        <w:t xml:space="preserve">measures to </w:t>
      </w:r>
      <w:r w:rsidR="00025F52">
        <w:t>increas</w:t>
      </w:r>
      <w:r w:rsidR="005C6FFD">
        <w:t>e</w:t>
      </w:r>
      <w:r w:rsidR="00025F52">
        <w:t xml:space="preserve"> flexibility </w:t>
      </w:r>
      <w:r w:rsidR="003232C8">
        <w:t xml:space="preserve">and choice </w:t>
      </w:r>
      <w:r w:rsidR="00201495">
        <w:t xml:space="preserve">for women and </w:t>
      </w:r>
      <w:r w:rsidR="00B55FC8">
        <w:t>families</w:t>
      </w:r>
      <w:r w:rsidR="00201495">
        <w:t xml:space="preserve"> to </w:t>
      </w:r>
      <w:r w:rsidR="00267549">
        <w:t>manage work and care</w:t>
      </w:r>
      <w:r w:rsidR="005E61D7">
        <w:t xml:space="preserve">, </w:t>
      </w:r>
      <w:r w:rsidR="00E44E93">
        <w:t>support women</w:t>
      </w:r>
      <w:r w:rsidR="0022161D">
        <w:t>’</w:t>
      </w:r>
      <w:r w:rsidR="00E44E93">
        <w:t>s workforce participation</w:t>
      </w:r>
      <w:r w:rsidR="003B1B30">
        <w:t xml:space="preserve"> in more diverse</w:t>
      </w:r>
      <w:r w:rsidR="00FF796C">
        <w:t xml:space="preserve"> jobs</w:t>
      </w:r>
      <w:r w:rsidR="005E61D7">
        <w:t xml:space="preserve"> and</w:t>
      </w:r>
      <w:r w:rsidR="00FF796C">
        <w:t xml:space="preserve"> </w:t>
      </w:r>
      <w:r w:rsidR="00E44E93">
        <w:t>creat</w:t>
      </w:r>
      <w:r w:rsidR="00752500">
        <w:t>e</w:t>
      </w:r>
      <w:r w:rsidR="00E44E93">
        <w:t xml:space="preserve"> new </w:t>
      </w:r>
      <w:r w:rsidR="00CF4DE3">
        <w:t xml:space="preserve">leadership </w:t>
      </w:r>
      <w:r w:rsidR="00E44E93">
        <w:t xml:space="preserve">pathways </w:t>
      </w:r>
      <w:r w:rsidR="00CF4DE3">
        <w:t xml:space="preserve">for women. </w:t>
      </w:r>
    </w:p>
    <w:p w14:paraId="645F8997" w14:textId="3E2B7D2D" w:rsidR="004E34FB" w:rsidRDefault="00855D86" w:rsidP="00917780">
      <w:r>
        <w:lastRenderedPageBreak/>
        <w:t xml:space="preserve">To further remove barriers </w:t>
      </w:r>
      <w:r w:rsidR="008B741A">
        <w:t>to women</w:t>
      </w:r>
      <w:r w:rsidR="0022161D">
        <w:t>’</w:t>
      </w:r>
      <w:r w:rsidR="008B741A">
        <w:t>s workforce participation</w:t>
      </w:r>
      <w:r w:rsidR="00622E02">
        <w:t xml:space="preserve"> and provide </w:t>
      </w:r>
      <w:r w:rsidR="00A67C86">
        <w:t>working</w:t>
      </w:r>
      <w:r w:rsidR="00622E02">
        <w:t xml:space="preserve"> </w:t>
      </w:r>
      <w:r w:rsidR="001C6DD8">
        <w:t xml:space="preserve">families </w:t>
      </w:r>
      <w:r w:rsidR="003232C8">
        <w:t xml:space="preserve">with </w:t>
      </w:r>
      <w:r w:rsidR="001C6DD8">
        <w:t xml:space="preserve">maximum choice and flexibility to manage work and care, the Government is establishing </w:t>
      </w:r>
      <w:r w:rsidR="00A67C86">
        <w:t>Enhanced</w:t>
      </w:r>
      <w:r w:rsidR="0072612C">
        <w:t xml:space="preserve"> Paid Parental Leave for Families. </w:t>
      </w:r>
      <w:r w:rsidR="00BE64FE">
        <w:t xml:space="preserve">Eligible </w:t>
      </w:r>
      <w:r w:rsidR="00083BA1">
        <w:t>working</w:t>
      </w:r>
      <w:r w:rsidR="00BE64FE">
        <w:t xml:space="preserve"> parents will be able to share up to 20 weeks of fully flexible entitlements between </w:t>
      </w:r>
      <w:r w:rsidR="00C06CD1">
        <w:t>them</w:t>
      </w:r>
      <w:r w:rsidR="00A824E6">
        <w:t xml:space="preserve">. </w:t>
      </w:r>
      <w:r w:rsidR="00943233">
        <w:t>Further funding is also be</w:t>
      </w:r>
      <w:r w:rsidR="00A824E6">
        <w:t>ing</w:t>
      </w:r>
      <w:r w:rsidR="00943233">
        <w:t xml:space="preserve"> provided to increase access to </w:t>
      </w:r>
      <w:proofErr w:type="gramStart"/>
      <w:r w:rsidR="00776497">
        <w:t>child care</w:t>
      </w:r>
      <w:proofErr w:type="gramEnd"/>
      <w:r w:rsidR="00776497">
        <w:t xml:space="preserve"> services in regional and remote </w:t>
      </w:r>
      <w:r w:rsidR="008422E0">
        <w:t xml:space="preserve">locations, which builds on the </w:t>
      </w:r>
      <w:r w:rsidR="00D253DB">
        <w:t xml:space="preserve">$1.7 billion investment </w:t>
      </w:r>
      <w:r w:rsidR="009A6EB1">
        <w:t xml:space="preserve">in the </w:t>
      </w:r>
      <w:r w:rsidR="00A824E6">
        <w:t>2021</w:t>
      </w:r>
      <w:r w:rsidR="0022161D">
        <w:noBreakHyphen/>
      </w:r>
      <w:r w:rsidR="00A824E6">
        <w:t xml:space="preserve">22 Budget </w:t>
      </w:r>
      <w:r w:rsidR="00D253DB">
        <w:t xml:space="preserve">to </w:t>
      </w:r>
      <w:r w:rsidR="004F42B8">
        <w:t>make child care even more affordable.</w:t>
      </w:r>
      <w:r w:rsidR="00943233">
        <w:t xml:space="preserve"> </w:t>
      </w:r>
      <w:r w:rsidR="00961C1C">
        <w:t>The Government is</w:t>
      </w:r>
      <w:r w:rsidR="00A824E6">
        <w:t xml:space="preserve"> </w:t>
      </w:r>
      <w:r w:rsidR="00FB1C15">
        <w:t>investing</w:t>
      </w:r>
      <w:r w:rsidR="00961C1C">
        <w:t xml:space="preserve"> in </w:t>
      </w:r>
      <w:r w:rsidR="00223FB7">
        <w:t>new and existing initiatives to</w:t>
      </w:r>
      <w:r w:rsidR="00943233" w:rsidDel="009A6EB1">
        <w:t xml:space="preserve"> </w:t>
      </w:r>
      <w:r w:rsidR="009A6EB1">
        <w:t xml:space="preserve">enable </w:t>
      </w:r>
      <w:r w:rsidR="00943233">
        <w:t xml:space="preserve">more women </w:t>
      </w:r>
      <w:r w:rsidR="009A6EB1">
        <w:t xml:space="preserve">to move into </w:t>
      </w:r>
      <w:r w:rsidR="00943233">
        <w:t xml:space="preserve">jobs of the future, including </w:t>
      </w:r>
      <w:r w:rsidR="00752500">
        <w:t xml:space="preserve">in </w:t>
      </w:r>
      <w:r w:rsidR="00943233">
        <w:t>male</w:t>
      </w:r>
      <w:r w:rsidR="0022161D">
        <w:noBreakHyphen/>
      </w:r>
      <w:r w:rsidR="00943233">
        <w:t xml:space="preserve">dominated industries and occupations, as well as into leadership positions. </w:t>
      </w:r>
    </w:p>
    <w:p w14:paraId="14BEACB2" w14:textId="26F9A03F" w:rsidR="000B62D3" w:rsidRPr="0087463D" w:rsidRDefault="000B62D3" w:rsidP="000B62D3">
      <w:pPr>
        <w:pStyle w:val="Heading3"/>
      </w:pPr>
      <w:bookmarkStart w:id="12" w:name="_Toc71422705"/>
      <w:r>
        <w:t>Women</w:t>
      </w:r>
      <w:r w:rsidR="0022161D">
        <w:t>’</w:t>
      </w:r>
      <w:r>
        <w:t>s health and wellbeing</w:t>
      </w:r>
      <w:bookmarkEnd w:id="12"/>
    </w:p>
    <w:p w14:paraId="6FEF0010" w14:textId="63316C04" w:rsidR="00DC68B0" w:rsidRPr="00F05E68" w:rsidRDefault="00E85D89" w:rsidP="00204433">
      <w:pPr>
        <w:rPr>
          <w:rFonts w:ascii="Times New Roman" w:eastAsiaTheme="minorHAnsi" w:hAnsi="Times New Roman"/>
          <w:sz w:val="24"/>
          <w:szCs w:val="24"/>
        </w:rPr>
      </w:pPr>
      <w:r>
        <w:t xml:space="preserve">The </w:t>
      </w:r>
      <w:r w:rsidRPr="1A42A03D">
        <w:rPr>
          <w:i/>
          <w:iCs/>
        </w:rPr>
        <w:t>National Women</w:t>
      </w:r>
      <w:r w:rsidR="0022161D">
        <w:rPr>
          <w:i/>
          <w:iCs/>
        </w:rPr>
        <w:t>’</w:t>
      </w:r>
      <w:r w:rsidRPr="1A42A03D">
        <w:rPr>
          <w:i/>
          <w:iCs/>
        </w:rPr>
        <w:t>s Health Strategy 2020</w:t>
      </w:r>
      <w:r w:rsidR="0022161D">
        <w:rPr>
          <w:i/>
          <w:iCs/>
        </w:rPr>
        <w:noBreakHyphen/>
      </w:r>
      <w:r w:rsidRPr="1A42A03D">
        <w:rPr>
          <w:i/>
          <w:iCs/>
        </w:rPr>
        <w:t>2030</w:t>
      </w:r>
      <w:r>
        <w:t xml:space="preserve"> continues to guide investments </w:t>
      </w:r>
      <w:r w:rsidR="007806E5">
        <w:t>in the</w:t>
      </w:r>
      <w:r>
        <w:t xml:space="preserve"> health and wellbeing of women </w:t>
      </w:r>
      <w:r w:rsidR="00405F9E">
        <w:t xml:space="preserve">and girls </w:t>
      </w:r>
      <w:r>
        <w:t xml:space="preserve">in Australia. </w:t>
      </w:r>
      <w:r w:rsidR="00004906">
        <w:t>In the 2022</w:t>
      </w:r>
      <w:r w:rsidR="0022161D">
        <w:noBreakHyphen/>
      </w:r>
      <w:r w:rsidR="00004906">
        <w:t xml:space="preserve">23 Budget, </w:t>
      </w:r>
      <w:r w:rsidR="00824E5F">
        <w:br/>
      </w:r>
      <w:r w:rsidR="00004906">
        <w:t xml:space="preserve">the Government is making a </w:t>
      </w:r>
      <w:r w:rsidR="00004906" w:rsidRPr="00B55FC8">
        <w:t>$</w:t>
      </w:r>
      <w:r w:rsidR="00890D45" w:rsidRPr="00B55FC8">
        <w:t>3</w:t>
      </w:r>
      <w:r w:rsidR="007F2FC6">
        <w:t>30.6</w:t>
      </w:r>
      <w:r w:rsidR="00004906" w:rsidRPr="00B55FC8">
        <w:t xml:space="preserve"> million</w:t>
      </w:r>
      <w:r w:rsidR="00004906">
        <w:t xml:space="preserve"> investment in key pillars of the Strategy, building on the $535 million in funding for women</w:t>
      </w:r>
      <w:r w:rsidR="0022161D">
        <w:t>’</w:t>
      </w:r>
      <w:r w:rsidR="00004906">
        <w:t>s health in the 2021</w:t>
      </w:r>
      <w:r w:rsidR="0022161D">
        <w:noBreakHyphen/>
      </w:r>
      <w:r w:rsidR="00004906">
        <w:t xml:space="preserve">22 Budget. </w:t>
      </w:r>
      <w:r w:rsidR="00BE349D" w:rsidRPr="00BE349D">
        <w:t>Key</w:t>
      </w:r>
      <w:r w:rsidR="00E2058A">
        <w:t> </w:t>
      </w:r>
      <w:r w:rsidR="00BE349D" w:rsidRPr="00BE349D">
        <w:t xml:space="preserve">investments </w:t>
      </w:r>
      <w:r w:rsidR="00BE349D">
        <w:t xml:space="preserve">include funding </w:t>
      </w:r>
      <w:r w:rsidR="00BE349D" w:rsidRPr="00BE349D">
        <w:t xml:space="preserve">to support women experiencing endometriosis and pelvic pain </w:t>
      </w:r>
      <w:r w:rsidR="00BE349D">
        <w:t>and to establish a National Women</w:t>
      </w:r>
      <w:r w:rsidR="0022161D">
        <w:t>’</w:t>
      </w:r>
      <w:r w:rsidR="00BE349D">
        <w:t xml:space="preserve">s Health Advisory Council to monitor and report on implementation of the </w:t>
      </w:r>
      <w:r w:rsidR="00971960">
        <w:t xml:space="preserve">Health </w:t>
      </w:r>
      <w:r w:rsidR="00BE349D">
        <w:rPr>
          <w:iCs/>
        </w:rPr>
        <w:t xml:space="preserve">Strategy. </w:t>
      </w:r>
    </w:p>
    <w:p w14:paraId="0C63389D" w14:textId="77777777" w:rsidR="00F05E68" w:rsidRDefault="00F05E68" w:rsidP="00F05E68">
      <w:pPr>
        <w:rPr>
          <w:rFonts w:ascii="Arial Bold" w:hAnsi="Arial Bold"/>
          <w:kern w:val="34"/>
          <w:sz w:val="36"/>
        </w:rPr>
      </w:pPr>
      <w:bookmarkStart w:id="13" w:name="_Toc71422710"/>
      <w:r>
        <w:br w:type="page"/>
      </w:r>
    </w:p>
    <w:p w14:paraId="3D32AF54" w14:textId="2ED06945" w:rsidR="00DC68B0" w:rsidRPr="00A747F7" w:rsidRDefault="00DC68B0" w:rsidP="00780572">
      <w:pPr>
        <w:pStyle w:val="Heading1"/>
      </w:pPr>
      <w:bookmarkStart w:id="14" w:name="_Toc99207497"/>
      <w:bookmarkStart w:id="15" w:name="_Toc99476880"/>
      <w:r>
        <w:lastRenderedPageBreak/>
        <w:t>Women</w:t>
      </w:r>
      <w:r w:rsidR="0022161D">
        <w:t>’</w:t>
      </w:r>
      <w:r>
        <w:t>s safety</w:t>
      </w:r>
      <w:bookmarkEnd w:id="13"/>
      <w:bookmarkEnd w:id="14"/>
      <w:bookmarkEnd w:id="15"/>
    </w:p>
    <w:p w14:paraId="717DF6A0" w14:textId="055969D9" w:rsidR="005B3F0A" w:rsidRDefault="00DC68B0" w:rsidP="00D73D43">
      <w:bookmarkStart w:id="16" w:name="_Toc71422722"/>
      <w:bookmarkStart w:id="17" w:name="_Hlk96347298"/>
      <w:r w:rsidRPr="00A625DC">
        <w:t>The Government is committed to an Australia that is free from violence against women</w:t>
      </w:r>
      <w:r w:rsidR="00021FAC">
        <w:t xml:space="preserve"> and children</w:t>
      </w:r>
      <w:r w:rsidR="005F73A9">
        <w:t>,</w:t>
      </w:r>
      <w:r w:rsidRPr="00A625DC">
        <w:t xml:space="preserve"> and where </w:t>
      </w:r>
      <w:r w:rsidR="005F73A9">
        <w:t xml:space="preserve">women </w:t>
      </w:r>
      <w:r w:rsidRPr="00A625DC">
        <w:t xml:space="preserve">are safe and </w:t>
      </w:r>
      <w:r w:rsidR="005F73A9">
        <w:t>respected, including in the workplace</w:t>
      </w:r>
      <w:r w:rsidR="00A6664A" w:rsidRPr="00A625DC">
        <w:t xml:space="preserve">. </w:t>
      </w:r>
      <w:r w:rsidRPr="00A625DC">
        <w:t>There has been increasing awareness and understanding of family</w:t>
      </w:r>
      <w:r w:rsidR="00C95B6F">
        <w:t xml:space="preserve">, </w:t>
      </w:r>
      <w:r w:rsidRPr="00A625DC">
        <w:t xml:space="preserve">domestic and sexual violence in recent years, but rates of violence against women and children remain </w:t>
      </w:r>
      <w:r w:rsidR="009D42B0">
        <w:t>unacceptably</w:t>
      </w:r>
      <w:r w:rsidR="009D42B0" w:rsidRPr="00A625DC">
        <w:t xml:space="preserve"> </w:t>
      </w:r>
      <w:r w:rsidRPr="00A625DC">
        <w:t xml:space="preserve">high. </w:t>
      </w:r>
    </w:p>
    <w:p w14:paraId="5C7D0E25" w14:textId="651AF09B" w:rsidR="00DC68B0" w:rsidRPr="00A625DC" w:rsidRDefault="00DC68B0" w:rsidP="00D73D43">
      <w:r w:rsidRPr="00024A11">
        <w:t>The 2022</w:t>
      </w:r>
      <w:r w:rsidR="0022161D">
        <w:noBreakHyphen/>
      </w:r>
      <w:r w:rsidRPr="00024A11">
        <w:t xml:space="preserve">23 Budget commits a further </w:t>
      </w:r>
      <w:r w:rsidRPr="001A7C48">
        <w:t>$</w:t>
      </w:r>
      <w:r w:rsidR="00DA0646" w:rsidRPr="001A7C48">
        <w:t>1.3</w:t>
      </w:r>
      <w:r w:rsidRPr="00024A11">
        <w:t xml:space="preserve"> billion to drive change under the </w:t>
      </w:r>
      <w:r w:rsidR="00C26FF2">
        <w:t>next</w:t>
      </w:r>
      <w:r w:rsidRPr="00024A11">
        <w:t xml:space="preserve"> </w:t>
      </w:r>
      <w:r w:rsidRPr="00024A11">
        <w:rPr>
          <w:i/>
        </w:rPr>
        <w:t>National Plan to End Violence against Women and Children 2022</w:t>
      </w:r>
      <w:r w:rsidR="0022161D">
        <w:rPr>
          <w:i/>
        </w:rPr>
        <w:noBreakHyphen/>
      </w:r>
      <w:r w:rsidRPr="00024A11">
        <w:rPr>
          <w:i/>
        </w:rPr>
        <w:t>2032</w:t>
      </w:r>
      <w:r w:rsidRPr="00024A11">
        <w:t xml:space="preserve"> (</w:t>
      </w:r>
      <w:r w:rsidR="00EE5696">
        <w:t>next</w:t>
      </w:r>
      <w:r w:rsidRPr="00024A11">
        <w:t xml:space="preserve"> National Plan), which builds on </w:t>
      </w:r>
      <w:r w:rsidR="000F3682" w:rsidRPr="000F3682">
        <w:t>the $1.1 billion provided in the 2021</w:t>
      </w:r>
      <w:r w:rsidR="0022161D">
        <w:noBreakHyphen/>
      </w:r>
      <w:r w:rsidR="000F3682" w:rsidRPr="000F3682">
        <w:t>22 Budget</w:t>
      </w:r>
      <w:r w:rsidRPr="00024A11">
        <w:t>.</w:t>
      </w:r>
    </w:p>
    <w:p w14:paraId="507FB9B5" w14:textId="1BAA7505" w:rsidR="00E9276F" w:rsidRDefault="00E9276F" w:rsidP="00D73D43">
      <w:r w:rsidRPr="00A625DC">
        <w:t xml:space="preserve">The </w:t>
      </w:r>
      <w:r w:rsidR="00EE5696">
        <w:t>next</w:t>
      </w:r>
      <w:r w:rsidRPr="00A625DC">
        <w:t xml:space="preserve"> National Plan will set out all </w:t>
      </w:r>
      <w:r w:rsidR="001C6DBF">
        <w:t>Australian</w:t>
      </w:r>
      <w:r w:rsidRPr="00A625DC">
        <w:t xml:space="preserve"> governments</w:t>
      </w:r>
      <w:r w:rsidR="0022161D">
        <w:t>’</w:t>
      </w:r>
      <w:r w:rsidRPr="00A625DC">
        <w:t xml:space="preserve"> collective </w:t>
      </w:r>
      <w:r w:rsidR="00A6664A" w:rsidRPr="00A625DC">
        <w:t xml:space="preserve">commitment to </w:t>
      </w:r>
      <w:r w:rsidR="00EE5696">
        <w:t>ending violence against women and children</w:t>
      </w:r>
      <w:r w:rsidR="00A6664A" w:rsidRPr="00A625DC">
        <w:t xml:space="preserve">. </w:t>
      </w:r>
      <w:r w:rsidR="00341529">
        <w:t xml:space="preserve">It will </w:t>
      </w:r>
      <w:r w:rsidR="00ED289F">
        <w:t xml:space="preserve">provide a national blueprint for change, reflecting our collective goals, </w:t>
      </w:r>
      <w:r w:rsidR="00BE3F30">
        <w:t>priorities</w:t>
      </w:r>
      <w:r w:rsidR="00ED289F">
        <w:t xml:space="preserve"> and the targets for how we will work towards </w:t>
      </w:r>
      <w:r w:rsidR="00170EDD">
        <w:t xml:space="preserve">ending violence </w:t>
      </w:r>
      <w:r w:rsidR="00CC262A">
        <w:t xml:space="preserve">over the next </w:t>
      </w:r>
      <w:r w:rsidR="00435B82">
        <w:t>10</w:t>
      </w:r>
      <w:r w:rsidR="00CC262A">
        <w:t xml:space="preserve"> years.</w:t>
      </w:r>
      <w:r w:rsidR="00170EDD" w:rsidDel="00CC262A">
        <w:t xml:space="preserve"> </w:t>
      </w:r>
      <w:r w:rsidRPr="00A625DC">
        <w:t xml:space="preserve">To support the </w:t>
      </w:r>
      <w:r w:rsidR="00EE5696">
        <w:t>next</w:t>
      </w:r>
      <w:r w:rsidRPr="00A625DC">
        <w:t xml:space="preserve"> National Plan, </w:t>
      </w:r>
      <w:r w:rsidR="00BC581A">
        <w:t>currently being finalised to</w:t>
      </w:r>
      <w:r w:rsidR="004D45B1">
        <w:t xml:space="preserve"> commence</w:t>
      </w:r>
      <w:r w:rsidRPr="00024A11" w:rsidDel="00462C0E">
        <w:t xml:space="preserve"> in mid</w:t>
      </w:r>
      <w:r w:rsidR="0022161D">
        <w:noBreakHyphen/>
      </w:r>
      <w:r w:rsidRPr="00024A11" w:rsidDel="00462C0E">
        <w:t>2022</w:t>
      </w:r>
      <w:r w:rsidRPr="00A625DC">
        <w:t xml:space="preserve">, measures in this Budget provide practical actions to </w:t>
      </w:r>
      <w:r w:rsidR="001074C5">
        <w:t xml:space="preserve">prevent violence, and to </w:t>
      </w:r>
      <w:r w:rsidRPr="00A625DC">
        <w:t xml:space="preserve">assist women to live free from </w:t>
      </w:r>
      <w:r w:rsidR="00705F56">
        <w:t>violence</w:t>
      </w:r>
      <w:r w:rsidRPr="00A625DC">
        <w:t xml:space="preserve">, to heal and </w:t>
      </w:r>
      <w:r w:rsidR="00D33872">
        <w:t xml:space="preserve">to </w:t>
      </w:r>
      <w:r w:rsidRPr="00A625DC">
        <w:t xml:space="preserve">recover. </w:t>
      </w:r>
      <w:r w:rsidR="005D2113">
        <w:t>These measures</w:t>
      </w:r>
      <w:r w:rsidR="006C23F9">
        <w:t xml:space="preserve"> </w:t>
      </w:r>
      <w:r w:rsidR="004D45B1">
        <w:t>contribute to</w:t>
      </w:r>
      <w:r w:rsidR="005D2113">
        <w:t xml:space="preserve"> the Commonwealth</w:t>
      </w:r>
      <w:r w:rsidR="0022161D">
        <w:t>’</w:t>
      </w:r>
      <w:r w:rsidR="00C900D3">
        <w:t>s</w:t>
      </w:r>
      <w:r w:rsidR="005D2113">
        <w:t xml:space="preserve"> </w:t>
      </w:r>
      <w:r w:rsidR="00DA7B0E">
        <w:t xml:space="preserve">investment </w:t>
      </w:r>
      <w:r w:rsidR="00575339">
        <w:t xml:space="preserve">under </w:t>
      </w:r>
      <w:r w:rsidR="005D2113">
        <w:t xml:space="preserve">the </w:t>
      </w:r>
      <w:r w:rsidR="00C900D3">
        <w:t xml:space="preserve">first </w:t>
      </w:r>
      <w:r w:rsidR="00912093">
        <w:t>five</w:t>
      </w:r>
      <w:r w:rsidR="0022161D">
        <w:noBreakHyphen/>
      </w:r>
      <w:r w:rsidR="00C900D3">
        <w:t xml:space="preserve">year </w:t>
      </w:r>
      <w:r w:rsidR="005D2113">
        <w:t xml:space="preserve">Action Plan </w:t>
      </w:r>
      <w:r w:rsidR="004D45B1">
        <w:t>2022</w:t>
      </w:r>
      <w:r w:rsidR="0022161D">
        <w:noBreakHyphen/>
      </w:r>
      <w:r w:rsidR="004D45B1">
        <w:t xml:space="preserve">2027 </w:t>
      </w:r>
      <w:r w:rsidR="005D2113">
        <w:t xml:space="preserve">of the </w:t>
      </w:r>
      <w:r w:rsidR="006A3BEB">
        <w:t xml:space="preserve">next </w:t>
      </w:r>
      <w:r w:rsidR="005D2113">
        <w:t>National Plan.</w:t>
      </w:r>
    </w:p>
    <w:p w14:paraId="4A16CE20" w14:textId="3F7DA1F5" w:rsidR="00DC68B0" w:rsidRPr="00A625DC" w:rsidRDefault="00011820" w:rsidP="00D73D43">
      <w:r>
        <w:t>For</w:t>
      </w:r>
      <w:r w:rsidR="00DC68B0" w:rsidRPr="00A625DC">
        <w:t xml:space="preserve"> the </w:t>
      </w:r>
      <w:r>
        <w:t>first time,</w:t>
      </w:r>
      <w:r w:rsidR="00DC68B0">
        <w:t xml:space="preserve"> a</w:t>
      </w:r>
      <w:r w:rsidR="00DC68B0" w:rsidRPr="00A625DC">
        <w:t xml:space="preserve"> dedicated </w:t>
      </w:r>
      <w:r w:rsidR="00C0579C">
        <w:t xml:space="preserve">Aboriginal and Torres Strait Islander </w:t>
      </w:r>
      <w:r w:rsidR="00DC68B0" w:rsidRPr="00A625DC">
        <w:t xml:space="preserve">Action Plan </w:t>
      </w:r>
      <w:r w:rsidR="00F137FB">
        <w:t>is being</w:t>
      </w:r>
      <w:r w:rsidR="00DC68B0" w:rsidRPr="00A625DC">
        <w:t xml:space="preserve"> developed</w:t>
      </w:r>
      <w:r w:rsidR="00F07786">
        <w:t>, led by</w:t>
      </w:r>
      <w:r w:rsidR="00A6664A" w:rsidRPr="00A625DC">
        <w:t xml:space="preserve"> the</w:t>
      </w:r>
      <w:r w:rsidR="00DC68B0" w:rsidRPr="00A625DC">
        <w:t xml:space="preserve"> Aboriginal and Torres Strait Islander Advisory Council on family, domestic and sexual violence.</w:t>
      </w:r>
      <w:r w:rsidR="00F137FB">
        <w:t xml:space="preserve"> Funding for </w:t>
      </w:r>
      <w:r w:rsidR="004D45B1">
        <w:t>existing Aboriginal and Torres Strait Islander services has been extended in this Budget to ensure continuity of support while the Action Plan is being finalised.</w:t>
      </w:r>
    </w:p>
    <w:p w14:paraId="763D6205" w14:textId="66CCBA67" w:rsidR="00E0328A" w:rsidRDefault="00DC68B0" w:rsidP="00D73D43">
      <w:r w:rsidRPr="00A625DC">
        <w:t>As outlined in the Government</w:t>
      </w:r>
      <w:r w:rsidR="0022161D">
        <w:t>’</w:t>
      </w:r>
      <w:r w:rsidRPr="00A625DC">
        <w:t xml:space="preserve">s </w:t>
      </w:r>
      <w:r w:rsidRPr="00A625DC">
        <w:rPr>
          <w:i/>
          <w:iCs/>
        </w:rPr>
        <w:t>A Roadmap for Respect: Preventing and Addressing Sexual Harassment in Australian Workplaces</w:t>
      </w:r>
      <w:r w:rsidR="001C6DBF">
        <w:rPr>
          <w:i/>
          <w:iCs/>
        </w:rPr>
        <w:t xml:space="preserve"> </w:t>
      </w:r>
      <w:r w:rsidR="001C6DBF">
        <w:t>(Roadmap for Respect)</w:t>
      </w:r>
      <w:r w:rsidRPr="00A625DC">
        <w:t>, t</w:t>
      </w:r>
      <w:r w:rsidRPr="00A625DC">
        <w:rPr>
          <w:rFonts w:cs="Calibri"/>
        </w:rPr>
        <w:t>ackling sexual harassment is central to advancing both women</w:t>
      </w:r>
      <w:r w:rsidR="0022161D">
        <w:rPr>
          <w:rFonts w:cs="Calibri"/>
        </w:rPr>
        <w:t>’</w:t>
      </w:r>
      <w:r w:rsidRPr="00A625DC">
        <w:rPr>
          <w:rFonts w:cs="Calibri"/>
        </w:rPr>
        <w:t>s safety and economic security</w:t>
      </w:r>
      <w:r w:rsidRPr="00A625DC">
        <w:t>.</w:t>
      </w:r>
      <w:r w:rsidRPr="00851DE6">
        <w:t xml:space="preserve"> </w:t>
      </w:r>
      <w:r w:rsidR="00885F05" w:rsidRPr="00851DE6">
        <w:t>The Government has zero tolerance for sexual harassment</w:t>
      </w:r>
      <w:r w:rsidR="001C6DBF">
        <w:t>. M</w:t>
      </w:r>
      <w:r w:rsidR="00DA0646">
        <w:t>easures in</w:t>
      </w:r>
      <w:r w:rsidR="007D56ED" w:rsidRPr="00851DE6">
        <w:t xml:space="preserve"> this Budget </w:t>
      </w:r>
      <w:r w:rsidR="00DA0646">
        <w:t xml:space="preserve">will </w:t>
      </w:r>
      <w:r w:rsidR="00A6664A">
        <w:t xml:space="preserve">further implement </w:t>
      </w:r>
      <w:r>
        <w:t xml:space="preserve">the </w:t>
      </w:r>
      <w:r w:rsidR="00A6664A">
        <w:t>Roadmap for Respect and</w:t>
      </w:r>
      <w:r>
        <w:t xml:space="preserve"> support </w:t>
      </w:r>
      <w:r w:rsidR="00A6664A">
        <w:t>women who experience sexual harassment at work.</w:t>
      </w:r>
      <w:r w:rsidR="00011820">
        <w:t xml:space="preserve"> </w:t>
      </w:r>
      <w:bookmarkStart w:id="18" w:name="_Hlk98884971"/>
      <w:r w:rsidR="006B10F8">
        <w:t xml:space="preserve">Work is underway to implement </w:t>
      </w:r>
      <w:r w:rsidR="00F21A17">
        <w:t>the Government</w:t>
      </w:r>
      <w:r w:rsidR="0022161D">
        <w:t>’</w:t>
      </w:r>
      <w:r w:rsidR="00F21A17">
        <w:t>s response to</w:t>
      </w:r>
      <w:r w:rsidR="006B10F8">
        <w:t xml:space="preserve"> all recommendations in the </w:t>
      </w:r>
      <w:proofErr w:type="spellStart"/>
      <w:r w:rsidR="006B10F8">
        <w:t>Respect@Work</w:t>
      </w:r>
      <w:proofErr w:type="spellEnd"/>
      <w:r w:rsidR="006B10F8">
        <w:t xml:space="preserve"> report</w:t>
      </w:r>
      <w:r w:rsidR="00475CC0">
        <w:t>.</w:t>
      </w:r>
      <w:r w:rsidR="006B10F8">
        <w:t xml:space="preserve"> </w:t>
      </w:r>
      <w:r w:rsidR="00475CC0">
        <w:t>T</w:t>
      </w:r>
      <w:r w:rsidR="00E0328A" w:rsidRPr="00E0328A">
        <w:t xml:space="preserve">he Government has </w:t>
      </w:r>
      <w:r w:rsidR="00475CC0">
        <w:t>already</w:t>
      </w:r>
      <w:r w:rsidR="00E0328A" w:rsidRPr="00E0328A">
        <w:t xml:space="preserve"> fully implemented or fully </w:t>
      </w:r>
      <w:r w:rsidR="00E0328A" w:rsidRPr="00971960">
        <w:t xml:space="preserve">funded </w:t>
      </w:r>
      <w:r w:rsidR="00C66960" w:rsidRPr="00971960">
        <w:t>42</w:t>
      </w:r>
      <w:r w:rsidR="00E0328A" w:rsidRPr="00971960">
        <w:t xml:space="preserve"> of the 55 recommendations, with over $66.5</w:t>
      </w:r>
      <w:r w:rsidR="00600C55" w:rsidRPr="00971960">
        <w:t> </w:t>
      </w:r>
      <w:r w:rsidR="00E0328A" w:rsidRPr="00971960">
        <w:t>million committed to implementation to date.</w:t>
      </w:r>
      <w:bookmarkEnd w:id="18"/>
    </w:p>
    <w:p w14:paraId="1C2077BA" w14:textId="77777777" w:rsidR="00F05E68" w:rsidRDefault="00F05E68">
      <w:pPr>
        <w:spacing w:after="160" w:line="259" w:lineRule="auto"/>
        <w:jc w:val="left"/>
        <w:rPr>
          <w:rFonts w:ascii="Arial Bold" w:hAnsi="Arial Bold"/>
          <w:b/>
          <w:sz w:val="26"/>
        </w:rPr>
      </w:pPr>
      <w:r>
        <w:br w:type="page"/>
      </w:r>
    </w:p>
    <w:p w14:paraId="16C767F4" w14:textId="1891601A" w:rsidR="00DC68B0" w:rsidRPr="00A747F7" w:rsidRDefault="00DC68B0">
      <w:pPr>
        <w:pStyle w:val="Heading2"/>
      </w:pPr>
      <w:bookmarkStart w:id="19" w:name="_Toc99207498"/>
      <w:bookmarkStart w:id="20" w:name="_Toc99476881"/>
      <w:r w:rsidRPr="00A747F7">
        <w:lastRenderedPageBreak/>
        <w:t>Violence against women and children</w:t>
      </w:r>
      <w:bookmarkEnd w:id="19"/>
      <w:bookmarkEnd w:id="20"/>
      <w:r w:rsidRPr="00A747F7">
        <w:t xml:space="preserve"> </w:t>
      </w:r>
    </w:p>
    <w:p w14:paraId="24B21481" w14:textId="4811EEAA" w:rsidR="00634A6E" w:rsidRPr="006E7F1E" w:rsidRDefault="00E063EB" w:rsidP="00634A6E">
      <w:r w:rsidRPr="0010604F">
        <w:t>Family, domestic</w:t>
      </w:r>
      <w:r w:rsidR="00634A6E" w:rsidRPr="0010604F">
        <w:t xml:space="preserve"> and sexual violence </w:t>
      </w:r>
      <w:r w:rsidR="006C57D5" w:rsidRPr="0010604F">
        <w:t xml:space="preserve">disproportionately </w:t>
      </w:r>
      <w:r w:rsidR="00634A6E" w:rsidRPr="0010604F">
        <w:t>impacts women and children.</w:t>
      </w:r>
      <w:r w:rsidR="00634A6E" w:rsidRPr="0010604F">
        <w:rPr>
          <w:rStyle w:val="FootnoteReference"/>
        </w:rPr>
        <w:footnoteReference w:id="2"/>
      </w:r>
      <w:r w:rsidR="00433E2E">
        <w:t xml:space="preserve"> </w:t>
      </w:r>
    </w:p>
    <w:p w14:paraId="1544D08B" w14:textId="1FE41E60" w:rsidR="009F6CB0" w:rsidRDefault="009F6CB0" w:rsidP="000702C2">
      <w:pPr>
        <w:pStyle w:val="Bullet"/>
      </w:pPr>
      <w:r w:rsidRPr="00971960">
        <w:t xml:space="preserve">On average, </w:t>
      </w:r>
      <w:r w:rsidR="00362E31">
        <w:t>one</w:t>
      </w:r>
      <w:r w:rsidRPr="00971960">
        <w:t xml:space="preserve"> woman is killed by a partner every 11 days.</w:t>
      </w:r>
      <w:r w:rsidRPr="00971960">
        <w:rPr>
          <w:rStyle w:val="FootnoteReference"/>
        </w:rPr>
        <w:footnoteReference w:id="3"/>
      </w:r>
    </w:p>
    <w:p w14:paraId="100443E3" w14:textId="0E84BC9F" w:rsidR="00DC68B0" w:rsidRPr="00971960" w:rsidRDefault="00680EB8" w:rsidP="000702C2">
      <w:pPr>
        <w:pStyle w:val="Bullet"/>
      </w:pPr>
      <w:r>
        <w:t>One</w:t>
      </w:r>
      <w:r w:rsidR="00DC68B0" w:rsidRPr="00971960">
        <w:t xml:space="preserve"> in </w:t>
      </w:r>
      <w:r>
        <w:t>four</w:t>
      </w:r>
      <w:r w:rsidR="00DC68B0" w:rsidRPr="00971960">
        <w:t xml:space="preserve"> women have experienced violence by a current or former intimate partner since the age of 15.</w:t>
      </w:r>
      <w:r w:rsidR="00DC68B0" w:rsidRPr="00971960">
        <w:rPr>
          <w:rStyle w:val="FootnoteReference"/>
        </w:rPr>
        <w:footnoteReference w:id="4"/>
      </w:r>
    </w:p>
    <w:p w14:paraId="23A3DCE0" w14:textId="61AED4C3" w:rsidR="00DC68B0" w:rsidRPr="00971960" w:rsidRDefault="00DC68B0" w:rsidP="000702C2">
      <w:pPr>
        <w:pStyle w:val="Bullet"/>
      </w:pPr>
      <w:r w:rsidRPr="00971960">
        <w:t xml:space="preserve">Indigenous women are 34 times more likely to be hospitalised due to family violence </w:t>
      </w:r>
      <w:r w:rsidR="00156055" w:rsidRPr="00971960">
        <w:t>than</w:t>
      </w:r>
      <w:r w:rsidRPr="00971960">
        <w:t xml:space="preserve"> non</w:t>
      </w:r>
      <w:r w:rsidR="0022161D">
        <w:noBreakHyphen/>
      </w:r>
      <w:r w:rsidRPr="00971960">
        <w:t>Indigenous women.</w:t>
      </w:r>
      <w:r w:rsidRPr="00971960">
        <w:rPr>
          <w:rStyle w:val="FootnoteReference"/>
        </w:rPr>
        <w:footnoteReference w:id="5"/>
      </w:r>
    </w:p>
    <w:p w14:paraId="74DF8D91" w14:textId="4F477463" w:rsidR="00DC68B0" w:rsidRPr="00971960" w:rsidRDefault="00DC68B0" w:rsidP="000702C2">
      <w:pPr>
        <w:pStyle w:val="Bullet"/>
      </w:pPr>
      <w:r w:rsidRPr="00971960">
        <w:t>In 2018, the rate of police</w:t>
      </w:r>
      <w:r w:rsidR="0022161D">
        <w:noBreakHyphen/>
      </w:r>
      <w:r w:rsidRPr="00971960">
        <w:t xml:space="preserve">recorded sexual assaults was almost </w:t>
      </w:r>
      <w:r w:rsidR="00680EB8">
        <w:t>seven</w:t>
      </w:r>
      <w:r w:rsidRPr="00971960">
        <w:t xml:space="preserve"> times higher for </w:t>
      </w:r>
      <w:r w:rsidR="00362E31">
        <w:t>women</w:t>
      </w:r>
      <w:r w:rsidRPr="00971960">
        <w:t xml:space="preserve"> (154 per 100,000) compared to </w:t>
      </w:r>
      <w:r w:rsidR="00362E31">
        <w:t>men</w:t>
      </w:r>
      <w:r w:rsidRPr="00971960">
        <w:t xml:space="preserve"> (</w:t>
      </w:r>
      <w:r w:rsidR="00A6664A" w:rsidRPr="00971960">
        <w:t>2</w:t>
      </w:r>
      <w:r w:rsidR="001162F2" w:rsidRPr="00971960">
        <w:t>4</w:t>
      </w:r>
      <w:r w:rsidRPr="00971960">
        <w:t xml:space="preserve"> per 100,000).</w:t>
      </w:r>
      <w:r w:rsidR="00F22FA2" w:rsidRPr="00971960">
        <w:rPr>
          <w:rStyle w:val="FootnoteReference"/>
        </w:rPr>
        <w:footnoteReference w:id="6"/>
      </w:r>
    </w:p>
    <w:p w14:paraId="0EA75292" w14:textId="0C6546A1" w:rsidR="006C27A9" w:rsidRPr="00971960" w:rsidRDefault="00DC68B0" w:rsidP="000702C2">
      <w:pPr>
        <w:pStyle w:val="Bullet"/>
      </w:pPr>
      <w:r w:rsidRPr="00971960">
        <w:t>77 per cent of cases of intimate partner homicide</w:t>
      </w:r>
      <w:r w:rsidR="0024548A" w:rsidRPr="00971960">
        <w:t>s</w:t>
      </w:r>
      <w:r w:rsidRPr="00971960">
        <w:t xml:space="preserve"> involve a male offender killing a current or former female partner. Of the remaining cases, the female homicide offender was the primary domestic violence victim in </w:t>
      </w:r>
      <w:r w:rsidR="00A6664A" w:rsidRPr="00971960">
        <w:t>7</w:t>
      </w:r>
      <w:r w:rsidR="001162F2" w:rsidRPr="00971960">
        <w:t>1</w:t>
      </w:r>
      <w:r w:rsidRPr="00971960">
        <w:t xml:space="preserve"> per cent of cases.</w:t>
      </w:r>
      <w:r w:rsidRPr="00971960">
        <w:rPr>
          <w:rStyle w:val="FootnoteReference"/>
        </w:rPr>
        <w:footnoteReference w:id="7"/>
      </w:r>
      <w:r w:rsidRPr="00971960">
        <w:t xml:space="preserve"> </w:t>
      </w:r>
    </w:p>
    <w:p w14:paraId="42C9E31E" w14:textId="5CFC8E66" w:rsidR="00DC68B0" w:rsidRPr="00971960" w:rsidRDefault="009D26F8" w:rsidP="000702C2">
      <w:pPr>
        <w:pStyle w:val="Bullet"/>
      </w:pPr>
      <w:r w:rsidRPr="00971960">
        <w:t>Of women who have experienced violence from a previous partner and had children in their care when the violence occurred, 68</w:t>
      </w:r>
      <w:r w:rsidR="00B86322" w:rsidRPr="00971960">
        <w:t xml:space="preserve"> per cent</w:t>
      </w:r>
      <w:r w:rsidRPr="00971960">
        <w:t xml:space="preserve"> reported that children had seen or heard the violence.</w:t>
      </w:r>
      <w:r w:rsidR="00100908" w:rsidRPr="00971960">
        <w:rPr>
          <w:rStyle w:val="FootnoteReference"/>
        </w:rPr>
        <w:footnoteReference w:id="8"/>
      </w:r>
    </w:p>
    <w:p w14:paraId="7747D9D3" w14:textId="6BCC8992" w:rsidR="00DC68B0" w:rsidRDefault="000368C7" w:rsidP="00780572">
      <w:r>
        <w:t>Violence against women and children</w:t>
      </w:r>
      <w:r w:rsidR="00DC68B0">
        <w:t xml:space="preserve"> may take many forms, and there is an increasing </w:t>
      </w:r>
      <w:r w:rsidR="00DE2911">
        <w:t>understanding and awareness</w:t>
      </w:r>
      <w:r w:rsidR="00DC68B0">
        <w:t xml:space="preserve"> that violence can be both physical and non</w:t>
      </w:r>
      <w:r w:rsidR="0022161D">
        <w:noBreakHyphen/>
      </w:r>
      <w:r w:rsidR="00DC68B0">
        <w:t>physical</w:t>
      </w:r>
      <w:r w:rsidR="00FB2DAC">
        <w:t>.</w:t>
      </w:r>
      <w:r w:rsidR="00AB2FEF">
        <w:t xml:space="preserve"> </w:t>
      </w:r>
      <w:r w:rsidR="004B1D16">
        <w:t xml:space="preserve">There is also </w:t>
      </w:r>
      <w:r w:rsidR="00C973F6">
        <w:t>increasing</w:t>
      </w:r>
      <w:r w:rsidR="00DC68B0">
        <w:t xml:space="preserve"> understanding of </w:t>
      </w:r>
      <w:r w:rsidR="00C973F6">
        <w:t>new and emerging forms of violence against women, including</w:t>
      </w:r>
      <w:r w:rsidR="00DC68B0">
        <w:t xml:space="preserve"> coercive control</w:t>
      </w:r>
      <w:r w:rsidR="00DE2911">
        <w:t>, financial abuse</w:t>
      </w:r>
      <w:r w:rsidR="00DC68B0">
        <w:t xml:space="preserve"> and technology</w:t>
      </w:r>
      <w:r w:rsidR="0022161D">
        <w:noBreakHyphen/>
      </w:r>
      <w:r w:rsidR="00DC68B0">
        <w:t>facilitated abuse.</w:t>
      </w:r>
      <w:r w:rsidR="00634A6E" w:rsidDel="00433E2E">
        <w:t xml:space="preserve"> </w:t>
      </w:r>
      <w:r w:rsidR="00A50992">
        <w:t>This violence is driven by, and is a symptom of, gender inequality.</w:t>
      </w:r>
      <w:r w:rsidR="00A50992">
        <w:rPr>
          <w:rStyle w:val="FootnoteReference"/>
        </w:rPr>
        <w:footnoteReference w:id="9"/>
      </w:r>
      <w:r w:rsidR="00A50992">
        <w:t xml:space="preserve"> </w:t>
      </w:r>
    </w:p>
    <w:p w14:paraId="2E7EBC06" w14:textId="40D877E3" w:rsidR="00634A6E" w:rsidRDefault="00634A6E" w:rsidP="00634A6E">
      <w:r w:rsidRPr="0010604F">
        <w:t xml:space="preserve">These statistics are </w:t>
      </w:r>
      <w:r w:rsidR="00287E78" w:rsidRPr="0010604F">
        <w:t>unacceptable. I</w:t>
      </w:r>
      <w:r w:rsidRPr="0010604F">
        <w:t>t will take time for prevention efforts to create the generational changes that lead to an Australia free from violence</w:t>
      </w:r>
      <w:r w:rsidR="0063641C">
        <w:t xml:space="preserve"> against women and children</w:t>
      </w:r>
      <w:r w:rsidRPr="0010604F">
        <w:t>. Measuring this change is complex</w:t>
      </w:r>
      <w:r w:rsidR="00101BA8">
        <w:t>, h</w:t>
      </w:r>
      <w:r w:rsidR="003728A6">
        <w:t>owever</w:t>
      </w:r>
      <w:r w:rsidR="003728A6" w:rsidRPr="00F07786">
        <w:t xml:space="preserve"> there are signs that efforts to date, particular</w:t>
      </w:r>
      <w:r w:rsidR="00493E8B">
        <w:t>ly</w:t>
      </w:r>
      <w:r w:rsidR="003728A6" w:rsidRPr="00F07786">
        <w:t xml:space="preserve"> in relation to changing attitudes </w:t>
      </w:r>
      <w:r w:rsidR="00DC176E">
        <w:t>towards</w:t>
      </w:r>
      <w:r w:rsidR="003728A6" w:rsidRPr="00F07786">
        <w:t xml:space="preserve"> violence, are having an impact. For example, the 2017 National Community Attitudes towards Violence against Women </w:t>
      </w:r>
      <w:r w:rsidR="003728A6" w:rsidRPr="00F07786">
        <w:lastRenderedPageBreak/>
        <w:t xml:space="preserve">Survey showed </w:t>
      </w:r>
      <w:r w:rsidR="0049455A">
        <w:t>that an increasing</w:t>
      </w:r>
      <w:r w:rsidR="00125CD5">
        <w:t xml:space="preserve"> number of people </w:t>
      </w:r>
      <w:r w:rsidR="0049455A">
        <w:t>do not support or excuse</w:t>
      </w:r>
      <w:r w:rsidR="003728A6" w:rsidRPr="00F07786">
        <w:t xml:space="preserve"> violence against women and </w:t>
      </w:r>
      <w:r w:rsidR="00125CD5">
        <w:t xml:space="preserve">are supportive of </w:t>
      </w:r>
      <w:r w:rsidR="003728A6" w:rsidRPr="00F07786">
        <w:t>gender equality</w:t>
      </w:r>
      <w:r w:rsidR="003728A6" w:rsidRPr="0010604F">
        <w:t>.</w:t>
      </w:r>
      <w:r w:rsidR="003728A6" w:rsidRPr="0010604F">
        <w:rPr>
          <w:rStyle w:val="FootnoteReference"/>
        </w:rPr>
        <w:footnoteReference w:id="10"/>
      </w:r>
      <w:r w:rsidR="003728A6" w:rsidRPr="0010604F">
        <w:t xml:space="preserve"> </w:t>
      </w:r>
    </w:p>
    <w:p w14:paraId="13393877" w14:textId="7E8899FD" w:rsidR="00AB2FEF" w:rsidRPr="00A747F7" w:rsidRDefault="00AB2FEF" w:rsidP="0048616A">
      <w:pPr>
        <w:pStyle w:val="Heading2"/>
        <w:keepLines/>
      </w:pPr>
      <w:bookmarkStart w:id="21" w:name="_Toc99207499"/>
      <w:bookmarkStart w:id="22" w:name="_Toc99476882"/>
      <w:r>
        <w:t>Impacts of COVID</w:t>
      </w:r>
      <w:r w:rsidR="0022161D">
        <w:noBreakHyphen/>
      </w:r>
      <w:r>
        <w:t>19</w:t>
      </w:r>
      <w:bookmarkEnd w:id="21"/>
      <w:bookmarkEnd w:id="22"/>
    </w:p>
    <w:p w14:paraId="669D6E7F" w14:textId="298DE5CC" w:rsidR="00557883" w:rsidRDefault="00AB2FEF" w:rsidP="0048616A">
      <w:pPr>
        <w:keepNext/>
        <w:keepLines/>
      </w:pPr>
      <w:r>
        <w:t>As outlined in last year</w:t>
      </w:r>
      <w:r w:rsidR="0022161D">
        <w:t>’</w:t>
      </w:r>
      <w:r>
        <w:t>s Women</w:t>
      </w:r>
      <w:r w:rsidR="0022161D">
        <w:t>’</w:t>
      </w:r>
      <w:r>
        <w:t xml:space="preserve">s Budget Statement, </w:t>
      </w:r>
      <w:r w:rsidR="00A6664A">
        <w:t>f</w:t>
      </w:r>
      <w:r w:rsidR="00A6664A" w:rsidRPr="00037F9A">
        <w:t>or</w:t>
      </w:r>
      <w:r w:rsidR="00DC68B0" w:rsidRPr="00037F9A">
        <w:t xml:space="preserve"> too many women COVID</w:t>
      </w:r>
      <w:r w:rsidR="0022161D">
        <w:noBreakHyphen/>
      </w:r>
      <w:r w:rsidR="00DC68B0" w:rsidRPr="00037F9A">
        <w:t xml:space="preserve">19 </w:t>
      </w:r>
      <w:r w:rsidR="001A7C48">
        <w:t>saw</w:t>
      </w:r>
      <w:r w:rsidR="00DC68B0" w:rsidRPr="00037F9A">
        <w:t xml:space="preserve"> the onset or escalation of violence and abuse. </w:t>
      </w:r>
      <w:r w:rsidR="00A6664A">
        <w:t>Police</w:t>
      </w:r>
      <w:r w:rsidR="00DC68B0">
        <w:t xml:space="preserve"> records show family and domestic violence related sexual assault increased by 13 per cent in 2020</w:t>
      </w:r>
      <w:r w:rsidR="00541E3A">
        <w:t xml:space="preserve">, which </w:t>
      </w:r>
      <w:r w:rsidR="00DC68B0">
        <w:t xml:space="preserve">is considerably higher than the </w:t>
      </w:r>
      <w:r w:rsidR="006B5549">
        <w:t>two</w:t>
      </w:r>
      <w:r w:rsidR="00DC68B0">
        <w:t xml:space="preserve"> per cent increase reported between 2018 and 2019.</w:t>
      </w:r>
      <w:r w:rsidR="00DC68B0">
        <w:rPr>
          <w:rStyle w:val="FootnoteReference"/>
        </w:rPr>
        <w:footnoteReference w:id="11"/>
      </w:r>
      <w:r w:rsidR="00DC68B0">
        <w:t xml:space="preserve"> </w:t>
      </w:r>
    </w:p>
    <w:p w14:paraId="74EEC314" w14:textId="1CE5FE3A" w:rsidR="00A6664A" w:rsidRDefault="00A6664A" w:rsidP="00A6664A">
      <w:pPr>
        <w:keepNext/>
        <w:keepLines/>
      </w:pPr>
      <w:r w:rsidRPr="00717AAB">
        <w:t>Research by Australia</w:t>
      </w:r>
      <w:r w:rsidR="0022161D">
        <w:t>’</w:t>
      </w:r>
      <w:r w:rsidRPr="00717AAB">
        <w:t>s National Research Organisation for Women</w:t>
      </w:r>
      <w:r w:rsidR="0022161D">
        <w:t>’</w:t>
      </w:r>
      <w:r w:rsidRPr="00717AAB">
        <w:t xml:space="preserve">s Safety (ANROWS) indicates a relationship between economic hardship – such as not being able to pay bills – and </w:t>
      </w:r>
      <w:r w:rsidR="00125CD5">
        <w:t>the</w:t>
      </w:r>
      <w:r w:rsidR="00125CD5" w:rsidRPr="00717AAB">
        <w:t xml:space="preserve"> </w:t>
      </w:r>
      <w:r w:rsidRPr="00717AAB">
        <w:t>onset of intimate partner violence during COVID</w:t>
      </w:r>
      <w:r w:rsidR="0022161D">
        <w:noBreakHyphen/>
      </w:r>
      <w:r w:rsidRPr="00717AAB">
        <w:t>19. Intimate</w:t>
      </w:r>
      <w:r>
        <w:t xml:space="preserve"> partner violence</w:t>
      </w:r>
      <w:r w:rsidRPr="00A17134">
        <w:t xml:space="preserve"> was </w:t>
      </w:r>
      <w:r>
        <w:t xml:space="preserve">also </w:t>
      </w:r>
      <w:r w:rsidRPr="00A17134">
        <w:t xml:space="preserve">more likely in relationships where financial precarity was experienced by </w:t>
      </w:r>
      <w:r w:rsidR="00CF0C2E">
        <w:t>one</w:t>
      </w:r>
      <w:r w:rsidRPr="00A17134">
        <w:t xml:space="preserve"> partner and not the other, highlighting the role of economic disparity in violence</w:t>
      </w:r>
      <w:r w:rsidR="003F180B">
        <w:t>, as well as the link between violence and economic security</w:t>
      </w:r>
      <w:r w:rsidRPr="00A17134">
        <w:t>.</w:t>
      </w:r>
      <w:r>
        <w:rPr>
          <w:rStyle w:val="FootnoteReference"/>
        </w:rPr>
        <w:footnoteReference w:id="12"/>
      </w:r>
      <w:r>
        <w:t xml:space="preserve"> </w:t>
      </w:r>
    </w:p>
    <w:p w14:paraId="0F030DC4" w14:textId="37EFEA48" w:rsidR="00C94C9C" w:rsidRDefault="00347FBE" w:rsidP="00E44125">
      <w:bookmarkStart w:id="23" w:name="_Hlk99100092"/>
      <w:r>
        <w:t>In</w:t>
      </w:r>
      <w:r w:rsidR="00A6664A">
        <w:t xml:space="preserve"> response to </w:t>
      </w:r>
      <w:r w:rsidR="00E44125">
        <w:t>the considerable impacts of COVID</w:t>
      </w:r>
      <w:r w:rsidR="0022161D">
        <w:noBreakHyphen/>
      </w:r>
      <w:r w:rsidR="00E44125">
        <w:t xml:space="preserve">19, the Government </w:t>
      </w:r>
      <w:r w:rsidR="00F07786">
        <w:t>committed</w:t>
      </w:r>
      <w:r w:rsidR="00E44125">
        <w:t xml:space="preserve"> up to $261.4 million over </w:t>
      </w:r>
      <w:r w:rsidR="00635F20">
        <w:t>two</w:t>
      </w:r>
      <w:r w:rsidR="00E44125">
        <w:t xml:space="preserve"> years </w:t>
      </w:r>
      <w:r w:rsidR="00E07C4F">
        <w:t>in the 2021</w:t>
      </w:r>
      <w:r w:rsidR="0022161D">
        <w:noBreakHyphen/>
      </w:r>
      <w:r w:rsidR="00E07C4F">
        <w:t xml:space="preserve">22 Budget </w:t>
      </w:r>
      <w:r w:rsidR="00DE2911">
        <w:t>in temporary, targeted and proportionate support through</w:t>
      </w:r>
      <w:r w:rsidR="00E44125">
        <w:t xml:space="preserve"> the National Partnership on </w:t>
      </w:r>
      <w:r w:rsidR="00F07786">
        <w:t xml:space="preserve">Family, </w:t>
      </w:r>
      <w:r w:rsidR="00E44125">
        <w:t xml:space="preserve">Domestic and </w:t>
      </w:r>
      <w:r w:rsidR="00F07786">
        <w:t>Sexual</w:t>
      </w:r>
      <w:r w:rsidR="00E44125">
        <w:t xml:space="preserve"> Violence Responses</w:t>
      </w:r>
      <w:bookmarkEnd w:id="23"/>
      <w:r w:rsidR="004374DA">
        <w:t xml:space="preserve">. This funding was provided to </w:t>
      </w:r>
      <w:r>
        <w:t>assist states and territories to bolster frontline support services</w:t>
      </w:r>
      <w:r w:rsidR="00C0540B">
        <w:t xml:space="preserve"> in response to the considerable impacts of COVID</w:t>
      </w:r>
      <w:r w:rsidR="0022161D">
        <w:noBreakHyphen/>
      </w:r>
      <w:r w:rsidR="00C0540B">
        <w:t>19.</w:t>
      </w:r>
    </w:p>
    <w:p w14:paraId="2E4602D3" w14:textId="5DD62F1E" w:rsidR="00E44125" w:rsidRPr="000D5648" w:rsidRDefault="00E44125" w:rsidP="00E44125">
      <w:r>
        <w:t>T</w:t>
      </w:r>
      <w:r w:rsidRPr="000D5648">
        <w:t xml:space="preserve">he first payment under </w:t>
      </w:r>
      <w:r w:rsidR="004374DA">
        <w:t>the</w:t>
      </w:r>
      <w:r w:rsidRPr="000D5648">
        <w:t xml:space="preserve"> </w:t>
      </w:r>
      <w:r w:rsidR="004374DA">
        <w:t>National Partnership</w:t>
      </w:r>
      <w:r w:rsidRPr="000D5648">
        <w:t xml:space="preserve"> has been provided to states and territories to ensure women and children can access support when they need it</w:t>
      </w:r>
      <w:r w:rsidR="00C849AD">
        <w:t xml:space="preserve">, including </w:t>
      </w:r>
      <w:r w:rsidR="00C94C9C" w:rsidRPr="000D5648">
        <w:t>accommodation</w:t>
      </w:r>
      <w:r w:rsidR="00C849AD">
        <w:t xml:space="preserve"> and</w:t>
      </w:r>
      <w:r w:rsidR="00C94C9C" w:rsidRPr="000D5648">
        <w:t xml:space="preserve"> legal support services</w:t>
      </w:r>
      <w:r w:rsidR="00C849AD">
        <w:t>.</w:t>
      </w:r>
      <w:r w:rsidR="00C94C9C" w:rsidRPr="000D5648">
        <w:t xml:space="preserve"> </w:t>
      </w:r>
      <w:r w:rsidRPr="000D5648">
        <w:t xml:space="preserve">This funding </w:t>
      </w:r>
      <w:r w:rsidR="004374DA">
        <w:t xml:space="preserve">also </w:t>
      </w:r>
      <w:r w:rsidRPr="000D5648">
        <w:t>builds on the Government</w:t>
      </w:r>
      <w:r w:rsidR="0022161D">
        <w:t>’</w:t>
      </w:r>
      <w:r w:rsidRPr="000D5648">
        <w:t>s $130 million National Partnership on COVID</w:t>
      </w:r>
      <w:r w:rsidR="0022161D">
        <w:noBreakHyphen/>
      </w:r>
      <w:r w:rsidRPr="000D5648">
        <w:t>19 Domestic and Family Violence Responses</w:t>
      </w:r>
      <w:r w:rsidR="0078174A">
        <w:t>,</w:t>
      </w:r>
      <w:r w:rsidRPr="000D5648">
        <w:t xml:space="preserve"> which was rolled out in 2020 and supported 655 organisations across the country</w:t>
      </w:r>
      <w:r w:rsidR="003C3486">
        <w:t xml:space="preserve"> (as at 31 January 2022)</w:t>
      </w:r>
      <w:r w:rsidRPr="000D5648">
        <w:t xml:space="preserve">. </w:t>
      </w:r>
    </w:p>
    <w:p w14:paraId="407C953D" w14:textId="71D8DC40" w:rsidR="00A6664A" w:rsidRPr="00737E77" w:rsidRDefault="00A6664A" w:rsidP="00A6664A">
      <w:pPr>
        <w:pStyle w:val="Heading2"/>
        <w:rPr>
          <w:b w:val="0"/>
        </w:rPr>
      </w:pPr>
      <w:bookmarkStart w:id="24" w:name="_Toc99207500"/>
      <w:bookmarkStart w:id="25" w:name="_Toc99476883"/>
      <w:r w:rsidRPr="005311DA">
        <w:t xml:space="preserve">The </w:t>
      </w:r>
      <w:r>
        <w:t>next</w:t>
      </w:r>
      <w:r w:rsidRPr="005311DA">
        <w:t xml:space="preserve"> </w:t>
      </w:r>
      <w:r>
        <w:rPr>
          <w:b w:val="0"/>
        </w:rPr>
        <w:t>National Plan</w:t>
      </w:r>
      <w:bookmarkEnd w:id="24"/>
      <w:bookmarkEnd w:id="25"/>
    </w:p>
    <w:p w14:paraId="3ACDF936" w14:textId="70B82BBA" w:rsidR="00DC68B0" w:rsidRDefault="00DC68B0">
      <w:r w:rsidRPr="00A625DC">
        <w:t xml:space="preserve">Since 2010, efforts to reduce violence against women have been guided by the </w:t>
      </w:r>
      <w:r w:rsidRPr="0048616A">
        <w:rPr>
          <w:i/>
        </w:rPr>
        <w:t xml:space="preserve">National Plan to Reduce Violence against Women and their Children </w:t>
      </w:r>
      <w:r w:rsidR="00A6664A" w:rsidRPr="0048616A">
        <w:rPr>
          <w:i/>
        </w:rPr>
        <w:t>201</w:t>
      </w:r>
      <w:r w:rsidR="00AC3422">
        <w:rPr>
          <w:i/>
        </w:rPr>
        <w:t>0</w:t>
      </w:r>
      <w:r w:rsidR="0022161D">
        <w:rPr>
          <w:i/>
          <w:iCs/>
        </w:rPr>
        <w:noBreakHyphen/>
      </w:r>
      <w:r w:rsidRPr="0048616A">
        <w:rPr>
          <w:i/>
        </w:rPr>
        <w:t>2022</w:t>
      </w:r>
      <w:r w:rsidR="00750792">
        <w:rPr>
          <w:i/>
        </w:rPr>
        <w:t xml:space="preserve">. </w:t>
      </w:r>
      <w:r w:rsidR="003A2D60">
        <w:t>It</w:t>
      </w:r>
      <w:r w:rsidR="003A2D60" w:rsidRPr="00A625DC">
        <w:t xml:space="preserve"> has been supported by the Commonwealth, states and territories through </w:t>
      </w:r>
      <w:r w:rsidR="007C7674">
        <w:t>four</w:t>
      </w:r>
      <w:r w:rsidR="003A2D60" w:rsidRPr="00A625DC">
        <w:t xml:space="preserve">, </w:t>
      </w:r>
      <w:r w:rsidR="007C7674">
        <w:t>three</w:t>
      </w:r>
      <w:r w:rsidR="0022161D">
        <w:noBreakHyphen/>
      </w:r>
      <w:r w:rsidR="003A2D60" w:rsidRPr="00A625DC">
        <w:t xml:space="preserve">year Action Plans. </w:t>
      </w:r>
      <w:r w:rsidR="00A6664A">
        <w:t>The</w:t>
      </w:r>
      <w:r w:rsidR="00EA7CBD">
        <w:t> </w:t>
      </w:r>
      <w:r>
        <w:t xml:space="preserve">Government has provided significant funding to support the current plan, </w:t>
      </w:r>
      <w:r w:rsidR="007646C4">
        <w:t>including</w:t>
      </w:r>
      <w:r>
        <w:t xml:space="preserve"> </w:t>
      </w:r>
      <w:r w:rsidR="001074C5">
        <w:t>$340 million in 2018</w:t>
      </w:r>
      <w:r w:rsidR="0022161D">
        <w:noBreakHyphen/>
      </w:r>
      <w:r w:rsidR="72F07663">
        <w:t>1</w:t>
      </w:r>
      <w:r w:rsidR="001074C5">
        <w:t>9 for the Fourth Action Plan</w:t>
      </w:r>
      <w:r w:rsidR="00B07A3F">
        <w:t>. In the 2021</w:t>
      </w:r>
      <w:r w:rsidR="0022161D">
        <w:noBreakHyphen/>
      </w:r>
      <w:r w:rsidR="00B07A3F">
        <w:t>22 Budget</w:t>
      </w:r>
      <w:r w:rsidR="00A6664A">
        <w:t xml:space="preserve">, the </w:t>
      </w:r>
      <w:r w:rsidR="00A6664A">
        <w:lastRenderedPageBreak/>
        <w:t>Government</w:t>
      </w:r>
      <w:r w:rsidR="00395951">
        <w:t xml:space="preserve"> </w:t>
      </w:r>
      <w:r w:rsidR="00B07A3F">
        <w:t xml:space="preserve">invested </w:t>
      </w:r>
      <w:r w:rsidR="007646C4">
        <w:t xml:space="preserve">a further </w:t>
      </w:r>
      <w:r w:rsidR="00B07A3F">
        <w:t xml:space="preserve">$1.1 billion for a range of measures to enable a </w:t>
      </w:r>
      <w:r w:rsidR="00A6664A">
        <w:t>smooth</w:t>
      </w:r>
      <w:r w:rsidR="00B07A3F">
        <w:t xml:space="preserve"> transition to the </w:t>
      </w:r>
      <w:r w:rsidR="00A6664A">
        <w:t>ne</w:t>
      </w:r>
      <w:r w:rsidR="00F07786">
        <w:t>xt</w:t>
      </w:r>
      <w:r w:rsidR="00A6664A">
        <w:t xml:space="preserve"> National Plan. </w:t>
      </w:r>
    </w:p>
    <w:p w14:paraId="310E6D15" w14:textId="450B7A72" w:rsidR="00D019F3" w:rsidRPr="0077420F" w:rsidRDefault="00DC68B0" w:rsidP="00D019F3">
      <w:r>
        <w:t xml:space="preserve">The development of the </w:t>
      </w:r>
      <w:r w:rsidR="00A6664A">
        <w:t>ne</w:t>
      </w:r>
      <w:r w:rsidR="00F07786">
        <w:t>xt</w:t>
      </w:r>
      <w:r>
        <w:t xml:space="preserve"> National Plan has been informed by </w:t>
      </w:r>
      <w:r w:rsidR="00F07786">
        <w:t>over</w:t>
      </w:r>
      <w:r w:rsidR="007F0549">
        <w:t xml:space="preserve"> </w:t>
      </w:r>
      <w:r>
        <w:t>18 months of consultation with advocates, victim</w:t>
      </w:r>
      <w:r w:rsidR="0022161D">
        <w:noBreakHyphen/>
      </w:r>
      <w:r>
        <w:t>survivors, service providers, researchers and other</w:t>
      </w:r>
      <w:r w:rsidR="00973AE9">
        <w:t>s.</w:t>
      </w:r>
      <w:r>
        <w:t xml:space="preserve"> People with lived experience of violence have made important contributions through </w:t>
      </w:r>
      <w:r w:rsidR="00973AE9">
        <w:t xml:space="preserve">a range of </w:t>
      </w:r>
      <w:r w:rsidR="00E342DE">
        <w:t xml:space="preserve">public </w:t>
      </w:r>
      <w:r>
        <w:t>consultation activities</w:t>
      </w:r>
      <w:r w:rsidR="00973AE9">
        <w:t>, including</w:t>
      </w:r>
      <w:r w:rsidR="00D019F3">
        <w:t>:</w:t>
      </w:r>
      <w:r w:rsidR="009727C7">
        <w:t xml:space="preserve"> </w:t>
      </w:r>
      <w:r w:rsidR="009727C7" w:rsidRPr="0048796A">
        <w:t xml:space="preserve">the </w:t>
      </w:r>
      <w:r w:rsidR="00620A74">
        <w:t xml:space="preserve">2021 </w:t>
      </w:r>
      <w:r w:rsidR="009727C7" w:rsidRPr="0048796A">
        <w:t>National Summit on Women</w:t>
      </w:r>
      <w:r w:rsidR="0022161D">
        <w:t>’</w:t>
      </w:r>
      <w:r w:rsidR="009727C7" w:rsidRPr="0048796A">
        <w:t>s Safety</w:t>
      </w:r>
      <w:r w:rsidR="00D019F3">
        <w:t xml:space="preserve">; </w:t>
      </w:r>
      <w:r w:rsidR="00A6664A" w:rsidRPr="00BF3DB8">
        <w:t xml:space="preserve">surveys, </w:t>
      </w:r>
      <w:r w:rsidR="00E342DE">
        <w:t xml:space="preserve">targeted </w:t>
      </w:r>
      <w:r w:rsidRPr="00BF3DB8">
        <w:t>workshops and interviews</w:t>
      </w:r>
      <w:r w:rsidR="00D019F3">
        <w:t>; an</w:t>
      </w:r>
      <w:r w:rsidR="007A20F3">
        <w:t>d</w:t>
      </w:r>
      <w:r w:rsidR="009727C7">
        <w:t xml:space="preserve"> public comment</w:t>
      </w:r>
      <w:r w:rsidR="00D019F3">
        <w:t>s</w:t>
      </w:r>
      <w:r w:rsidR="009727C7">
        <w:t xml:space="preserve"> on the draft </w:t>
      </w:r>
      <w:r w:rsidR="00C6799D">
        <w:t xml:space="preserve">of the </w:t>
      </w:r>
      <w:r w:rsidR="00E342DE">
        <w:t xml:space="preserve">next </w:t>
      </w:r>
      <w:r w:rsidR="009727C7">
        <w:t>National Plan</w:t>
      </w:r>
      <w:r w:rsidR="00D019F3">
        <w:t>.</w:t>
      </w:r>
      <w:r w:rsidR="009727C7">
        <w:t xml:space="preserve"> </w:t>
      </w:r>
      <w:r w:rsidR="68F29780">
        <w:t xml:space="preserve">The next National Plan </w:t>
      </w:r>
      <w:r w:rsidR="00D019F3">
        <w:t xml:space="preserve">is also </w:t>
      </w:r>
      <w:r w:rsidR="007A20F3">
        <w:t xml:space="preserve">being </w:t>
      </w:r>
      <w:r w:rsidR="00D019F3">
        <w:t xml:space="preserve">informed </w:t>
      </w:r>
      <w:r w:rsidR="007A20F3">
        <w:t xml:space="preserve">and </w:t>
      </w:r>
      <w:r w:rsidR="007A20F3" w:rsidRPr="0077420F">
        <w:t xml:space="preserve">guided </w:t>
      </w:r>
      <w:r w:rsidR="00D019F3" w:rsidRPr="0077420F">
        <w:t>by</w:t>
      </w:r>
      <w:r w:rsidR="007A20F3" w:rsidRPr="0077420F">
        <w:t>:</w:t>
      </w:r>
      <w:r w:rsidR="00D019F3" w:rsidRPr="0077420F">
        <w:t xml:space="preserve"> </w:t>
      </w:r>
    </w:p>
    <w:p w14:paraId="7F30A202" w14:textId="6EA83477" w:rsidR="00DC68B0" w:rsidRPr="00501557" w:rsidRDefault="007A20F3" w:rsidP="00501557">
      <w:pPr>
        <w:pStyle w:val="Bullet"/>
      </w:pPr>
      <w:r w:rsidRPr="00501557">
        <w:t>the recommendations of the House of Representatives Standing Committee on Social Policy and Legal Affairs</w:t>
      </w:r>
      <w:r w:rsidR="0022161D" w:rsidRPr="00501557">
        <w:t>’</w:t>
      </w:r>
      <w:r w:rsidRPr="00501557">
        <w:t xml:space="preserve"> inquiry into family, domestic and sexual violence, which reported on 1 April 2021</w:t>
      </w:r>
    </w:p>
    <w:p w14:paraId="4D952869" w14:textId="5515AD58" w:rsidR="006775D0" w:rsidRPr="00501557" w:rsidRDefault="006775D0" w:rsidP="00501557">
      <w:pPr>
        <w:pStyle w:val="Bullet"/>
      </w:pPr>
      <w:r w:rsidRPr="00501557">
        <w:t>expert advice from the National Plan Advisory Group and the Aboriginal and Torres</w:t>
      </w:r>
      <w:r w:rsidR="00345941">
        <w:t> </w:t>
      </w:r>
      <w:r w:rsidRPr="00501557">
        <w:t>Strait Islander Advisory Council on family, domestic and sexual violence</w:t>
      </w:r>
      <w:r w:rsidR="001074C5" w:rsidRPr="00501557">
        <w:t>.</w:t>
      </w:r>
    </w:p>
    <w:p w14:paraId="5D826849" w14:textId="169FD776" w:rsidR="00DC68B0" w:rsidRDefault="000E7C6D" w:rsidP="00780572">
      <w:r w:rsidRPr="0048616A">
        <w:t xml:space="preserve">Following agreement </w:t>
      </w:r>
      <w:r w:rsidR="00090765">
        <w:t>to</w:t>
      </w:r>
      <w:r w:rsidRPr="0048616A">
        <w:t xml:space="preserve"> the </w:t>
      </w:r>
      <w:r w:rsidR="00A6664A" w:rsidRPr="0048616A">
        <w:t>ne</w:t>
      </w:r>
      <w:r w:rsidR="00F07786">
        <w:t>xt</w:t>
      </w:r>
      <w:r w:rsidRPr="0048616A">
        <w:t xml:space="preserve"> National Plan, all jurisdictions will outline how they are taking practical actions to support </w:t>
      </w:r>
      <w:r w:rsidR="00E25E54">
        <w:t>it</w:t>
      </w:r>
      <w:r w:rsidR="00C900D3">
        <w:t xml:space="preserve">, </w:t>
      </w:r>
      <w:r w:rsidR="6A4430C3">
        <w:t>through</w:t>
      </w:r>
      <w:r w:rsidR="00C900D3">
        <w:t xml:space="preserve"> </w:t>
      </w:r>
      <w:r w:rsidR="00FE6045">
        <w:t>two</w:t>
      </w:r>
      <w:r w:rsidRPr="0048616A">
        <w:t xml:space="preserve"> </w:t>
      </w:r>
      <w:r w:rsidR="00D54315">
        <w:t>five</w:t>
      </w:r>
      <w:r w:rsidR="0022161D">
        <w:noBreakHyphen/>
      </w:r>
      <w:r w:rsidRPr="0048616A">
        <w:t xml:space="preserve">year Action </w:t>
      </w:r>
      <w:r w:rsidR="00C900D3">
        <w:t>Plans</w:t>
      </w:r>
      <w:r w:rsidR="00E342DE">
        <w:t xml:space="preserve"> </w:t>
      </w:r>
      <w:r w:rsidR="00663E27">
        <w:t xml:space="preserve">and </w:t>
      </w:r>
      <w:r w:rsidR="003A06C0">
        <w:t>two</w:t>
      </w:r>
      <w:r w:rsidR="005D19AC">
        <w:t xml:space="preserve"> </w:t>
      </w:r>
      <w:r w:rsidR="00D54315">
        <w:t>five</w:t>
      </w:r>
      <w:r w:rsidR="0022161D">
        <w:noBreakHyphen/>
      </w:r>
      <w:r w:rsidR="00DE2911">
        <w:t xml:space="preserve">year </w:t>
      </w:r>
      <w:r w:rsidR="005D19AC">
        <w:t xml:space="preserve">dedicated </w:t>
      </w:r>
      <w:r w:rsidR="00E342DE">
        <w:t>Aboriginal and Torres Strait Islander Action Plans</w:t>
      </w:r>
      <w:r w:rsidR="00A6664A" w:rsidRPr="0048616A">
        <w:t>.</w:t>
      </w:r>
      <w:r w:rsidRPr="0048616A">
        <w:t xml:space="preserve"> The measures in this Budget </w:t>
      </w:r>
      <w:r w:rsidR="00C900D3">
        <w:t>form</w:t>
      </w:r>
      <w:r w:rsidR="00DE2911">
        <w:t xml:space="preserve"> part of</w:t>
      </w:r>
      <w:r w:rsidR="00A6664A" w:rsidRPr="0048616A">
        <w:t xml:space="preserve"> the </w:t>
      </w:r>
      <w:r w:rsidR="00C900D3">
        <w:t>Commonwealth</w:t>
      </w:r>
      <w:r w:rsidR="0022161D">
        <w:t>’</w:t>
      </w:r>
      <w:r w:rsidR="00C900D3">
        <w:t>s</w:t>
      </w:r>
      <w:r w:rsidRPr="0048616A">
        <w:t xml:space="preserve"> contribution to the first Action Plan.</w:t>
      </w:r>
      <w:r w:rsidR="00A6664A" w:rsidRPr="002A31BC">
        <w:t xml:space="preserve"> </w:t>
      </w:r>
    </w:p>
    <w:p w14:paraId="4871AAA0" w14:textId="7F523BCB" w:rsidR="00A97E39" w:rsidRDefault="0022368B" w:rsidP="00780572">
      <w:r>
        <w:t>All jurisdictions have agreed that t</w:t>
      </w:r>
      <w:r w:rsidR="00A97E39" w:rsidRPr="00FD350B">
        <w:t xml:space="preserve">he </w:t>
      </w:r>
      <w:r w:rsidR="00A97E39">
        <w:t>next</w:t>
      </w:r>
      <w:r w:rsidR="00A97E39" w:rsidRPr="00FD350B">
        <w:t xml:space="preserve"> National Plan </w:t>
      </w:r>
      <w:r w:rsidR="007A5392">
        <w:t>will include the</w:t>
      </w:r>
      <w:r w:rsidR="00A97E39">
        <w:t xml:space="preserve"> </w:t>
      </w:r>
      <w:r w:rsidR="00B75385">
        <w:t>four</w:t>
      </w:r>
      <w:r w:rsidR="00A97E39" w:rsidRPr="00FD350B">
        <w:t xml:space="preserve"> pillars </w:t>
      </w:r>
      <w:r w:rsidR="00A97E39">
        <w:t>of</w:t>
      </w:r>
      <w:r w:rsidR="007A5392">
        <w:t>:</w:t>
      </w:r>
      <w:r w:rsidR="00A97E39" w:rsidRPr="00FD350B">
        <w:t xml:space="preserve"> </w:t>
      </w:r>
      <w:r w:rsidR="00A97E39">
        <w:t>p</w:t>
      </w:r>
      <w:r w:rsidR="00A97E39" w:rsidRPr="00FD350B">
        <w:t xml:space="preserve">revention, </w:t>
      </w:r>
      <w:r w:rsidR="00A97E39">
        <w:t>e</w:t>
      </w:r>
      <w:r w:rsidR="00A97E39" w:rsidRPr="00FD350B">
        <w:t xml:space="preserve">arly </w:t>
      </w:r>
      <w:r w:rsidR="00A97E39">
        <w:t>i</w:t>
      </w:r>
      <w:r w:rsidR="00A97E39" w:rsidRPr="00FD350B">
        <w:t xml:space="preserve">ntervention, </w:t>
      </w:r>
      <w:r w:rsidR="00A97E39">
        <w:t>r</w:t>
      </w:r>
      <w:r w:rsidR="00A97E39" w:rsidRPr="00FD350B">
        <w:t xml:space="preserve">esponse and </w:t>
      </w:r>
      <w:r w:rsidR="00A97E39">
        <w:t>r</w:t>
      </w:r>
      <w:r w:rsidR="00A97E39" w:rsidRPr="00FD350B">
        <w:t>ecovery</w:t>
      </w:r>
      <w:r w:rsidR="00DE2911">
        <w:t>.</w:t>
      </w:r>
      <w:r w:rsidR="00A97E39" w:rsidRPr="00FD350B">
        <w:t xml:space="preserve"> </w:t>
      </w:r>
      <w:r w:rsidR="00A97E39">
        <w:t>These pillars help focus all Governments</w:t>
      </w:r>
      <w:r w:rsidR="0022161D">
        <w:t>’</w:t>
      </w:r>
      <w:r w:rsidR="00A97E39">
        <w:t xml:space="preserve"> efforts over the next decade, and set a framework for measuring outcomes. The </w:t>
      </w:r>
      <w:r w:rsidR="007646C4">
        <w:t>p</w:t>
      </w:r>
      <w:r w:rsidR="00A97E39">
        <w:t>illars are interconnected, with each one reinforcing the effectiveness of the others.</w:t>
      </w:r>
      <w:r w:rsidR="002B0D90">
        <w:t xml:space="preserve"> They reflect an increased understanding that interventions are required across the life course, </w:t>
      </w:r>
      <w:r w:rsidR="00C53F96">
        <w:t xml:space="preserve">to create generational change while also supporting the many women and children who are impacted by violence. </w:t>
      </w:r>
    </w:p>
    <w:tbl>
      <w:tblPr>
        <w:tblW w:w="5000" w:type="pct"/>
        <w:shd w:val="clear" w:color="auto" w:fill="F4FEFE"/>
        <w:tblCellMar>
          <w:top w:w="284" w:type="dxa"/>
          <w:left w:w="284" w:type="dxa"/>
          <w:bottom w:w="284" w:type="dxa"/>
          <w:right w:w="284" w:type="dxa"/>
        </w:tblCellMar>
        <w:tblLook w:val="0000" w:firstRow="0" w:lastRow="0" w:firstColumn="0" w:lastColumn="0" w:noHBand="0" w:noVBand="0"/>
      </w:tblPr>
      <w:tblGrid>
        <w:gridCol w:w="7710"/>
      </w:tblGrid>
      <w:tr w:rsidR="009E0C37" w:rsidRPr="00A747F7" w14:paraId="26AE904C" w14:textId="77777777" w:rsidTr="00924F1D">
        <w:trPr>
          <w:cantSplit/>
          <w:trHeight w:val="1893"/>
        </w:trPr>
        <w:tc>
          <w:tcPr>
            <w:tcW w:w="5000" w:type="pct"/>
            <w:shd w:val="clear" w:color="auto" w:fill="F2F2F2" w:themeFill="background1" w:themeFillShade="F2"/>
          </w:tcPr>
          <w:p w14:paraId="44BB723D" w14:textId="4659E620" w:rsidR="009E0C37" w:rsidRDefault="009E0C37" w:rsidP="00800A71">
            <w:pPr>
              <w:pStyle w:val="BoxHeading"/>
            </w:pPr>
            <w:r w:rsidRPr="00A747F7">
              <w:rPr>
                <w:rFonts w:cs="Arial"/>
              </w:rPr>
              <w:lastRenderedPageBreak/>
              <w:t xml:space="preserve">Box </w:t>
            </w:r>
            <w:r w:rsidR="006D4496">
              <w:rPr>
                <w:rFonts w:cs="Arial"/>
              </w:rPr>
              <w:t>1</w:t>
            </w:r>
            <w:r>
              <w:rPr>
                <w:rFonts w:cs="Arial"/>
              </w:rPr>
              <w:t>:</w:t>
            </w:r>
            <w:r w:rsidRPr="00A747F7">
              <w:rPr>
                <w:rFonts w:cs="Arial"/>
              </w:rPr>
              <w:t xml:space="preserve"> </w:t>
            </w:r>
            <w:r w:rsidR="004A5EED">
              <w:rPr>
                <w:rFonts w:cs="Arial"/>
              </w:rPr>
              <w:t xml:space="preserve">2021 </w:t>
            </w:r>
            <w:r>
              <w:rPr>
                <w:rFonts w:cs="Arial"/>
              </w:rPr>
              <w:t>National Summit on Women</w:t>
            </w:r>
            <w:r w:rsidR="0022161D">
              <w:rPr>
                <w:rFonts w:cs="Arial"/>
              </w:rPr>
              <w:t>’</w:t>
            </w:r>
            <w:r>
              <w:rPr>
                <w:rFonts w:cs="Arial"/>
              </w:rPr>
              <w:t xml:space="preserve">s Safety </w:t>
            </w:r>
          </w:p>
          <w:p w14:paraId="45E70DB8" w14:textId="35D601B7" w:rsidR="009E0C37" w:rsidRPr="00B86089" w:rsidRDefault="009E0C37" w:rsidP="00B86089">
            <w:pPr>
              <w:pStyle w:val="BoxText"/>
            </w:pPr>
            <w:r w:rsidRPr="00B86089">
              <w:t>Due to COVID</w:t>
            </w:r>
            <w:r w:rsidR="0022161D" w:rsidRPr="00B86089">
              <w:noBreakHyphen/>
            </w:r>
            <w:r w:rsidRPr="00B86089">
              <w:t xml:space="preserve">19 travel restrictions being in place, the </w:t>
            </w:r>
            <w:r w:rsidR="00230247" w:rsidRPr="00B86089">
              <w:t xml:space="preserve">2021 </w:t>
            </w:r>
            <w:r w:rsidRPr="00B86089">
              <w:t>National Summit on Women</w:t>
            </w:r>
            <w:r w:rsidR="0022161D" w:rsidRPr="00B86089">
              <w:t>’</w:t>
            </w:r>
            <w:r w:rsidRPr="00B86089">
              <w:t>s Safety (the Summit) was delivered virtually with roundtables held on 2</w:t>
            </w:r>
            <w:r w:rsidR="00924F1D" w:rsidRPr="00B86089">
              <w:t> </w:t>
            </w:r>
            <w:r w:rsidRPr="00B86089">
              <w:t>and 3 September and panel sessions and keynote speakers on 6</w:t>
            </w:r>
            <w:r w:rsidR="00924F1D" w:rsidRPr="00B86089">
              <w:t> </w:t>
            </w:r>
            <w:r w:rsidRPr="00B86089">
              <w:t>and</w:t>
            </w:r>
            <w:r w:rsidR="00924F1D" w:rsidRPr="00B86089">
              <w:t> </w:t>
            </w:r>
            <w:r w:rsidRPr="00B86089">
              <w:t>7</w:t>
            </w:r>
            <w:r w:rsidR="00924F1D" w:rsidRPr="00B86089">
              <w:t> </w:t>
            </w:r>
            <w:r w:rsidRPr="00B86089">
              <w:t xml:space="preserve">September </w:t>
            </w:r>
            <w:r w:rsidR="00924F1D" w:rsidRPr="00B86089">
              <w:t> </w:t>
            </w:r>
            <w:r w:rsidRPr="00B86089">
              <w:t>2021.</w:t>
            </w:r>
          </w:p>
          <w:p w14:paraId="4B50D29C" w14:textId="69B51DB7" w:rsidR="001D131D" w:rsidRPr="00B86089" w:rsidRDefault="009E0C37" w:rsidP="00B86089">
            <w:pPr>
              <w:pStyle w:val="BoxText"/>
            </w:pPr>
            <w:r w:rsidRPr="00B86089">
              <w:t xml:space="preserve">As the Prime Minister, the Hon Scott Morrison MP, expressed in his opening address, the Summit brought together a diverse range of participants with a shared ambition to see an end to </w:t>
            </w:r>
            <w:r w:rsidR="00523520" w:rsidRPr="00B86089">
              <w:t xml:space="preserve">violence against women and children, through development of the </w:t>
            </w:r>
            <w:r w:rsidR="00230247" w:rsidRPr="00B86089">
              <w:t>next National Plan</w:t>
            </w:r>
            <w:r w:rsidR="00523520" w:rsidRPr="00B86089">
              <w:t xml:space="preserve">. This commitment involves recognition that the next National Plan must build on previous efforts, </w:t>
            </w:r>
            <w:r w:rsidR="009A0A0D" w:rsidRPr="00B86089">
              <w:t xml:space="preserve">and </w:t>
            </w:r>
            <w:r w:rsidR="00523520" w:rsidRPr="00B86089">
              <w:t>must not only prevent, intervene, and provide support in times of crisis, but also support recovery</w:t>
            </w:r>
            <w:r w:rsidR="009A0A0D" w:rsidRPr="00B86089">
              <w:t>,</w:t>
            </w:r>
            <w:r w:rsidR="00523520" w:rsidRPr="00B86089">
              <w:t xml:space="preserve"> and </w:t>
            </w:r>
            <w:r w:rsidR="009A0A0D" w:rsidRPr="00B86089">
              <w:t>must</w:t>
            </w:r>
            <w:r w:rsidR="00523520" w:rsidRPr="00B86089">
              <w:t xml:space="preserve"> assist victim</w:t>
            </w:r>
            <w:r w:rsidR="0022161D" w:rsidRPr="00B86089">
              <w:noBreakHyphen/>
            </w:r>
            <w:r w:rsidR="00523520" w:rsidRPr="00B86089">
              <w:t>survivors to rebuild their lives.</w:t>
            </w:r>
          </w:p>
          <w:p w14:paraId="415DFCCA" w14:textId="72418BE8" w:rsidR="009E0C37" w:rsidRPr="00B86089" w:rsidRDefault="009E0C37" w:rsidP="00B86089">
            <w:pPr>
              <w:pStyle w:val="BoxText"/>
            </w:pPr>
            <w:r w:rsidRPr="00B86089">
              <w:t>The Summit provided a national platform for issues affecting women</w:t>
            </w:r>
            <w:r w:rsidR="0022161D" w:rsidRPr="00B86089">
              <w:t>’</w:t>
            </w:r>
            <w:r w:rsidRPr="00B86089">
              <w:t xml:space="preserve">s safety and focused collective attention towards solutions. Summit outcomes were captured in a </w:t>
            </w:r>
            <w:r w:rsidR="00A7241E" w:rsidRPr="00B86089">
              <w:t>final</w:t>
            </w:r>
            <w:r w:rsidRPr="00B86089">
              <w:t xml:space="preserve"> Statement from </w:t>
            </w:r>
            <w:r w:rsidR="009A0A0D" w:rsidRPr="00B86089">
              <w:t>d</w:t>
            </w:r>
            <w:r w:rsidRPr="00B86089">
              <w:t>elegates that was presented to Commonwealth, state and territory ministers at the conclusion of the Summit.</w:t>
            </w:r>
            <w:r w:rsidR="007F5E10" w:rsidRPr="00B86089">
              <w:t xml:space="preserve"> Delegates emphasised that equality and respect are the basis for prevention of violence against women and children.</w:t>
            </w:r>
          </w:p>
          <w:p w14:paraId="02DE56A4" w14:textId="600D3365" w:rsidR="009E0C37" w:rsidRPr="00A747F7" w:rsidRDefault="006C305D" w:rsidP="00B86089">
            <w:pPr>
              <w:pStyle w:val="BoxText"/>
            </w:pPr>
            <w:r w:rsidRPr="00B86089">
              <w:t>The Summit was one element of the extensive consultation process that has been underway for over 18 months to inform the development of the next National</w:t>
            </w:r>
            <w:r w:rsidR="00EA7CBD">
              <w:t> </w:t>
            </w:r>
            <w:r w:rsidRPr="00B86089">
              <w:t>Plan.</w:t>
            </w:r>
            <w:r>
              <w:t xml:space="preserve"> </w:t>
            </w:r>
          </w:p>
        </w:tc>
      </w:tr>
    </w:tbl>
    <w:p w14:paraId="63CD0845" w14:textId="225ECA9E" w:rsidR="00A934DD" w:rsidRDefault="00A934DD" w:rsidP="00501557">
      <w:pPr>
        <w:pStyle w:val="SingleParagraph"/>
      </w:pPr>
    </w:p>
    <w:p w14:paraId="129E4A0D" w14:textId="41C36E27" w:rsidR="00385ECD" w:rsidRPr="00E13387" w:rsidRDefault="00385ECD" w:rsidP="00385ECD">
      <w:pPr>
        <w:pStyle w:val="Heading3"/>
        <w:rPr>
          <w:b w:val="0"/>
        </w:rPr>
      </w:pPr>
      <w:r w:rsidRPr="00E13387">
        <w:rPr>
          <w:b w:val="0"/>
        </w:rPr>
        <w:t xml:space="preserve">National </w:t>
      </w:r>
      <w:r w:rsidR="007B5A85">
        <w:rPr>
          <w:b w:val="0"/>
        </w:rPr>
        <w:t>l</w:t>
      </w:r>
      <w:r w:rsidRPr="00E13387">
        <w:rPr>
          <w:b w:val="0"/>
        </w:rPr>
        <w:t>eadership</w:t>
      </w:r>
      <w:r>
        <w:rPr>
          <w:b w:val="0"/>
        </w:rPr>
        <w:t xml:space="preserve"> </w:t>
      </w:r>
    </w:p>
    <w:p w14:paraId="322B2499" w14:textId="09211F1C" w:rsidR="00A96E73" w:rsidRDefault="00385ECD" w:rsidP="00600C55">
      <w:pPr>
        <w:keepNext/>
      </w:pPr>
      <w:r>
        <w:t xml:space="preserve">The </w:t>
      </w:r>
      <w:r w:rsidR="00A6664A">
        <w:t>ne</w:t>
      </w:r>
      <w:r w:rsidR="00F07786">
        <w:t>xt</w:t>
      </w:r>
      <w:r>
        <w:t xml:space="preserve"> National Plan </w:t>
      </w:r>
      <w:r w:rsidR="00994A91">
        <w:t xml:space="preserve">will </w:t>
      </w:r>
      <w:r>
        <w:t xml:space="preserve">commit to </w:t>
      </w:r>
      <w:r w:rsidR="00435B82">
        <w:t>10</w:t>
      </w:r>
      <w:r>
        <w:t xml:space="preserve"> years of ambitious and sustained action</w:t>
      </w:r>
      <w:r w:rsidR="00F07786">
        <w:t xml:space="preserve"> and</w:t>
      </w:r>
      <w:r w:rsidR="00A6664A">
        <w:t xml:space="preserve"> </w:t>
      </w:r>
      <w:r w:rsidR="43FAB773">
        <w:t>calls</w:t>
      </w:r>
      <w:r>
        <w:t xml:space="preserve"> for partnership across sectors and </w:t>
      </w:r>
      <w:r w:rsidR="009C4906">
        <w:t xml:space="preserve">all </w:t>
      </w:r>
      <w:r>
        <w:t>levels of government</w:t>
      </w:r>
      <w:r w:rsidR="00A6664A">
        <w:t>.</w:t>
      </w:r>
      <w:r>
        <w:t xml:space="preserve"> The</w:t>
      </w:r>
      <w:r w:rsidR="00EA7CBD">
        <w:t> </w:t>
      </w:r>
      <w:r>
        <w:t xml:space="preserve">Government recognises that the </w:t>
      </w:r>
      <w:r w:rsidR="00C26FF2">
        <w:t>next</w:t>
      </w:r>
      <w:r>
        <w:t xml:space="preserve"> National Plan should be underpinned by</w:t>
      </w:r>
      <w:r w:rsidR="00A96E73">
        <w:t>:</w:t>
      </w:r>
    </w:p>
    <w:p w14:paraId="5C37B897" w14:textId="77777777" w:rsidR="00A96E73" w:rsidRPr="00DE6161" w:rsidRDefault="00385ECD" w:rsidP="00B05184">
      <w:pPr>
        <w:pStyle w:val="Bullet"/>
      </w:pPr>
      <w:r w:rsidRPr="00DE6161">
        <w:t>greater coordination and transparency across jurisdictions</w:t>
      </w:r>
    </w:p>
    <w:p w14:paraId="5B91A08C" w14:textId="08D2359D" w:rsidR="00DE6161" w:rsidRDefault="00385ECD" w:rsidP="00B05184">
      <w:pPr>
        <w:pStyle w:val="Bullet"/>
      </w:pPr>
      <w:r w:rsidRPr="00DE6161">
        <w:t>a collaborative approach to policy and research</w:t>
      </w:r>
    </w:p>
    <w:p w14:paraId="5D8B9B4E" w14:textId="37767F9F" w:rsidR="00385ECD" w:rsidRPr="00DE6161" w:rsidRDefault="00385ECD" w:rsidP="00B05184">
      <w:pPr>
        <w:pStyle w:val="Bullet"/>
      </w:pPr>
      <w:r w:rsidRPr="00DE6161">
        <w:t>clear accountability across all sectors and governments</w:t>
      </w:r>
      <w:r w:rsidR="00140344">
        <w:t>.</w:t>
      </w:r>
    </w:p>
    <w:p w14:paraId="3810F1E3" w14:textId="59D3AE57" w:rsidR="00344C05" w:rsidRDefault="008521A4" w:rsidP="00385ECD">
      <w:r>
        <w:t xml:space="preserve">To </w:t>
      </w:r>
      <w:r w:rsidR="00F07786">
        <w:t>deliver on this ambition</w:t>
      </w:r>
      <w:r>
        <w:t>, i</w:t>
      </w:r>
      <w:r w:rsidR="00385ECD">
        <w:t xml:space="preserve">n November 2021 the Government announced it will invest $22.4 million over </w:t>
      </w:r>
      <w:r w:rsidR="00BD7E8D">
        <w:t>five</w:t>
      </w:r>
      <w:r w:rsidR="00385ECD">
        <w:t xml:space="preserve"> years to establish a National Domestic, Family and Sexual Violence Commission to monitor and oversee the implementation of the next National</w:t>
      </w:r>
      <w:r w:rsidR="00924F1D">
        <w:t> </w:t>
      </w:r>
      <w:r w:rsidR="00385ECD">
        <w:t>Plan.</w:t>
      </w:r>
      <w:r w:rsidR="00C4454A">
        <w:t xml:space="preserve"> </w:t>
      </w:r>
    </w:p>
    <w:p w14:paraId="624FF694" w14:textId="19BF7848" w:rsidR="001B3E3E" w:rsidRPr="009F0597" w:rsidRDefault="00385ECD" w:rsidP="009F0597">
      <w:r w:rsidRPr="009F0597">
        <w:lastRenderedPageBreak/>
        <w:t>Commencing in July 2022, the Commission will support the Government by providing policy leadership, fostering relationships across the sector and governments</w:t>
      </w:r>
      <w:r w:rsidR="004940D6" w:rsidRPr="009F0597">
        <w:t>,</w:t>
      </w:r>
      <w:r w:rsidRPr="009F0597">
        <w:t xml:space="preserve"> and embedding a coordinated and cooperative approach to ending violence. </w:t>
      </w:r>
      <w:r w:rsidR="009A6787" w:rsidRPr="009F0597">
        <w:t>It</w:t>
      </w:r>
      <w:r w:rsidRPr="009F0597">
        <w:t xml:space="preserve"> will monitor accountability and evaluation frameworks and </w:t>
      </w:r>
      <w:r w:rsidR="00C90A34" w:rsidRPr="00C90A34">
        <w:t>will play a vital role in bringing together data from the Commonwealth, states and territories, local government</w:t>
      </w:r>
      <w:r w:rsidR="00C90A34">
        <w:t>s</w:t>
      </w:r>
      <w:r w:rsidR="00C90A34" w:rsidRPr="00C90A34">
        <w:t xml:space="preserve"> and the service sector to better measure the prevalence of family, domestic and sexual violence as well as the support provided to respond to it</w:t>
      </w:r>
      <w:r w:rsidRPr="00C90A34">
        <w:t>.</w:t>
      </w:r>
      <w:r w:rsidRPr="009F0597">
        <w:t xml:space="preserve"> </w:t>
      </w:r>
    </w:p>
    <w:p w14:paraId="57B994B4" w14:textId="77777777" w:rsidR="00A6664A" w:rsidRPr="008864BA" w:rsidRDefault="00A6664A" w:rsidP="00A6664A">
      <w:pPr>
        <w:pStyle w:val="Heading3"/>
      </w:pPr>
      <w:r w:rsidRPr="00E13387">
        <w:rPr>
          <w:b w:val="0"/>
        </w:rPr>
        <w:t>Prevention</w:t>
      </w:r>
    </w:p>
    <w:p w14:paraId="058AAB8A" w14:textId="4F504535" w:rsidR="00A6664A" w:rsidRDefault="00A6664A" w:rsidP="00A6664A">
      <w:r>
        <w:t xml:space="preserve">Violence against women </w:t>
      </w:r>
      <w:r w:rsidR="005B3F3B">
        <w:t>and children</w:t>
      </w:r>
      <w:r>
        <w:t xml:space="preserve"> is preventable</w:t>
      </w:r>
      <w:r w:rsidR="007E1901">
        <w:t>.</w:t>
      </w:r>
      <w:r w:rsidRPr="0010604F">
        <w:rPr>
          <w:vertAlign w:val="superscript"/>
        </w:rPr>
        <w:t xml:space="preserve"> </w:t>
      </w:r>
      <w:r>
        <w:t xml:space="preserve">To stop violence before it starts, the Government is taking a key role in </w:t>
      </w:r>
      <w:r w:rsidR="008E6A02">
        <w:t>leading work on</w:t>
      </w:r>
      <w:r>
        <w:t xml:space="preserve"> primary prevention. </w:t>
      </w:r>
      <w:r w:rsidRPr="00353A3D">
        <w:t xml:space="preserve">Primary prevention </w:t>
      </w:r>
      <w:r>
        <w:t>seeks to</w:t>
      </w:r>
      <w:r w:rsidRPr="00353A3D">
        <w:t xml:space="preserve"> </w:t>
      </w:r>
      <w:r>
        <w:t xml:space="preserve">change the attitudes and behaviours that can </w:t>
      </w:r>
      <w:r w:rsidRPr="00353A3D">
        <w:t>excuse, justify or even promote violence against women and children</w:t>
      </w:r>
      <w:r>
        <w:t>, as well as addressing gender inequality. Achieving long</w:t>
      </w:r>
      <w:r w:rsidR="0022161D">
        <w:noBreakHyphen/>
      </w:r>
      <w:r>
        <w:t xml:space="preserve">term change requires action across all settings: where people live, learn, work, play, and in the community. </w:t>
      </w:r>
    </w:p>
    <w:p w14:paraId="39DAF192" w14:textId="392E03A7" w:rsidR="00B86089" w:rsidRDefault="00A6664A" w:rsidP="00EC6319">
      <w:r w:rsidRPr="0010604F">
        <w:t xml:space="preserve">To support the current National Plan, the Government has </w:t>
      </w:r>
      <w:r w:rsidR="00C53F96">
        <w:t>already made</w:t>
      </w:r>
      <w:r w:rsidRPr="0010604F">
        <w:t xml:space="preserve"> significant investments in primary prevention initiatives, including</w:t>
      </w:r>
      <w:r w:rsidR="00EC6319">
        <w:t xml:space="preserve"> more than $68 million of the $340 million </w:t>
      </w:r>
      <w:r w:rsidR="00ED3B7D">
        <w:t xml:space="preserve">for the </w:t>
      </w:r>
      <w:r w:rsidR="00EC6319">
        <w:t xml:space="preserve">Fourth Action Plan, </w:t>
      </w:r>
      <w:r w:rsidR="003C3486" w:rsidRPr="00C967B8">
        <w:t>$55</w:t>
      </w:r>
      <w:r w:rsidR="00EC6319" w:rsidRPr="00C967B8">
        <w:t xml:space="preserve"> million for the National Stop it at the Start</w:t>
      </w:r>
      <w:r w:rsidR="00EA7CBD">
        <w:t> </w:t>
      </w:r>
      <w:r w:rsidR="00EC6319" w:rsidRPr="00C967B8">
        <w:t>Campaign since 2015,</w:t>
      </w:r>
      <w:r w:rsidR="00EC6319">
        <w:t xml:space="preserve"> and </w:t>
      </w:r>
      <w:r w:rsidRPr="001074C5">
        <w:t>$</w:t>
      </w:r>
      <w:r w:rsidR="006E0AC8" w:rsidRPr="001074C5">
        <w:t>2</w:t>
      </w:r>
      <w:r w:rsidR="00530C3E" w:rsidRPr="001074C5">
        <w:t>8.</w:t>
      </w:r>
      <w:r w:rsidR="000D1AAD">
        <w:t>8</w:t>
      </w:r>
      <w:r w:rsidR="005821F6" w:rsidRPr="001074C5">
        <w:t xml:space="preserve"> million</w:t>
      </w:r>
      <w:r w:rsidRPr="001074C5">
        <w:t xml:space="preserve"> </w:t>
      </w:r>
      <w:r w:rsidR="00530C3E" w:rsidRPr="001074C5">
        <w:t>from</w:t>
      </w:r>
      <w:r w:rsidRPr="001074C5">
        <w:t xml:space="preserve"> 20</w:t>
      </w:r>
      <w:r w:rsidR="00944F07" w:rsidRPr="001074C5">
        <w:t>19</w:t>
      </w:r>
      <w:r w:rsidR="0022161D">
        <w:noBreakHyphen/>
      </w:r>
      <w:r w:rsidR="00530C3E" w:rsidRPr="001074C5">
        <w:t>20 to 2021</w:t>
      </w:r>
      <w:r w:rsidR="0022161D">
        <w:noBreakHyphen/>
      </w:r>
      <w:r w:rsidR="00530C3E" w:rsidRPr="001074C5">
        <w:t>22</w:t>
      </w:r>
      <w:r w:rsidRPr="001074C5">
        <w:t xml:space="preserve"> to support Our</w:t>
      </w:r>
      <w:r w:rsidR="001800B7">
        <w:t> </w:t>
      </w:r>
      <w:r w:rsidRPr="001074C5">
        <w:t xml:space="preserve">Watch, </w:t>
      </w:r>
      <w:r>
        <w:t xml:space="preserve">the </w:t>
      </w:r>
      <w:r w:rsidRPr="00943054">
        <w:t xml:space="preserve">national leader </w:t>
      </w:r>
      <w:r>
        <w:t>of primary prevention efforts</w:t>
      </w:r>
      <w:r w:rsidR="00530C3E">
        <w:t>.</w:t>
      </w:r>
    </w:p>
    <w:p w14:paraId="40E7D4EE" w14:textId="16B98C59" w:rsidR="004C125A" w:rsidRPr="0076463C" w:rsidDel="006E6EE1" w:rsidRDefault="004C125A" w:rsidP="000409E1">
      <w:r>
        <w:t xml:space="preserve">Early conversations with young people about consent are crucial to preventing violence against women, particularly sexual violence. Almost </w:t>
      </w:r>
      <w:r w:rsidR="00F13082">
        <w:t>nine</w:t>
      </w:r>
      <w:r>
        <w:t xml:space="preserve"> in </w:t>
      </w:r>
      <w:r w:rsidR="00006A00">
        <w:t>10</w:t>
      </w:r>
      <w:r>
        <w:t xml:space="preserve"> Australians agree </w:t>
      </w:r>
      <w:r w:rsidR="0022161D">
        <w:t>‘</w:t>
      </w:r>
      <w:r>
        <w:t>adults should talk to young people more about the topic of consent</w:t>
      </w:r>
      <w:r w:rsidR="0022161D">
        <w:t>’</w:t>
      </w:r>
      <w:r>
        <w:t xml:space="preserve"> but almost half of Australians are confused about the issue, which leads them to avoid the problem.</w:t>
      </w:r>
      <w:r w:rsidRPr="00F13082">
        <w:rPr>
          <w:vertAlign w:val="superscript"/>
        </w:rPr>
        <w:footnoteReference w:id="13"/>
      </w:r>
      <w:r>
        <w:t xml:space="preserve"> The Government is committed to ensuring that messages about consent are heard in every home in Australia. This Budget includes funding that will continue to improve and amplify how young people learn about safe and respectful relationships.</w:t>
      </w:r>
    </w:p>
    <w:tbl>
      <w:tblPr>
        <w:tblStyle w:val="TableGrid"/>
        <w:tblpPr w:leftFromText="180" w:rightFromText="180" w:vertAnchor="text" w:tblpY="1"/>
        <w:tblOverlap w:val="never"/>
        <w:tblW w:w="0" w:type="auto"/>
        <w:shd w:val="clear" w:color="auto" w:fill="CCECFF"/>
        <w:tblCellMar>
          <w:top w:w="284" w:type="dxa"/>
          <w:left w:w="284" w:type="dxa"/>
          <w:bottom w:w="284" w:type="dxa"/>
          <w:right w:w="284" w:type="dxa"/>
        </w:tblCellMar>
        <w:tblLook w:val="04A0" w:firstRow="1" w:lastRow="0" w:firstColumn="1" w:lastColumn="0" w:noHBand="0" w:noVBand="1"/>
      </w:tblPr>
      <w:tblGrid>
        <w:gridCol w:w="7700"/>
      </w:tblGrid>
      <w:tr w:rsidR="00A6664A" w14:paraId="2C4177C4" w14:textId="77777777" w:rsidTr="00ED3B7D">
        <w:tc>
          <w:tcPr>
            <w:tcW w:w="7700" w:type="dxa"/>
            <w:tcBorders>
              <w:top w:val="nil"/>
              <w:left w:val="nil"/>
              <w:bottom w:val="nil"/>
              <w:right w:val="nil"/>
            </w:tcBorders>
            <w:shd w:val="clear" w:color="auto" w:fill="F2F9FC"/>
          </w:tcPr>
          <w:p w14:paraId="31DA26F1" w14:textId="77777777" w:rsidR="00A6664A" w:rsidRDefault="00A6664A" w:rsidP="00ED3B7D">
            <w:pPr>
              <w:pStyle w:val="BoxHeading"/>
            </w:pPr>
            <w:r w:rsidRPr="00A747F7">
              <w:t>New initiatives</w:t>
            </w:r>
            <w:r>
              <w:t xml:space="preserve"> </w:t>
            </w:r>
          </w:p>
          <w:p w14:paraId="1914B848" w14:textId="13F1279A" w:rsidR="00A6664A" w:rsidRPr="005F133F" w:rsidRDefault="00A6664A" w:rsidP="00ED3B7D">
            <w:pPr>
              <w:pStyle w:val="BoxText"/>
              <w:rPr>
                <w:b/>
                <w:bCs/>
              </w:rPr>
            </w:pPr>
            <w:r w:rsidRPr="0010604F">
              <w:t>The Commonwealth is leading the way in prevention</w:t>
            </w:r>
            <w:r w:rsidR="00FE5A90" w:rsidRPr="0010604F">
              <w:t xml:space="preserve">, providing a further investment of </w:t>
            </w:r>
            <w:r w:rsidR="008D3E25" w:rsidRPr="00832EBE">
              <w:t>$</w:t>
            </w:r>
            <w:r w:rsidR="00FE5A90" w:rsidRPr="00832EBE">
              <w:t>20</w:t>
            </w:r>
            <w:r w:rsidR="006F0995" w:rsidRPr="00832EBE">
              <w:t>3</w:t>
            </w:r>
            <w:r w:rsidR="00FE5A90" w:rsidRPr="00832EBE">
              <w:t xml:space="preserve">.6 million over </w:t>
            </w:r>
            <w:r w:rsidR="00F13082">
              <w:t>six</w:t>
            </w:r>
            <w:r w:rsidR="007646C4" w:rsidRPr="00832EBE">
              <w:t xml:space="preserve"> </w:t>
            </w:r>
            <w:r w:rsidR="00FE5A90" w:rsidRPr="00832EBE">
              <w:t>years</w:t>
            </w:r>
            <w:r w:rsidR="007646C4" w:rsidRPr="00832EBE">
              <w:t>,</w:t>
            </w:r>
            <w:r w:rsidR="007646C4" w:rsidRPr="00EC6319">
              <w:t xml:space="preserve"> </w:t>
            </w:r>
            <w:r w:rsidR="00FE5A90" w:rsidRPr="006C10A7">
              <w:t xml:space="preserve">to continue </w:t>
            </w:r>
            <w:r w:rsidR="009A0A0D" w:rsidRPr="006C10A7">
              <w:t>efforts</w:t>
            </w:r>
            <w:r w:rsidR="00FE5A90" w:rsidRPr="006C10A7">
              <w:t xml:space="preserve"> to stop violence before it begins.</w:t>
            </w:r>
          </w:p>
          <w:p w14:paraId="4AEE55A2" w14:textId="3075BC1F" w:rsidR="00A6664A" w:rsidRPr="00AD62F7" w:rsidRDefault="009A0A0D" w:rsidP="00ED3B7D">
            <w:pPr>
              <w:pStyle w:val="BoxText"/>
            </w:pPr>
            <w:r>
              <w:t xml:space="preserve">New funding of </w:t>
            </w:r>
            <w:r w:rsidR="00A6664A" w:rsidRPr="00AD62F7">
              <w:t>$104</w:t>
            </w:r>
            <w:r w:rsidR="006328F0">
              <w:t>.4</w:t>
            </w:r>
            <w:r w:rsidR="00A6664A" w:rsidRPr="00AD62F7">
              <w:t xml:space="preserve"> million over </w:t>
            </w:r>
            <w:r w:rsidR="00F13082">
              <w:t>five</w:t>
            </w:r>
            <w:r w:rsidR="00A6664A" w:rsidRPr="00AD62F7">
              <w:t xml:space="preserve"> years </w:t>
            </w:r>
            <w:r w:rsidR="00122810">
              <w:t xml:space="preserve">will </w:t>
            </w:r>
            <w:r w:rsidR="00122810" w:rsidRPr="00ED3B7D">
              <w:rPr>
                <w:b/>
                <w:bCs/>
              </w:rPr>
              <w:t xml:space="preserve">support </w:t>
            </w:r>
            <w:r w:rsidR="00A6664A" w:rsidRPr="00ED3B7D">
              <w:rPr>
                <w:b/>
                <w:bCs/>
              </w:rPr>
              <w:t>the leading primary prevention organisation Our Watch</w:t>
            </w:r>
            <w:r w:rsidR="00A6664A">
              <w:t xml:space="preserve">, </w:t>
            </w:r>
            <w:r w:rsidR="00A6664A" w:rsidRPr="00AD62F7">
              <w:t>representing about a 65 per cent increase on annualised funding</w:t>
            </w:r>
            <w:r w:rsidR="00A6664A">
              <w:t xml:space="preserve">, </w:t>
            </w:r>
            <w:r w:rsidR="00EB480A">
              <w:t>so</w:t>
            </w:r>
            <w:r w:rsidR="00A6664A">
              <w:t xml:space="preserve"> </w:t>
            </w:r>
            <w:r w:rsidR="00EB480A">
              <w:t>it can</w:t>
            </w:r>
            <w:r w:rsidR="00A6664A">
              <w:t xml:space="preserve"> continue its important work. This funding will </w:t>
            </w:r>
            <w:r w:rsidR="00C53F96">
              <w:t>enable</w:t>
            </w:r>
            <w:r w:rsidR="00A6664A">
              <w:t xml:space="preserve"> Our Watch </w:t>
            </w:r>
            <w:r w:rsidR="00342625">
              <w:t>to</w:t>
            </w:r>
            <w:r w:rsidR="00A6664A">
              <w:t xml:space="preserve"> boost its efforts in prevention for LGBTIQA+ </w:t>
            </w:r>
            <w:r w:rsidR="008E6A02">
              <w:t>people</w:t>
            </w:r>
            <w:r w:rsidR="00A6664A">
              <w:t xml:space="preserve">, </w:t>
            </w:r>
            <w:r w:rsidR="008E6A02">
              <w:t>women</w:t>
            </w:r>
            <w:r w:rsidR="00A6664A">
              <w:t xml:space="preserve"> </w:t>
            </w:r>
            <w:r w:rsidR="00A6664A">
              <w:lastRenderedPageBreak/>
              <w:t>with disability and migrant women</w:t>
            </w:r>
            <w:r w:rsidR="008E6A02">
              <w:t>,</w:t>
            </w:r>
            <w:r w:rsidR="00A6664A">
              <w:t xml:space="preserve"> and develop further resources to educate young people about consent.</w:t>
            </w:r>
          </w:p>
          <w:p w14:paraId="19EF55B0" w14:textId="69A1DF57" w:rsidR="002569EB" w:rsidRDefault="0D9688D1" w:rsidP="00ED3B7D">
            <w:pPr>
              <w:pStyle w:val="BoxText"/>
              <w:rPr>
                <w:rFonts w:eastAsia="Book Antiqua" w:cs="Book Antiqua"/>
              </w:rPr>
            </w:pPr>
            <w:r w:rsidRPr="0D9688D1">
              <w:rPr>
                <w:rFonts w:eastAsia="Book Antiqua" w:cs="Book Antiqua"/>
              </w:rPr>
              <w:t xml:space="preserve">Recognising the importance of addressing consent and supporting respectful relationships, </w:t>
            </w:r>
            <w:r w:rsidR="002569EB">
              <w:rPr>
                <w:rFonts w:eastAsia="Book Antiqua" w:cs="Book Antiqua"/>
              </w:rPr>
              <w:t xml:space="preserve">the Government is investing: </w:t>
            </w:r>
          </w:p>
          <w:p w14:paraId="6FC4C3CE" w14:textId="5E876C94" w:rsidR="00D90E97" w:rsidRPr="0010604F" w:rsidRDefault="00D90E97" w:rsidP="00ED3B7D">
            <w:pPr>
              <w:pStyle w:val="BoxBullet"/>
              <w:rPr>
                <w:rFonts w:eastAsia="Book Antiqua"/>
              </w:rPr>
            </w:pPr>
            <w:r w:rsidRPr="0010604F">
              <w:rPr>
                <w:rFonts w:eastAsia="Book Antiqua"/>
              </w:rPr>
              <w:t>$46</w:t>
            </w:r>
            <w:r w:rsidR="000E7DA6">
              <w:rPr>
                <w:rFonts w:eastAsia="Book Antiqua"/>
              </w:rPr>
              <w:t>.0</w:t>
            </w:r>
            <w:r w:rsidRPr="0010604F">
              <w:rPr>
                <w:rFonts w:eastAsia="Book Antiqua"/>
              </w:rPr>
              <w:t xml:space="preserve"> million over </w:t>
            </w:r>
            <w:r w:rsidR="00ED3B7D">
              <w:rPr>
                <w:rFonts w:eastAsia="Book Antiqua"/>
              </w:rPr>
              <w:t>four</w:t>
            </w:r>
            <w:r w:rsidRPr="0010604F">
              <w:rPr>
                <w:rFonts w:eastAsia="Book Antiqua"/>
              </w:rPr>
              <w:t xml:space="preserve"> years to </w:t>
            </w:r>
            <w:r w:rsidRPr="00ED3B7D">
              <w:rPr>
                <w:rFonts w:eastAsia="Book Antiqua"/>
                <w:b/>
                <w:bCs/>
              </w:rPr>
              <w:t xml:space="preserve">deliver phase </w:t>
            </w:r>
            <w:r w:rsidR="00EB3A18">
              <w:rPr>
                <w:rFonts w:eastAsia="Book Antiqua"/>
                <w:b/>
                <w:bCs/>
              </w:rPr>
              <w:t>five</w:t>
            </w:r>
            <w:r w:rsidRPr="00ED3B7D">
              <w:rPr>
                <w:rFonts w:eastAsia="Book Antiqua"/>
                <w:b/>
                <w:bCs/>
              </w:rPr>
              <w:t xml:space="preserve"> and </w:t>
            </w:r>
            <w:r w:rsidR="00EB3A18">
              <w:rPr>
                <w:rFonts w:eastAsia="Book Antiqua"/>
                <w:b/>
                <w:bCs/>
              </w:rPr>
              <w:t>six</w:t>
            </w:r>
            <w:r w:rsidRPr="00ED3B7D">
              <w:rPr>
                <w:rFonts w:eastAsia="Book Antiqua"/>
                <w:b/>
                <w:bCs/>
              </w:rPr>
              <w:t xml:space="preserve"> of the Stop it </w:t>
            </w:r>
            <w:r w:rsidRPr="00ED3B7D" w:rsidDel="3B703747">
              <w:rPr>
                <w:rFonts w:eastAsia="Book Antiqua"/>
                <w:b/>
                <w:bCs/>
              </w:rPr>
              <w:t>a</w:t>
            </w:r>
            <w:r w:rsidRPr="00ED3B7D">
              <w:rPr>
                <w:rFonts w:eastAsia="Book Antiqua"/>
                <w:b/>
                <w:bCs/>
              </w:rPr>
              <w:t>t the Start campaign</w:t>
            </w:r>
            <w:r w:rsidRPr="0010604F">
              <w:rPr>
                <w:rFonts w:eastAsia="Book Antiqua"/>
              </w:rPr>
              <w:t xml:space="preserve"> which will continue to drive population level change in people</w:t>
            </w:r>
            <w:r w:rsidR="0022161D">
              <w:rPr>
                <w:rFonts w:eastAsia="Book Antiqua"/>
              </w:rPr>
              <w:t>’</w:t>
            </w:r>
            <w:r w:rsidRPr="0010604F">
              <w:rPr>
                <w:rFonts w:eastAsia="Book Antiqua"/>
              </w:rPr>
              <w:t>s attitudes towards violence</w:t>
            </w:r>
          </w:p>
          <w:p w14:paraId="09F31234" w14:textId="31ACD8D3" w:rsidR="002569EB" w:rsidRPr="002569EB" w:rsidRDefault="0D9688D1" w:rsidP="00ED3B7D">
            <w:pPr>
              <w:pStyle w:val="BoxBullet"/>
            </w:pPr>
            <w:r w:rsidRPr="00A934DD">
              <w:rPr>
                <w:rFonts w:eastAsia="Book Antiqua"/>
              </w:rPr>
              <w:t>$32</w:t>
            </w:r>
            <w:r w:rsidR="0035044B" w:rsidRPr="00A934DD">
              <w:rPr>
                <w:rFonts w:eastAsia="Book Antiqua"/>
              </w:rPr>
              <w:t>.2</w:t>
            </w:r>
            <w:r w:rsidRPr="00A934DD">
              <w:rPr>
                <w:rFonts w:eastAsia="Book Antiqua"/>
              </w:rPr>
              <w:t xml:space="preserve"> million over </w:t>
            </w:r>
            <w:r w:rsidR="00ED3B7D">
              <w:rPr>
                <w:rFonts w:eastAsia="Book Antiqua"/>
              </w:rPr>
              <w:t>five</w:t>
            </w:r>
            <w:r w:rsidRPr="00A934DD">
              <w:rPr>
                <w:rFonts w:eastAsia="Book Antiqua"/>
              </w:rPr>
              <w:t xml:space="preserve"> years for a </w:t>
            </w:r>
            <w:r w:rsidRPr="00ED3B7D">
              <w:rPr>
                <w:rFonts w:eastAsia="Book Antiqua"/>
                <w:b/>
                <w:bCs/>
              </w:rPr>
              <w:t>consent campaign focusing on young people aged 12 and older and their parents</w:t>
            </w:r>
            <w:r w:rsidRPr="00A934DD">
              <w:rPr>
                <w:rFonts w:eastAsia="Book Antiqua"/>
              </w:rPr>
              <w:t xml:space="preserve">, building on </w:t>
            </w:r>
            <w:r w:rsidR="27B608A5" w:rsidRPr="00A934DD">
              <w:rPr>
                <w:rFonts w:eastAsia="Book Antiqua"/>
              </w:rPr>
              <w:t xml:space="preserve">the </w:t>
            </w:r>
            <w:r w:rsidRPr="00A934DD">
              <w:rPr>
                <w:rFonts w:eastAsia="Book Antiqua"/>
              </w:rPr>
              <w:t>$10.7 million already allocated in the 2021</w:t>
            </w:r>
            <w:r w:rsidR="0022161D">
              <w:rPr>
                <w:rFonts w:eastAsia="Book Antiqua"/>
              </w:rPr>
              <w:noBreakHyphen/>
            </w:r>
            <w:r w:rsidRPr="00A934DD">
              <w:rPr>
                <w:rFonts w:eastAsia="Book Antiqua"/>
              </w:rPr>
              <w:t>22 Budget for this campaign</w:t>
            </w:r>
          </w:p>
          <w:p w14:paraId="52F46B03" w14:textId="7B6E3DC0" w:rsidR="00C90A34" w:rsidRPr="00EC6319" w:rsidRDefault="00C90A34" w:rsidP="00ED3B7D">
            <w:pPr>
              <w:pStyle w:val="BoxBullet"/>
            </w:pPr>
            <w:r w:rsidRPr="00A934DD">
              <w:rPr>
                <w:rFonts w:eastAsia="Book Antiqua"/>
              </w:rPr>
              <w:t>$5</w:t>
            </w:r>
            <w:r w:rsidR="000E7DA6">
              <w:rPr>
                <w:rFonts w:eastAsia="Book Antiqua"/>
              </w:rPr>
              <w:t>.0</w:t>
            </w:r>
            <w:r w:rsidRPr="00A934DD">
              <w:rPr>
                <w:rFonts w:eastAsia="Book Antiqua"/>
              </w:rPr>
              <w:t xml:space="preserve"> million over </w:t>
            </w:r>
            <w:r w:rsidR="00ED3B7D">
              <w:rPr>
                <w:rFonts w:eastAsia="Book Antiqua"/>
              </w:rPr>
              <w:t>two</w:t>
            </w:r>
            <w:r w:rsidRPr="00A934DD">
              <w:rPr>
                <w:rFonts w:eastAsia="Book Antiqua"/>
              </w:rPr>
              <w:t xml:space="preserve"> years</w:t>
            </w:r>
            <w:r w:rsidRPr="0D9688D1">
              <w:rPr>
                <w:rFonts w:eastAsia="Book Antiqua"/>
              </w:rPr>
              <w:t xml:space="preserve"> to </w:t>
            </w:r>
            <w:r w:rsidRPr="00ED3B7D">
              <w:rPr>
                <w:rFonts w:eastAsia="Book Antiqua"/>
                <w:b/>
                <w:bCs/>
              </w:rPr>
              <w:t>conduct a national survey of secondary school</w:t>
            </w:r>
            <w:r w:rsidR="0022161D" w:rsidRPr="00ED3B7D">
              <w:rPr>
                <w:rFonts w:eastAsia="Book Antiqua"/>
                <w:b/>
                <w:bCs/>
              </w:rPr>
              <w:noBreakHyphen/>
            </w:r>
            <w:r w:rsidRPr="00ED3B7D">
              <w:rPr>
                <w:rFonts w:eastAsia="Book Antiqua"/>
                <w:b/>
                <w:bCs/>
              </w:rPr>
              <w:t>age students</w:t>
            </w:r>
            <w:r w:rsidR="0022161D" w:rsidRPr="00ED3B7D">
              <w:rPr>
                <w:rFonts w:eastAsia="Book Antiqua"/>
                <w:b/>
                <w:bCs/>
              </w:rPr>
              <w:t>’</w:t>
            </w:r>
            <w:r w:rsidRPr="00ED3B7D">
              <w:rPr>
                <w:rFonts w:eastAsia="Book Antiqua"/>
                <w:b/>
                <w:bCs/>
              </w:rPr>
              <w:t xml:space="preserve"> understanding of consent</w:t>
            </w:r>
            <w:r w:rsidR="007514A0">
              <w:rPr>
                <w:rFonts w:eastAsia="Book Antiqua"/>
                <w:b/>
                <w:bCs/>
              </w:rPr>
              <w:t xml:space="preserve">, </w:t>
            </w:r>
            <w:r w:rsidR="007514A0" w:rsidRPr="00A96ECB">
              <w:rPr>
                <w:rFonts w:eastAsia="Book Antiqua"/>
              </w:rPr>
              <w:t>with</w:t>
            </w:r>
            <w:r w:rsidRPr="00011820">
              <w:rPr>
                <w:rFonts w:eastAsia="Book Antiqua"/>
              </w:rPr>
              <w:t xml:space="preserve"> results </w:t>
            </w:r>
            <w:r w:rsidR="0020323B">
              <w:rPr>
                <w:rFonts w:eastAsia="Book Antiqua"/>
              </w:rPr>
              <w:t>to</w:t>
            </w:r>
            <w:r w:rsidRPr="00011820">
              <w:rPr>
                <w:rFonts w:eastAsia="Book Antiqua"/>
              </w:rPr>
              <w:t xml:space="preserve"> further inform the Government</w:t>
            </w:r>
            <w:r w:rsidR="0022161D">
              <w:rPr>
                <w:rFonts w:eastAsia="Book Antiqua"/>
              </w:rPr>
              <w:t>’</w:t>
            </w:r>
            <w:r w:rsidRPr="00011820">
              <w:rPr>
                <w:rFonts w:eastAsia="Book Antiqua"/>
              </w:rPr>
              <w:t>s work on respectful relationships and national prevention strategies</w:t>
            </w:r>
          </w:p>
          <w:p w14:paraId="1B3FDD82" w14:textId="1C0A6F07" w:rsidR="009D7842" w:rsidRPr="00E967F1" w:rsidRDefault="002569EB" w:rsidP="002D27B9">
            <w:pPr>
              <w:pStyle w:val="BoxBullet"/>
            </w:pPr>
            <w:r>
              <w:rPr>
                <w:rFonts w:eastAsia="Book Antiqua"/>
              </w:rPr>
              <w:t>$6</w:t>
            </w:r>
            <w:r w:rsidR="000E7DA6">
              <w:rPr>
                <w:rFonts w:eastAsia="Book Antiqua"/>
              </w:rPr>
              <w:t>.0</w:t>
            </w:r>
            <w:r w:rsidR="0D9688D1">
              <w:rPr>
                <w:rFonts w:eastAsia="Book Antiqua"/>
              </w:rPr>
              <w:t xml:space="preserve"> </w:t>
            </w:r>
            <w:r w:rsidR="0D9688D1" w:rsidRPr="00FD5DD8">
              <w:rPr>
                <w:rFonts w:eastAsia="Book Antiqua"/>
              </w:rPr>
              <w:t xml:space="preserve">million over </w:t>
            </w:r>
            <w:r w:rsidR="00ED3B7D">
              <w:rPr>
                <w:rFonts w:eastAsia="Book Antiqua"/>
              </w:rPr>
              <w:t>four</w:t>
            </w:r>
            <w:r w:rsidR="0D9688D1" w:rsidRPr="00FD5DD8">
              <w:rPr>
                <w:rFonts w:eastAsia="Book Antiqua"/>
              </w:rPr>
              <w:t xml:space="preserve"> years</w:t>
            </w:r>
            <w:r w:rsidR="0D9688D1">
              <w:rPr>
                <w:rFonts w:eastAsia="Book Antiqua"/>
              </w:rPr>
              <w:t xml:space="preserve"> </w:t>
            </w:r>
            <w:r>
              <w:rPr>
                <w:rFonts w:eastAsia="Book Antiqua"/>
              </w:rPr>
              <w:t>to update t</w:t>
            </w:r>
            <w:r w:rsidR="0D9688D1" w:rsidRPr="00FD5DD8">
              <w:rPr>
                <w:rFonts w:eastAsia="Book Antiqua"/>
              </w:rPr>
              <w:t>he</w:t>
            </w:r>
            <w:r w:rsidR="0D9688D1" w:rsidRPr="00A934DD">
              <w:rPr>
                <w:rFonts w:eastAsia="Book Antiqua"/>
              </w:rPr>
              <w:t xml:space="preserve"> Commonwealth</w:t>
            </w:r>
            <w:r w:rsidR="0022161D">
              <w:rPr>
                <w:rFonts w:eastAsia="Book Antiqua"/>
              </w:rPr>
              <w:t>’</w:t>
            </w:r>
            <w:r w:rsidR="0D9688D1" w:rsidRPr="00A934DD">
              <w:rPr>
                <w:rFonts w:eastAsia="Book Antiqua"/>
              </w:rPr>
              <w:t>s respectful relationships education online platform</w:t>
            </w:r>
            <w:r w:rsidR="00C53F96" w:rsidRPr="00A934DD">
              <w:rPr>
                <w:rFonts w:eastAsia="Book Antiqua"/>
              </w:rPr>
              <w:t xml:space="preserve"> </w:t>
            </w:r>
            <w:r w:rsidR="00C769FA" w:rsidRPr="00A934DD">
              <w:rPr>
                <w:rFonts w:eastAsia="Book Antiqua"/>
              </w:rPr>
              <w:t xml:space="preserve">in </w:t>
            </w:r>
            <w:r w:rsidR="00C53F96" w:rsidRPr="00A934DD">
              <w:rPr>
                <w:rFonts w:eastAsia="Book Antiqua"/>
              </w:rPr>
              <w:t xml:space="preserve">line with the new </w:t>
            </w:r>
            <w:r w:rsidR="0033652A">
              <w:rPr>
                <w:rFonts w:eastAsia="Book Antiqua"/>
              </w:rPr>
              <w:t xml:space="preserve">Australian </w:t>
            </w:r>
            <w:r w:rsidR="00C53F96" w:rsidRPr="00A934DD">
              <w:rPr>
                <w:rFonts w:eastAsia="Book Antiqua"/>
              </w:rPr>
              <w:t>curriculum and</w:t>
            </w:r>
            <w:r w:rsidR="0D9688D1" w:rsidRPr="00A934DD">
              <w:rPr>
                <w:rFonts w:eastAsia="Book Antiqua"/>
              </w:rPr>
              <w:t xml:space="preserve"> based </w:t>
            </w:r>
            <w:r w:rsidR="00C31A69" w:rsidRPr="00A934DD">
              <w:rPr>
                <w:rFonts w:eastAsia="Book Antiqua"/>
              </w:rPr>
              <w:t>on expert advice.</w:t>
            </w:r>
            <w:r w:rsidR="00E967F1" w:rsidRPr="00A934DD">
              <w:rPr>
                <w:rFonts w:eastAsia="Book Antiqua"/>
              </w:rPr>
              <w:t xml:space="preserve"> </w:t>
            </w:r>
          </w:p>
          <w:p w14:paraId="08FD3F70" w14:textId="2992FF50" w:rsidR="0D9688D1" w:rsidRPr="0010604F" w:rsidRDefault="00C769FA" w:rsidP="009D7842">
            <w:pPr>
              <w:pStyle w:val="BoxText"/>
              <w:keepLines/>
            </w:pPr>
            <w:r>
              <w:rPr>
                <w:rFonts w:eastAsia="Book Antiqua"/>
              </w:rPr>
              <w:t xml:space="preserve">Additional funding of </w:t>
            </w:r>
            <w:r w:rsidR="0D9688D1" w:rsidRPr="0010604F">
              <w:rPr>
                <w:rFonts w:eastAsia="Book Antiqua"/>
              </w:rPr>
              <w:t>$9</w:t>
            </w:r>
            <w:r w:rsidR="000E7DA6">
              <w:rPr>
                <w:rFonts w:eastAsia="Book Antiqua"/>
              </w:rPr>
              <w:t>.0</w:t>
            </w:r>
            <w:r w:rsidR="0D9688D1" w:rsidRPr="0010604F">
              <w:rPr>
                <w:rFonts w:eastAsia="Book Antiqua"/>
              </w:rPr>
              <w:t xml:space="preserve"> million in 2022</w:t>
            </w:r>
            <w:r w:rsidR="0022161D">
              <w:rPr>
                <w:rFonts w:eastAsia="Book Antiqua"/>
              </w:rPr>
              <w:noBreakHyphen/>
            </w:r>
            <w:r w:rsidR="0D9688D1" w:rsidRPr="0010604F">
              <w:rPr>
                <w:rFonts w:eastAsia="Book Antiqua"/>
              </w:rPr>
              <w:t>23</w:t>
            </w:r>
            <w:r w:rsidR="00FE5A90" w:rsidRPr="0010604F">
              <w:rPr>
                <w:rFonts w:eastAsia="Book Antiqua"/>
              </w:rPr>
              <w:t xml:space="preserve"> is being provided</w:t>
            </w:r>
            <w:r w:rsidR="0D9688D1" w:rsidRPr="0010604F">
              <w:rPr>
                <w:rFonts w:eastAsia="Book Antiqua"/>
              </w:rPr>
              <w:t xml:space="preserve"> to </w:t>
            </w:r>
            <w:r w:rsidR="0D9688D1" w:rsidRPr="005F133F">
              <w:rPr>
                <w:rFonts w:eastAsia="Book Antiqua"/>
                <w:b/>
                <w:bCs/>
              </w:rPr>
              <w:t>continue a range of community</w:t>
            </w:r>
            <w:r w:rsidR="0022161D" w:rsidRPr="005F133F">
              <w:rPr>
                <w:rFonts w:eastAsia="Book Antiqua"/>
                <w:b/>
                <w:bCs/>
              </w:rPr>
              <w:noBreakHyphen/>
            </w:r>
            <w:r w:rsidR="0D9688D1" w:rsidRPr="005F133F">
              <w:rPr>
                <w:rFonts w:eastAsia="Book Antiqua"/>
                <w:b/>
                <w:bCs/>
              </w:rPr>
              <w:t>based prevention activities</w:t>
            </w:r>
            <w:r w:rsidR="0D9688D1" w:rsidRPr="0010604F">
              <w:rPr>
                <w:rFonts w:eastAsia="Book Antiqua"/>
              </w:rPr>
              <w:t xml:space="preserve">, </w:t>
            </w:r>
            <w:r w:rsidR="003C3486">
              <w:rPr>
                <w:rFonts w:eastAsia="Book Antiqua"/>
              </w:rPr>
              <w:t>including Culturally and Linguistically Diverse</w:t>
            </w:r>
            <w:r w:rsidR="0D9688D1" w:rsidRPr="0010604F">
              <w:rPr>
                <w:rFonts w:eastAsia="Book Antiqua"/>
              </w:rPr>
              <w:t xml:space="preserve"> (CALD) integrated referral </w:t>
            </w:r>
            <w:r w:rsidR="008317C6" w:rsidRPr="0010604F">
              <w:rPr>
                <w:rFonts w:eastAsia="Book Antiqua"/>
              </w:rPr>
              <w:t>programs</w:t>
            </w:r>
            <w:r w:rsidR="003C3486">
              <w:rPr>
                <w:rFonts w:eastAsia="Book Antiqua"/>
              </w:rPr>
              <w:t>,</w:t>
            </w:r>
            <w:r w:rsidR="0D9688D1" w:rsidRPr="0010604F">
              <w:rPr>
                <w:rFonts w:eastAsia="Book Antiqua"/>
              </w:rPr>
              <w:t xml:space="preserve"> support pathways for women with disability experiencing violence, </w:t>
            </w:r>
            <w:r w:rsidR="00FE5A90" w:rsidRPr="0010604F">
              <w:rPr>
                <w:rFonts w:eastAsia="Book Antiqua"/>
              </w:rPr>
              <w:t xml:space="preserve">and </w:t>
            </w:r>
            <w:r w:rsidR="003C3486">
              <w:rPr>
                <w:rFonts w:eastAsia="Book Antiqua"/>
              </w:rPr>
              <w:t>supporting men as new parents.</w:t>
            </w:r>
            <w:r w:rsidR="0D9688D1" w:rsidRPr="0010604F">
              <w:rPr>
                <w:rFonts w:eastAsia="Book Antiqua"/>
              </w:rPr>
              <w:t xml:space="preserve"> </w:t>
            </w:r>
          </w:p>
          <w:p w14:paraId="5CCD3D79" w14:textId="6089139C" w:rsidR="0036017C" w:rsidRDefault="0036017C" w:rsidP="00ED3B7D">
            <w:pPr>
              <w:pStyle w:val="BoxText"/>
              <w:rPr>
                <w:rFonts w:eastAsia="Book Antiqua"/>
              </w:rPr>
            </w:pPr>
            <w:r w:rsidRPr="0036017C">
              <w:rPr>
                <w:rFonts w:eastAsia="Book Antiqua"/>
              </w:rPr>
              <w:t xml:space="preserve">The Government will strengthen efforts to prevent and respond to forced marriage of women and girls, including by updating the </w:t>
            </w:r>
            <w:r w:rsidR="0022161D">
              <w:rPr>
                <w:rFonts w:eastAsia="Book Antiqua"/>
              </w:rPr>
              <w:t>‘</w:t>
            </w:r>
            <w:r w:rsidRPr="0036017C">
              <w:rPr>
                <w:rFonts w:eastAsia="Book Antiqua"/>
              </w:rPr>
              <w:t>My Blue Sky</w:t>
            </w:r>
            <w:r w:rsidR="0022161D">
              <w:rPr>
                <w:rFonts w:eastAsia="Book Antiqua"/>
              </w:rPr>
              <w:t>’</w:t>
            </w:r>
            <w:r w:rsidRPr="0036017C">
              <w:rPr>
                <w:rFonts w:eastAsia="Book Antiqua"/>
              </w:rPr>
              <w:t xml:space="preserve"> website, Australia</w:t>
            </w:r>
            <w:r w:rsidR="0022161D">
              <w:rPr>
                <w:rFonts w:eastAsia="Book Antiqua"/>
              </w:rPr>
              <w:t>’</w:t>
            </w:r>
            <w:r w:rsidRPr="0036017C">
              <w:rPr>
                <w:rFonts w:eastAsia="Book Antiqua"/>
              </w:rPr>
              <w:t xml:space="preserve">s national online hub dedicated to forced marriage prevention and support. </w:t>
            </w:r>
          </w:p>
          <w:p w14:paraId="2E0C6312" w14:textId="096800FD" w:rsidR="00A6664A" w:rsidRPr="00845E62" w:rsidRDefault="003769C6" w:rsidP="00ED3B7D">
            <w:pPr>
              <w:rPr>
                <w:rFonts w:eastAsia="Book Antiqua" w:cs="Book Antiqua"/>
              </w:rPr>
            </w:pPr>
            <w:r w:rsidRPr="0010604F">
              <w:rPr>
                <w:rFonts w:eastAsia="Book Antiqua" w:cs="Book Antiqua"/>
              </w:rPr>
              <w:t>The Government is also committing an additional $1</w:t>
            </w:r>
            <w:r w:rsidR="00F77FD6">
              <w:rPr>
                <w:rFonts w:eastAsia="Book Antiqua" w:cs="Book Antiqua"/>
              </w:rPr>
              <w:t>.0</w:t>
            </w:r>
            <w:r w:rsidRPr="0010604F">
              <w:rPr>
                <w:rFonts w:eastAsia="Book Antiqua" w:cs="Book Antiqua"/>
              </w:rPr>
              <w:t xml:space="preserve"> million to establish consultation mechanisms with victim</w:t>
            </w:r>
            <w:r w:rsidR="0022161D">
              <w:rPr>
                <w:rFonts w:eastAsia="Book Antiqua" w:cs="Book Antiqua"/>
              </w:rPr>
              <w:noBreakHyphen/>
            </w:r>
            <w:r w:rsidRPr="0010604F">
              <w:rPr>
                <w:rFonts w:eastAsia="Book Antiqua" w:cs="Book Antiqua"/>
              </w:rPr>
              <w:t>survivors to ensure their experiences inform implementation of the next National Plan.</w:t>
            </w:r>
          </w:p>
        </w:tc>
      </w:tr>
    </w:tbl>
    <w:p w14:paraId="43857B91" w14:textId="77777777" w:rsidR="007C5AB4" w:rsidRDefault="007C5AB4" w:rsidP="007C5AB4">
      <w:pPr>
        <w:pStyle w:val="SingleParagraph"/>
      </w:pPr>
    </w:p>
    <w:p w14:paraId="669C65F4" w14:textId="5F5E6640" w:rsidR="00DC68B0" w:rsidRPr="00E13387" w:rsidRDefault="00DC68B0" w:rsidP="007C5AB4">
      <w:pPr>
        <w:pStyle w:val="Heading3"/>
      </w:pPr>
      <w:r w:rsidRPr="00E13387">
        <w:t xml:space="preserve">Early </w:t>
      </w:r>
      <w:r w:rsidRPr="007C5AB4">
        <w:t>intervention</w:t>
      </w:r>
    </w:p>
    <w:p w14:paraId="6798037B" w14:textId="1FDF03D6" w:rsidR="003769C6" w:rsidRDefault="008E6A02" w:rsidP="008D3E25">
      <w:r>
        <w:t xml:space="preserve">Early </w:t>
      </w:r>
      <w:r w:rsidR="00A6664A">
        <w:t xml:space="preserve">interventions </w:t>
      </w:r>
      <w:r w:rsidR="00A6664A" w:rsidRPr="001038DC">
        <w:t>stop violence from escalating</w:t>
      </w:r>
      <w:r w:rsidR="00D74058">
        <w:t>,</w:t>
      </w:r>
      <w:r w:rsidR="00A6664A" w:rsidRPr="001038DC">
        <w:t xml:space="preserve"> protect </w:t>
      </w:r>
      <w:r w:rsidR="00181FA3">
        <w:t>women</w:t>
      </w:r>
      <w:r w:rsidR="00A6664A" w:rsidRPr="002569EB">
        <w:t xml:space="preserve"> </w:t>
      </w:r>
      <w:r w:rsidR="00181FA3">
        <w:t>and children</w:t>
      </w:r>
      <w:r w:rsidR="00A6664A" w:rsidRPr="001038DC">
        <w:t xml:space="preserve"> from harm and pre</w:t>
      </w:r>
      <w:r w:rsidR="00A6664A" w:rsidRPr="002569EB">
        <w:t xml:space="preserve">vent violence from reoccurring. Early intervention efforts seek to identify and support people at high risk of </w:t>
      </w:r>
      <w:r w:rsidR="007E1901" w:rsidRPr="002569EB">
        <w:t xml:space="preserve">either </w:t>
      </w:r>
      <w:r w:rsidR="00A6664A" w:rsidRPr="002569EB">
        <w:t xml:space="preserve">experiencing </w:t>
      </w:r>
      <w:r w:rsidR="007E1901" w:rsidRPr="002569EB">
        <w:t xml:space="preserve">violence </w:t>
      </w:r>
      <w:r w:rsidR="00A6664A" w:rsidRPr="002569EB">
        <w:t>or perpetrating violence</w:t>
      </w:r>
      <w:r w:rsidR="00C90A34">
        <w:t>, including children who have witness</w:t>
      </w:r>
      <w:r w:rsidR="003C3486">
        <w:t>ed</w:t>
      </w:r>
      <w:r w:rsidR="00C90A34">
        <w:t xml:space="preserve"> violence</w:t>
      </w:r>
      <w:r w:rsidR="00A6664A" w:rsidRPr="002569EB">
        <w:t xml:space="preserve">. </w:t>
      </w:r>
    </w:p>
    <w:p w14:paraId="190033FC" w14:textId="65F1DD4F" w:rsidR="00A6664A" w:rsidRPr="0048616A" w:rsidRDefault="00A6664A" w:rsidP="008D3E25">
      <w:r>
        <w:lastRenderedPageBreak/>
        <w:t>This can include</w:t>
      </w:r>
      <w:r w:rsidRPr="00FD350B">
        <w:t xml:space="preserve"> </w:t>
      </w:r>
      <w:r>
        <w:t>s</w:t>
      </w:r>
      <w:r w:rsidRPr="00FD350B">
        <w:t xml:space="preserve">upport for frontline workers to respond early to signs that someone is experiencing or at risk of </w:t>
      </w:r>
      <w:r w:rsidR="00974321">
        <w:t>family</w:t>
      </w:r>
      <w:r w:rsidR="00974321" w:rsidRPr="00FD350B">
        <w:t xml:space="preserve"> </w:t>
      </w:r>
      <w:r w:rsidRPr="00FD350B">
        <w:t xml:space="preserve">and </w:t>
      </w:r>
      <w:r w:rsidR="00974321">
        <w:t>domestic</w:t>
      </w:r>
      <w:r w:rsidR="00974321" w:rsidRPr="00FD350B">
        <w:t xml:space="preserve"> </w:t>
      </w:r>
      <w:r w:rsidRPr="00FD350B">
        <w:t>violence</w:t>
      </w:r>
      <w:r w:rsidR="007E1901" w:rsidRPr="002569EB">
        <w:t>. It can also includ</w:t>
      </w:r>
      <w:r w:rsidR="007E1901" w:rsidRPr="00C241B8">
        <w:t>e</w:t>
      </w:r>
      <w:r w:rsidRPr="007F5654">
        <w:t xml:space="preserve"> programs and policies targeted at perpetrators, including support to stop the escalation of violence</w:t>
      </w:r>
      <w:r w:rsidRPr="006D6ACB">
        <w:t>.</w:t>
      </w:r>
    </w:p>
    <w:p w14:paraId="1EBD52A5" w14:textId="027512DD" w:rsidR="00C53F96" w:rsidRDefault="00C53F96" w:rsidP="00C53F96">
      <w:r>
        <w:t>The Government is already funding a range of early intervention initiatives</w:t>
      </w:r>
      <w:r w:rsidR="00021EF3">
        <w:t>.</w:t>
      </w:r>
    </w:p>
    <w:p w14:paraId="4EEA31B2" w14:textId="47606130" w:rsidR="00A6664A" w:rsidRPr="00421AE8" w:rsidRDefault="00A6664A" w:rsidP="00B05184">
      <w:pPr>
        <w:pStyle w:val="Bullet"/>
      </w:pPr>
      <w:r w:rsidRPr="00421AE8">
        <w:t xml:space="preserve">$4.1m over </w:t>
      </w:r>
      <w:r w:rsidR="006C10A7">
        <w:t>three</w:t>
      </w:r>
      <w:r w:rsidRPr="00421AE8">
        <w:t xml:space="preserve"> years in the 2021</w:t>
      </w:r>
      <w:r w:rsidR="0022161D">
        <w:noBreakHyphen/>
      </w:r>
      <w:r w:rsidRPr="00421AE8">
        <w:t>22 Budget for the Coordinated Enforcement and Support to Eliminate (CEASE) Domestic Violence Program trial</w:t>
      </w:r>
      <w:r w:rsidR="0040076D">
        <w:t xml:space="preserve">. The CEASE trial </w:t>
      </w:r>
      <w:r w:rsidRPr="00421AE8">
        <w:t>which began in November 2021, aims to deter perpetrators from reoffending through overt monitoring and clear consequences for further offending</w:t>
      </w:r>
      <w:r w:rsidR="00D719F2">
        <w:t>.</w:t>
      </w:r>
    </w:p>
    <w:p w14:paraId="5DE70A59" w14:textId="18C16C30" w:rsidR="00A6664A" w:rsidRPr="00421AE8" w:rsidRDefault="00A6664A" w:rsidP="00B05184">
      <w:pPr>
        <w:pStyle w:val="Bullet"/>
      </w:pPr>
      <w:r w:rsidRPr="00421AE8">
        <w:t xml:space="preserve">$4.8 million over </w:t>
      </w:r>
      <w:r w:rsidR="006C10A7">
        <w:t>three</w:t>
      </w:r>
      <w:r w:rsidRPr="00421AE8">
        <w:t xml:space="preserve"> years from 2019</w:t>
      </w:r>
      <w:r w:rsidR="0022161D">
        <w:noBreakHyphen/>
      </w:r>
      <w:r w:rsidRPr="00421AE8">
        <w:t xml:space="preserve">20 for </w:t>
      </w:r>
      <w:r w:rsidR="00241387" w:rsidRPr="00421AE8">
        <w:t>No to Violence</w:t>
      </w:r>
      <w:r w:rsidR="0022161D">
        <w:t>’</w:t>
      </w:r>
      <w:r w:rsidR="00241387" w:rsidRPr="00421AE8">
        <w:t xml:space="preserve">s </w:t>
      </w:r>
      <w:r w:rsidRPr="00421AE8">
        <w:t xml:space="preserve"> National Perpetrator Intervention and Referral Service</w:t>
      </w:r>
      <w:r w:rsidR="00770917">
        <w:t xml:space="preserve">, </w:t>
      </w:r>
      <w:r w:rsidR="00213BFF">
        <w:t>which from</w:t>
      </w:r>
      <w:r w:rsidRPr="00421AE8">
        <w:t xml:space="preserve"> 1 July to 31</w:t>
      </w:r>
      <w:r w:rsidR="008B3306">
        <w:t> </w:t>
      </w:r>
      <w:r w:rsidRPr="00421AE8">
        <w:t>December</w:t>
      </w:r>
      <w:r w:rsidR="008B3306">
        <w:t> </w:t>
      </w:r>
      <w:r w:rsidRPr="00421AE8">
        <w:t>2021, the service assisted 3,984 clients through the Men</w:t>
      </w:r>
      <w:r w:rsidR="0022161D">
        <w:t>’</w:t>
      </w:r>
      <w:r w:rsidRPr="00421AE8">
        <w:t>s Referral Service, as well as training for over 290 frontline workers who work with men who use violent and/or controlling behaviour.</w:t>
      </w:r>
    </w:p>
    <w:tbl>
      <w:tblPr>
        <w:tblStyle w:val="TableGrid"/>
        <w:tblpPr w:leftFromText="180" w:rightFromText="180" w:vertAnchor="text" w:tblpY="1"/>
        <w:tblOverlap w:val="never"/>
        <w:tblW w:w="0" w:type="auto"/>
        <w:shd w:val="clear" w:color="auto" w:fill="CCECFF"/>
        <w:tblCellMar>
          <w:top w:w="284" w:type="dxa"/>
          <w:left w:w="284" w:type="dxa"/>
          <w:bottom w:w="284" w:type="dxa"/>
          <w:right w:w="284" w:type="dxa"/>
        </w:tblCellMar>
        <w:tblLook w:val="04A0" w:firstRow="1" w:lastRow="0" w:firstColumn="1" w:lastColumn="0" w:noHBand="0" w:noVBand="1"/>
      </w:tblPr>
      <w:tblGrid>
        <w:gridCol w:w="7700"/>
      </w:tblGrid>
      <w:tr w:rsidR="00494CA5" w14:paraId="1C8C897E" w14:textId="77777777" w:rsidTr="0046221B">
        <w:tc>
          <w:tcPr>
            <w:tcW w:w="7700" w:type="dxa"/>
            <w:tcBorders>
              <w:top w:val="nil"/>
              <w:left w:val="nil"/>
              <w:bottom w:val="nil"/>
              <w:right w:val="nil"/>
            </w:tcBorders>
            <w:shd w:val="clear" w:color="auto" w:fill="F2F9FC"/>
          </w:tcPr>
          <w:p w14:paraId="142BCD54" w14:textId="77777777" w:rsidR="00494CA5" w:rsidRDefault="00494CA5" w:rsidP="0046221B">
            <w:pPr>
              <w:pStyle w:val="BoxHeading"/>
            </w:pPr>
            <w:r w:rsidRPr="00A747F7">
              <w:t>New initiatives</w:t>
            </w:r>
            <w:r>
              <w:t xml:space="preserve"> </w:t>
            </w:r>
          </w:p>
          <w:p w14:paraId="65420BB8" w14:textId="77777777" w:rsidR="00494CA5" w:rsidRDefault="00494CA5" w:rsidP="00494CA5">
            <w:pPr>
              <w:pStyle w:val="BoxText"/>
            </w:pPr>
            <w:r w:rsidRPr="00C21898">
              <w:t xml:space="preserve">The Commonwealth is providing </w:t>
            </w:r>
            <w:r w:rsidRPr="007715C8">
              <w:rPr>
                <w:b/>
              </w:rPr>
              <w:t>$</w:t>
            </w:r>
            <w:r w:rsidRPr="006C10A7">
              <w:rPr>
                <w:bCs/>
              </w:rPr>
              <w:t xml:space="preserve">328.2 million over </w:t>
            </w:r>
            <w:r>
              <w:rPr>
                <w:bCs/>
              </w:rPr>
              <w:t>five</w:t>
            </w:r>
            <w:r w:rsidRPr="006C10A7">
              <w:rPr>
                <w:bCs/>
              </w:rPr>
              <w:t xml:space="preserve"> years for a range of activities and services to intervene early and support victim</w:t>
            </w:r>
            <w:r w:rsidRPr="006C10A7">
              <w:rPr>
                <w:bCs/>
              </w:rPr>
              <w:noBreakHyphen/>
              <w:t>survivors, as well</w:t>
            </w:r>
            <w:r w:rsidRPr="00C21898">
              <w:t xml:space="preserve"> as</w:t>
            </w:r>
            <w:r>
              <w:t xml:space="preserve"> to</w:t>
            </w:r>
            <w:r w:rsidRPr="00C21898">
              <w:t xml:space="preserve"> help people who use violence to choose to change their behaviour.</w:t>
            </w:r>
            <w:r>
              <w:t xml:space="preserve"> </w:t>
            </w:r>
          </w:p>
          <w:p w14:paraId="31C873DA" w14:textId="77777777" w:rsidR="00494CA5" w:rsidRDefault="00494CA5" w:rsidP="00494CA5">
            <w:pPr>
              <w:pStyle w:val="BoxText"/>
              <w:rPr>
                <w:rFonts w:eastAsia="Book Antiqua" w:cs="Book Antiqua"/>
              </w:rPr>
            </w:pPr>
            <w:r w:rsidRPr="007715C8">
              <w:rPr>
                <w:rFonts w:eastAsia="Book Antiqua" w:cs="Book Antiqua"/>
              </w:rPr>
              <w:t>Funding of $100</w:t>
            </w:r>
            <w:r>
              <w:rPr>
                <w:rFonts w:eastAsia="Book Antiqua" w:cs="Book Antiqua"/>
              </w:rPr>
              <w:t>.0</w:t>
            </w:r>
            <w:r w:rsidRPr="007715C8">
              <w:rPr>
                <w:rFonts w:eastAsia="Book Antiqua" w:cs="Book Antiqua"/>
              </w:rPr>
              <w:t xml:space="preserve"> million over </w:t>
            </w:r>
            <w:r>
              <w:rPr>
                <w:rFonts w:eastAsia="Book Antiqua" w:cs="Book Antiqua"/>
              </w:rPr>
              <w:t>five</w:t>
            </w:r>
            <w:r w:rsidRPr="007715C8">
              <w:rPr>
                <w:rFonts w:eastAsia="Book Antiqua" w:cs="Book Antiqua"/>
              </w:rPr>
              <w:t xml:space="preserve"> years is being provided </w:t>
            </w:r>
            <w:r w:rsidRPr="00434DE8">
              <w:rPr>
                <w:rFonts w:eastAsia="Book Antiqua" w:cs="Book Antiqua"/>
              </w:rPr>
              <w:t>for</w:t>
            </w:r>
            <w:r w:rsidRPr="00711E95">
              <w:rPr>
                <w:rFonts w:eastAsia="Book Antiqua" w:cs="Book Antiqua"/>
                <w:b/>
                <w:bCs/>
              </w:rPr>
              <w:t xml:space="preserve"> trauma</w:t>
            </w:r>
            <w:r w:rsidRPr="00711E95">
              <w:rPr>
                <w:rFonts w:eastAsia="Book Antiqua" w:cs="Book Antiqua"/>
                <w:b/>
                <w:bCs/>
              </w:rPr>
              <w:noBreakHyphen/>
              <w:t>informed counselling services to support victim</w:t>
            </w:r>
            <w:r w:rsidRPr="00711E95">
              <w:rPr>
                <w:rFonts w:eastAsia="Book Antiqua" w:cs="Book Antiqua"/>
                <w:b/>
                <w:bCs/>
              </w:rPr>
              <w:noBreakHyphen/>
              <w:t>survivors and families who are experiencing, witnessing or at risk of family or domestic violence</w:t>
            </w:r>
            <w:r w:rsidRPr="007715C8">
              <w:rPr>
                <w:rFonts w:eastAsia="Book Antiqua" w:cs="Book Antiqua"/>
              </w:rPr>
              <w:t>, including a focus on supporting children impacted by family and domestic violence. This</w:t>
            </w:r>
            <w:r>
              <w:rPr>
                <w:rFonts w:eastAsia="Book Antiqua" w:cs="Book Antiqua"/>
              </w:rPr>
              <w:t> may include</w:t>
            </w:r>
            <w:r w:rsidRPr="007715C8">
              <w:rPr>
                <w:rFonts w:eastAsia="Book Antiqua" w:cs="Book Antiqua"/>
              </w:rPr>
              <w:t xml:space="preserve"> behaviour change services for individuals who have or are at risk of perpetrating gendered violence.</w:t>
            </w:r>
          </w:p>
          <w:p w14:paraId="72113C26" w14:textId="47644068" w:rsidR="00494CA5" w:rsidRPr="008D3E25" w:rsidRDefault="00494CA5" w:rsidP="00494CA5">
            <w:pPr>
              <w:pStyle w:val="BoxText"/>
              <w:rPr>
                <w:rFonts w:eastAsia="Book Antiqua" w:cs="Book Antiqua"/>
              </w:rPr>
            </w:pPr>
            <w:r w:rsidRPr="00056C74">
              <w:rPr>
                <w:rFonts w:eastAsia="Book Antiqua" w:cs="Book Antiqua"/>
              </w:rPr>
              <w:t xml:space="preserve">Funding of $27.8 million over </w:t>
            </w:r>
            <w:r>
              <w:rPr>
                <w:rFonts w:eastAsia="Book Antiqua" w:cs="Book Antiqua"/>
              </w:rPr>
              <w:t>five</w:t>
            </w:r>
            <w:r w:rsidRPr="00056C74">
              <w:rPr>
                <w:rFonts w:eastAsia="Book Antiqua" w:cs="Book Antiqua"/>
              </w:rPr>
              <w:t xml:space="preserve"> years will </w:t>
            </w:r>
            <w:r w:rsidRPr="009C06C9">
              <w:rPr>
                <w:rFonts w:eastAsia="Book Antiqua" w:cs="Book Antiqua"/>
                <w:b/>
                <w:bCs/>
              </w:rPr>
              <w:t>extend Aboriginal and Torres</w:t>
            </w:r>
            <w:r w:rsidR="00210D32">
              <w:rPr>
                <w:rFonts w:eastAsia="Book Antiqua" w:cs="Book Antiqua"/>
                <w:b/>
                <w:bCs/>
              </w:rPr>
              <w:t> </w:t>
            </w:r>
            <w:r w:rsidRPr="009C06C9">
              <w:rPr>
                <w:rFonts w:eastAsia="Book Antiqua" w:cs="Book Antiqua"/>
                <w:b/>
                <w:bCs/>
              </w:rPr>
              <w:t>Strait</w:t>
            </w:r>
            <w:r w:rsidR="00210D32">
              <w:rPr>
                <w:rFonts w:eastAsia="Book Antiqua" w:cs="Book Antiqua"/>
                <w:b/>
                <w:bCs/>
              </w:rPr>
              <w:t> </w:t>
            </w:r>
            <w:r w:rsidRPr="009C06C9">
              <w:rPr>
                <w:rFonts w:eastAsia="Book Antiqua" w:cs="Book Antiqua"/>
                <w:b/>
                <w:bCs/>
              </w:rPr>
              <w:t>Islander family safety services.</w:t>
            </w:r>
            <w:r w:rsidRPr="00056C74">
              <w:rPr>
                <w:rFonts w:eastAsia="Book Antiqua" w:cs="Book Antiqua"/>
              </w:rPr>
              <w:t xml:space="preserve"> This will provide funding for up to 18 existing providers currently funded under the Third and Fourth Action Plans. </w:t>
            </w:r>
          </w:p>
          <w:p w14:paraId="1A3D625C" w14:textId="77777777" w:rsidR="00494CA5" w:rsidRPr="006658E4" w:rsidRDefault="00494CA5" w:rsidP="00494CA5">
            <w:pPr>
              <w:pStyle w:val="BoxText"/>
              <w:rPr>
                <w:rFonts w:eastAsia="Book Antiqua"/>
              </w:rPr>
            </w:pPr>
            <w:r w:rsidRPr="00C21898">
              <w:rPr>
                <w:rFonts w:eastAsia="Book Antiqua" w:cs="Book Antiqua"/>
              </w:rPr>
              <w:t>To support small</w:t>
            </w:r>
            <w:r>
              <w:rPr>
                <w:rFonts w:eastAsia="Book Antiqua" w:cs="Book Antiqua"/>
              </w:rPr>
              <w:noBreakHyphen/>
            </w:r>
            <w:r w:rsidRPr="00C21898">
              <w:rPr>
                <w:rFonts w:eastAsia="Book Antiqua" w:cs="Book Antiqua"/>
              </w:rPr>
              <w:t xml:space="preserve">scale grants to trial and test innovative approaches to addressing family, </w:t>
            </w:r>
            <w:r>
              <w:rPr>
                <w:rFonts w:eastAsia="Book Antiqua" w:cs="Book Antiqua"/>
              </w:rPr>
              <w:t>domestic</w:t>
            </w:r>
            <w:r w:rsidRPr="00C21898">
              <w:rPr>
                <w:rFonts w:eastAsia="Book Antiqua" w:cs="Book Antiqua"/>
              </w:rPr>
              <w:t xml:space="preserve"> and sexual violence, </w:t>
            </w:r>
            <w:r w:rsidRPr="009C06C9">
              <w:rPr>
                <w:rFonts w:eastAsia="Book Antiqua" w:cs="Book Antiqua"/>
                <w:b/>
                <w:bCs/>
              </w:rPr>
              <w:t>$15.2 million over five years is being provided to a Family, Domestic and Sexual Violence (FDSV) support fund.</w:t>
            </w:r>
            <w:r w:rsidRPr="00C21898">
              <w:rPr>
                <w:rFonts w:eastAsia="Book Antiqua" w:cs="Book Antiqua"/>
              </w:rPr>
              <w:t xml:space="preserve"> The </w:t>
            </w:r>
            <w:r w:rsidRPr="007715C8">
              <w:rPr>
                <w:rFonts w:eastAsia="Book Antiqua" w:cs="Book Antiqua"/>
              </w:rPr>
              <w:t xml:space="preserve">FDSV fund </w:t>
            </w:r>
            <w:r w:rsidRPr="00C21898">
              <w:rPr>
                <w:rFonts w:eastAsia="Book Antiqua" w:cs="Book Antiqua"/>
              </w:rPr>
              <w:t>will enable the Government to respond to emerging issues over the course of the first Action Plan of the next National Plan.</w:t>
            </w:r>
            <w:r w:rsidRPr="0D9688D1">
              <w:rPr>
                <w:rFonts w:eastAsia="Book Antiqua" w:cs="Book Antiqua"/>
              </w:rPr>
              <w:t xml:space="preserve"> </w:t>
            </w:r>
          </w:p>
          <w:p w14:paraId="3FF33445" w14:textId="77777777" w:rsidR="00494CA5" w:rsidRPr="00C21898" w:rsidRDefault="00494CA5" w:rsidP="00494CA5">
            <w:pPr>
              <w:pStyle w:val="BoxText"/>
              <w:rPr>
                <w:rFonts w:eastAsia="Book Antiqua" w:cs="Book Antiqua"/>
              </w:rPr>
            </w:pPr>
            <w:r>
              <w:rPr>
                <w:rFonts w:eastAsia="Book Antiqua" w:cs="Book Antiqua"/>
              </w:rPr>
              <w:t>The Government is providing funding</w:t>
            </w:r>
            <w:r w:rsidRPr="00C21898">
              <w:rPr>
                <w:rFonts w:eastAsia="Book Antiqua" w:cs="Book Antiqua"/>
              </w:rPr>
              <w:t xml:space="preserve"> to improve training to enable service providers to better recognise and respond to family, domestic and sexual violence</w:t>
            </w:r>
            <w:r>
              <w:rPr>
                <w:rFonts w:eastAsia="Book Antiqua" w:cs="Book Antiqua"/>
              </w:rPr>
              <w:t>.</w:t>
            </w:r>
          </w:p>
          <w:p w14:paraId="70291487" w14:textId="77777777" w:rsidR="00494CA5" w:rsidRPr="00421AE8" w:rsidRDefault="00494CA5" w:rsidP="00494CA5">
            <w:pPr>
              <w:pStyle w:val="BoxBullet"/>
            </w:pPr>
            <w:r w:rsidRPr="00421AE8">
              <w:rPr>
                <w:rFonts w:eastAsia="Book Antiqua"/>
              </w:rPr>
              <w:t xml:space="preserve">$39.7 million over </w:t>
            </w:r>
            <w:r>
              <w:rPr>
                <w:rFonts w:eastAsia="Book Antiqua"/>
              </w:rPr>
              <w:t>five</w:t>
            </w:r>
            <w:r w:rsidRPr="00421AE8">
              <w:rPr>
                <w:rFonts w:eastAsia="Book Antiqua"/>
              </w:rPr>
              <w:t xml:space="preserve"> years </w:t>
            </w:r>
            <w:r w:rsidRPr="009C06C9">
              <w:rPr>
                <w:rFonts w:eastAsia="Book Antiqua"/>
                <w:b/>
                <w:bCs/>
              </w:rPr>
              <w:t>to extend DV</w:t>
            </w:r>
            <w:r w:rsidRPr="009C06C9">
              <w:rPr>
                <w:rFonts w:eastAsia="Book Antiqua"/>
                <w:b/>
                <w:bCs/>
              </w:rPr>
              <w:noBreakHyphen/>
              <w:t>alert training</w:t>
            </w:r>
            <w:r w:rsidRPr="00421AE8">
              <w:rPr>
                <w:rFonts w:eastAsia="Book Antiqua"/>
              </w:rPr>
              <w:t>, which supports non</w:t>
            </w:r>
            <w:r>
              <w:rPr>
                <w:rFonts w:eastAsia="Book Antiqua"/>
              </w:rPr>
              <w:noBreakHyphen/>
            </w:r>
            <w:r w:rsidRPr="00421AE8">
              <w:rPr>
                <w:rFonts w:eastAsia="Book Antiqua"/>
              </w:rPr>
              <w:t xml:space="preserve">specialist frontline workers to recognise, respond and refer women </w:t>
            </w:r>
            <w:r w:rsidRPr="00421AE8">
              <w:rPr>
                <w:rFonts w:eastAsia="Book Antiqua"/>
              </w:rPr>
              <w:lastRenderedPageBreak/>
              <w:t>experiencing or at risk of family, domestic and sexual violence. This builds on the over $66 million provided to Lifeline over the life of the current National Plan. It is anticipated DV</w:t>
            </w:r>
            <w:r>
              <w:rPr>
                <w:rFonts w:eastAsia="Book Antiqua"/>
              </w:rPr>
              <w:noBreakHyphen/>
            </w:r>
            <w:r w:rsidRPr="00421AE8">
              <w:rPr>
                <w:rFonts w:eastAsia="Book Antiqua"/>
              </w:rPr>
              <w:t>alert training will be accessed by around 7,000</w:t>
            </w:r>
            <w:r>
              <w:rPr>
                <w:rFonts w:eastAsia="Book Antiqua"/>
              </w:rPr>
              <w:t> </w:t>
            </w:r>
            <w:r w:rsidRPr="00421AE8">
              <w:rPr>
                <w:rFonts w:eastAsia="Book Antiqua"/>
              </w:rPr>
              <w:t xml:space="preserve">people a year. </w:t>
            </w:r>
          </w:p>
          <w:p w14:paraId="73057A99" w14:textId="77777777" w:rsidR="00494CA5" w:rsidRPr="00421AE8" w:rsidRDefault="00494CA5" w:rsidP="00494CA5">
            <w:pPr>
              <w:pStyle w:val="BoxBullet"/>
            </w:pPr>
            <w:r w:rsidRPr="00421AE8">
              <w:rPr>
                <w:rFonts w:eastAsia="Book Antiqua"/>
              </w:rPr>
              <w:t xml:space="preserve">$14.8 million over </w:t>
            </w:r>
            <w:r>
              <w:rPr>
                <w:rFonts w:eastAsia="Book Antiqua"/>
              </w:rPr>
              <w:t xml:space="preserve">five </w:t>
            </w:r>
            <w:r w:rsidRPr="00421AE8">
              <w:rPr>
                <w:rFonts w:eastAsia="Book Antiqua"/>
              </w:rPr>
              <w:t xml:space="preserve">years </w:t>
            </w:r>
            <w:r w:rsidRPr="009C06C9">
              <w:rPr>
                <w:rFonts w:eastAsia="Book Antiqua"/>
                <w:b/>
                <w:bCs/>
              </w:rPr>
              <w:t>will be provided for accredited sexual and family violence response training</w:t>
            </w:r>
            <w:r w:rsidRPr="00421AE8">
              <w:rPr>
                <w:rFonts w:eastAsia="Book Antiqua"/>
              </w:rPr>
              <w:t xml:space="preserve"> for community frontline workers, health professionals, and the justice sector.</w:t>
            </w:r>
          </w:p>
          <w:p w14:paraId="343D2DA7" w14:textId="77777777" w:rsidR="00494CA5" w:rsidRPr="00730703" w:rsidRDefault="00494CA5" w:rsidP="00494CA5">
            <w:pPr>
              <w:pStyle w:val="BoxBullet"/>
              <w:rPr>
                <w:rFonts w:eastAsia="Book Antiqua"/>
              </w:rPr>
            </w:pPr>
            <w:r w:rsidRPr="009713E4">
              <w:rPr>
                <w:rFonts w:eastAsia="Book Antiqua"/>
              </w:rPr>
              <w:t xml:space="preserve">$4.1 million over </w:t>
            </w:r>
            <w:r>
              <w:rPr>
                <w:rFonts w:eastAsia="Book Antiqua"/>
              </w:rPr>
              <w:t>five</w:t>
            </w:r>
            <w:r w:rsidRPr="009713E4">
              <w:rPr>
                <w:rFonts w:eastAsia="Book Antiqua"/>
              </w:rPr>
              <w:t xml:space="preserve"> years to </w:t>
            </w:r>
            <w:r w:rsidRPr="0089761F">
              <w:rPr>
                <w:rFonts w:eastAsia="Book Antiqua"/>
                <w:b/>
                <w:bCs/>
              </w:rPr>
              <w:t>deliver national training for law enforcement</w:t>
            </w:r>
            <w:r w:rsidRPr="009713E4">
              <w:rPr>
                <w:rFonts w:eastAsia="Book Antiqua"/>
              </w:rPr>
              <w:t xml:space="preserve"> across Australia to effectively identify and support victim</w:t>
            </w:r>
            <w:r>
              <w:rPr>
                <w:rFonts w:eastAsia="Book Antiqua"/>
              </w:rPr>
              <w:noBreakHyphen/>
            </w:r>
            <w:r w:rsidRPr="009713E4">
              <w:rPr>
                <w:rFonts w:eastAsia="Book Antiqua"/>
              </w:rPr>
              <w:t xml:space="preserve">survivors of all forms of family, domestic and sexual violence. </w:t>
            </w:r>
            <w:r w:rsidRPr="0036017C">
              <w:rPr>
                <w:rFonts w:eastAsia="Book Antiqua"/>
              </w:rPr>
              <w:t xml:space="preserve">Training will seek to uplift policing responses across </w:t>
            </w:r>
            <w:r>
              <w:rPr>
                <w:rFonts w:eastAsia="Book Antiqua"/>
              </w:rPr>
              <w:t>five</w:t>
            </w:r>
            <w:r w:rsidRPr="0036017C">
              <w:rPr>
                <w:rFonts w:eastAsia="Book Antiqua"/>
              </w:rPr>
              <w:t xml:space="preserve"> dedicated streams including</w:t>
            </w:r>
            <w:r w:rsidRPr="009713E4">
              <w:rPr>
                <w:rFonts w:eastAsia="Book Antiqua"/>
              </w:rPr>
              <w:t xml:space="preserve"> coercive control, sexual assault, technology facilitated abuse, child safety, and targeting attitudes and behaviours towards </w:t>
            </w:r>
            <w:r>
              <w:rPr>
                <w:rFonts w:eastAsia="Book Antiqua"/>
              </w:rPr>
              <w:t>family, domestic</w:t>
            </w:r>
            <w:r w:rsidRPr="009713E4">
              <w:rPr>
                <w:rFonts w:eastAsia="Book Antiqua"/>
              </w:rPr>
              <w:t xml:space="preserve"> and sexual violence.</w:t>
            </w:r>
          </w:p>
          <w:p w14:paraId="019FE186" w14:textId="77777777" w:rsidR="00494CA5" w:rsidRDefault="00494CA5" w:rsidP="00494CA5">
            <w:pPr>
              <w:rPr>
                <w:rFonts w:eastAsia="Book Antiqua"/>
              </w:rPr>
            </w:pPr>
            <w:r>
              <w:rPr>
                <w:rFonts w:eastAsia="Book Antiqua"/>
              </w:rPr>
              <w:t>The</w:t>
            </w:r>
            <w:r w:rsidRPr="0D9688D1">
              <w:rPr>
                <w:rFonts w:eastAsia="Book Antiqua"/>
              </w:rPr>
              <w:t xml:space="preserve"> </w:t>
            </w:r>
            <w:proofErr w:type="spellStart"/>
            <w:r w:rsidRPr="0D9688D1">
              <w:rPr>
                <w:rFonts w:eastAsia="Book Antiqua"/>
              </w:rPr>
              <w:t>eSafety</w:t>
            </w:r>
            <w:proofErr w:type="spellEnd"/>
            <w:r w:rsidRPr="0D9688D1">
              <w:rPr>
                <w:rFonts w:eastAsia="Book Antiqua"/>
              </w:rPr>
              <w:t xml:space="preserve"> </w:t>
            </w:r>
            <w:r>
              <w:t>Commissioner</w:t>
            </w:r>
            <w:r w:rsidRPr="0D9688D1">
              <w:rPr>
                <w:rFonts w:eastAsia="Book Antiqua"/>
              </w:rPr>
              <w:t xml:space="preserve"> will receive $10</w:t>
            </w:r>
            <w:r>
              <w:rPr>
                <w:rFonts w:eastAsia="Book Antiqua"/>
              </w:rPr>
              <w:t>.0</w:t>
            </w:r>
            <w:r w:rsidRPr="0D9688D1">
              <w:rPr>
                <w:rFonts w:eastAsia="Book Antiqua"/>
              </w:rPr>
              <w:t xml:space="preserve"> million over </w:t>
            </w:r>
            <w:r>
              <w:rPr>
                <w:rFonts w:eastAsia="Book Antiqua"/>
              </w:rPr>
              <w:t>five</w:t>
            </w:r>
            <w:r w:rsidRPr="0D9688D1">
              <w:rPr>
                <w:rFonts w:eastAsia="Book Antiqua"/>
              </w:rPr>
              <w:t xml:space="preserve"> years to deliver </w:t>
            </w:r>
            <w:r w:rsidRPr="003E3E70">
              <w:rPr>
                <w:b/>
                <w:bCs/>
              </w:rPr>
              <w:t xml:space="preserve">community grants for </w:t>
            </w:r>
            <w:r w:rsidRPr="003E3E70">
              <w:rPr>
                <w:rFonts w:eastAsia="Book Antiqua"/>
                <w:b/>
                <w:bCs/>
              </w:rPr>
              <w:t>online safety education</w:t>
            </w:r>
            <w:r w:rsidRPr="0D9688D1">
              <w:rPr>
                <w:rFonts w:eastAsia="Book Antiqua"/>
              </w:rPr>
              <w:t xml:space="preserve"> and support projects for </w:t>
            </w:r>
            <w:r>
              <w:t xml:space="preserve">organisations including </w:t>
            </w:r>
            <w:r w:rsidRPr="0D9688D1">
              <w:rPr>
                <w:rFonts w:eastAsia="Book Antiqua"/>
              </w:rPr>
              <w:t>community groups, sporting clubs and faith groups.</w:t>
            </w:r>
          </w:p>
          <w:p w14:paraId="78B0F761" w14:textId="77777777" w:rsidR="00494CA5" w:rsidDel="00D97B0B" w:rsidRDefault="00494CA5" w:rsidP="00494CA5">
            <w:pPr>
              <w:pStyle w:val="BoxText"/>
            </w:pPr>
            <w:r w:rsidRPr="0D9688D1">
              <w:rPr>
                <w:rFonts w:eastAsia="Book Antiqua"/>
              </w:rPr>
              <w:t>A</w:t>
            </w:r>
            <w:r>
              <w:rPr>
                <w:rFonts w:eastAsia="Book Antiqua"/>
              </w:rPr>
              <w:t> </w:t>
            </w:r>
            <w:r w:rsidRPr="0D9688D1">
              <w:rPr>
                <w:rFonts w:eastAsia="Book Antiqua"/>
              </w:rPr>
              <w:t>further $5</w:t>
            </w:r>
            <w:r>
              <w:rPr>
                <w:rFonts w:eastAsia="Book Antiqua"/>
              </w:rPr>
              <w:t>.0</w:t>
            </w:r>
            <w:r w:rsidRPr="0D9688D1">
              <w:rPr>
                <w:rFonts w:eastAsia="Book Antiqua"/>
              </w:rPr>
              <w:t xml:space="preserve"> million over </w:t>
            </w:r>
            <w:r>
              <w:rPr>
                <w:rFonts w:eastAsia="Book Antiqua"/>
              </w:rPr>
              <w:t>five</w:t>
            </w:r>
            <w:r w:rsidRPr="0D9688D1">
              <w:rPr>
                <w:rFonts w:eastAsia="Book Antiqua"/>
              </w:rPr>
              <w:t xml:space="preserve"> years will </w:t>
            </w:r>
            <w:r w:rsidRPr="009A75FA">
              <w:rPr>
                <w:b/>
                <w:bCs/>
              </w:rPr>
              <w:t>extend</w:t>
            </w:r>
            <w:r w:rsidRPr="009A75FA">
              <w:rPr>
                <w:rFonts w:eastAsia="Book Antiqua"/>
                <w:b/>
                <w:bCs/>
              </w:rPr>
              <w:t xml:space="preserve"> the National Online Safety Awareness Campaign</w:t>
            </w:r>
            <w:r w:rsidRPr="0D9688D1">
              <w:rPr>
                <w:rFonts w:eastAsia="Book Antiqua"/>
              </w:rPr>
              <w:t>.</w:t>
            </w:r>
            <w:r w:rsidRPr="00056C74">
              <w:rPr>
                <w:rFonts w:eastAsia="Book Antiqua"/>
              </w:rPr>
              <w:t xml:space="preserve"> </w:t>
            </w:r>
            <w:r>
              <w:rPr>
                <w:rFonts w:eastAsia="Book Antiqua"/>
              </w:rPr>
              <w:t>Funding of</w:t>
            </w:r>
            <w:r w:rsidRPr="00056C74">
              <w:rPr>
                <w:rFonts w:eastAsia="Book Antiqua"/>
              </w:rPr>
              <w:t xml:space="preserve"> $16.6 million over </w:t>
            </w:r>
            <w:r>
              <w:rPr>
                <w:rFonts w:eastAsia="Book Antiqua"/>
              </w:rPr>
              <w:t>four</w:t>
            </w:r>
            <w:r w:rsidRPr="00056C74">
              <w:rPr>
                <w:rFonts w:eastAsia="Book Antiqua"/>
              </w:rPr>
              <w:t xml:space="preserve"> years </w:t>
            </w:r>
            <w:r>
              <w:rPr>
                <w:rFonts w:eastAsia="Book Antiqua"/>
              </w:rPr>
              <w:t xml:space="preserve">is also provided </w:t>
            </w:r>
            <w:r w:rsidRPr="00056C74">
              <w:rPr>
                <w:rFonts w:eastAsia="Book Antiqua"/>
              </w:rPr>
              <w:t xml:space="preserve">to </w:t>
            </w:r>
            <w:r w:rsidRPr="009A75FA">
              <w:rPr>
                <w:rFonts w:eastAsia="Book Antiqua"/>
                <w:b/>
                <w:bCs/>
              </w:rPr>
              <w:t xml:space="preserve">establish a new telephone service to provide support for women </w:t>
            </w:r>
            <w:r w:rsidRPr="009A75FA">
              <w:rPr>
                <w:b/>
                <w:bCs/>
              </w:rPr>
              <w:t xml:space="preserve">and children </w:t>
            </w:r>
            <w:r w:rsidRPr="009A75FA">
              <w:rPr>
                <w:rFonts w:eastAsia="Book Antiqua"/>
                <w:b/>
                <w:bCs/>
              </w:rPr>
              <w:t>experiencing technology</w:t>
            </w:r>
            <w:r w:rsidRPr="009A75FA">
              <w:rPr>
                <w:rFonts w:eastAsia="Book Antiqua"/>
                <w:b/>
                <w:bCs/>
              </w:rPr>
              <w:noBreakHyphen/>
              <w:t>facilitated abuse</w:t>
            </w:r>
            <w:r w:rsidRPr="00056C74">
              <w:rPr>
                <w:rFonts w:eastAsia="Book Antiqua"/>
              </w:rPr>
              <w:t xml:space="preserve">. </w:t>
            </w:r>
            <w:r>
              <w:t xml:space="preserve">This service will deliver practical advice and support for women and children experiencing technology facilitated abuse, and for the frontline workers supporting them, by working in partnership to receive referrals from existing domestic and family violence support services. </w:t>
            </w:r>
          </w:p>
          <w:p w14:paraId="380F3C20" w14:textId="77777777" w:rsidR="00494CA5" w:rsidRPr="00C21898" w:rsidRDefault="00494CA5" w:rsidP="00494CA5">
            <w:pPr>
              <w:rPr>
                <w:rFonts w:eastAsia="Book Antiqua"/>
              </w:rPr>
            </w:pPr>
            <w:r>
              <w:t xml:space="preserve">Significant </w:t>
            </w:r>
            <w:r>
              <w:rPr>
                <w:rFonts w:eastAsia="Book Antiqua"/>
              </w:rPr>
              <w:t>f</w:t>
            </w:r>
            <w:r w:rsidRPr="00C21898">
              <w:rPr>
                <w:rFonts w:eastAsia="Book Antiqua"/>
              </w:rPr>
              <w:t xml:space="preserve">unding is also being provided to </w:t>
            </w:r>
            <w:r>
              <w:rPr>
                <w:rFonts w:eastAsia="Book Antiqua"/>
              </w:rPr>
              <w:t>educate</w:t>
            </w:r>
            <w:r w:rsidRPr="00C21898">
              <w:rPr>
                <w:rFonts w:eastAsia="Book Antiqua"/>
              </w:rPr>
              <w:t xml:space="preserve"> men who use violence to be aware of and change their behaviour</w:t>
            </w:r>
            <w:r>
              <w:rPr>
                <w:rFonts w:eastAsia="Book Antiqua"/>
              </w:rPr>
              <w:t>, including:</w:t>
            </w:r>
          </w:p>
          <w:p w14:paraId="3B826314" w14:textId="5081ED1B" w:rsidR="00494CA5" w:rsidRPr="00190614" w:rsidRDefault="00494CA5" w:rsidP="00494CA5">
            <w:pPr>
              <w:pStyle w:val="BoxBullet"/>
              <w:rPr>
                <w:b/>
                <w:bCs/>
              </w:rPr>
            </w:pPr>
            <w:r w:rsidRPr="00B1232A">
              <w:rPr>
                <w:rFonts w:eastAsia="Book Antiqua"/>
              </w:rPr>
              <w:t>$47.9 million over</w:t>
            </w:r>
            <w:r>
              <w:rPr>
                <w:rFonts w:eastAsia="Book Antiqua"/>
              </w:rPr>
              <w:t xml:space="preserve"> five</w:t>
            </w:r>
            <w:r w:rsidRPr="00B1232A">
              <w:rPr>
                <w:rFonts w:eastAsia="Book Antiqua"/>
              </w:rPr>
              <w:t xml:space="preserve"> years for a </w:t>
            </w:r>
            <w:r w:rsidRPr="00190614">
              <w:rPr>
                <w:rFonts w:eastAsia="Book Antiqua"/>
                <w:b/>
                <w:bCs/>
              </w:rPr>
              <w:t>new campaign that focuses on confronting the attitudes and expectations of some men</w:t>
            </w:r>
            <w:r w:rsidRPr="00B1232A">
              <w:rPr>
                <w:rFonts w:eastAsia="Book Antiqua"/>
              </w:rPr>
              <w:t xml:space="preserve"> </w:t>
            </w:r>
            <w:r w:rsidRPr="00190614">
              <w:rPr>
                <w:rFonts w:eastAsia="Book Antiqua"/>
                <w:b/>
                <w:bCs/>
              </w:rPr>
              <w:t>which can condone or excuse violence</w:t>
            </w:r>
          </w:p>
          <w:p w14:paraId="141FCCBC" w14:textId="77777777" w:rsidR="00494CA5" w:rsidRPr="00FC7C44" w:rsidRDefault="00494CA5" w:rsidP="00494CA5">
            <w:pPr>
              <w:pStyle w:val="BoxBullet"/>
            </w:pPr>
            <w:r w:rsidRPr="00B1232A">
              <w:rPr>
                <w:rFonts w:eastAsia="Book Antiqua"/>
              </w:rPr>
              <w:t xml:space="preserve">$10.5 million over </w:t>
            </w:r>
            <w:r>
              <w:rPr>
                <w:rFonts w:eastAsia="Book Antiqua"/>
              </w:rPr>
              <w:t>five</w:t>
            </w:r>
            <w:r w:rsidRPr="00B1232A">
              <w:rPr>
                <w:rFonts w:eastAsia="Book Antiqua"/>
              </w:rPr>
              <w:t xml:space="preserve"> years </w:t>
            </w:r>
            <w:r w:rsidRPr="007715C8">
              <w:rPr>
                <w:rFonts w:eastAsia="Book Antiqua"/>
              </w:rPr>
              <w:t>to</w:t>
            </w:r>
            <w:r w:rsidRPr="00B1232A">
              <w:rPr>
                <w:rFonts w:eastAsia="Book Antiqua"/>
              </w:rPr>
              <w:t xml:space="preserve"> </w:t>
            </w:r>
            <w:r w:rsidRPr="00405DB1">
              <w:rPr>
                <w:rFonts w:eastAsia="Book Antiqua"/>
                <w:b/>
                <w:bCs/>
              </w:rPr>
              <w:t>enable No to Violence to continue national coverage for the Men’s Referral Service</w:t>
            </w:r>
            <w:r w:rsidRPr="00B1232A">
              <w:rPr>
                <w:rFonts w:eastAsia="Book Antiqua"/>
              </w:rPr>
              <w:t>, a direct telephone and online support for men who use violent and controlling behaviour, and the</w:t>
            </w:r>
            <w:r w:rsidRPr="00FC7C44">
              <w:rPr>
                <w:rFonts w:eastAsia="Book Antiqua"/>
              </w:rPr>
              <w:t xml:space="preserve"> Brief Intervention Service, telephone</w:t>
            </w:r>
            <w:r>
              <w:rPr>
                <w:rFonts w:eastAsia="Book Antiqua"/>
              </w:rPr>
              <w:noBreakHyphen/>
            </w:r>
            <w:r w:rsidRPr="00FC7C44">
              <w:rPr>
                <w:rFonts w:eastAsia="Book Antiqua"/>
              </w:rPr>
              <w:t>based counselling for men who use violence</w:t>
            </w:r>
            <w:r>
              <w:rPr>
                <w:rFonts w:eastAsia="Book Antiqua"/>
              </w:rPr>
              <w:t xml:space="preserve">. </w:t>
            </w:r>
          </w:p>
          <w:p w14:paraId="22FE134D" w14:textId="77777777" w:rsidR="00494CA5" w:rsidRPr="00FC7C44" w:rsidRDefault="00494CA5" w:rsidP="00494CA5">
            <w:pPr>
              <w:pStyle w:val="BoxText"/>
              <w:rPr>
                <w:rFonts w:eastAsia="Book Antiqua"/>
              </w:rPr>
            </w:pPr>
            <w:r>
              <w:t>C</w:t>
            </w:r>
            <w:r w:rsidRPr="005E7157">
              <w:t>hildren are deeply affected by family and domestic violence</w:t>
            </w:r>
            <w:r>
              <w:t>.</w:t>
            </w:r>
            <w:r w:rsidRPr="005E7157">
              <w:t xml:space="preserve"> </w:t>
            </w:r>
            <w:r w:rsidRPr="00FC7C44">
              <w:rPr>
                <w:rFonts w:eastAsia="Book Antiqua"/>
              </w:rPr>
              <w:t xml:space="preserve">Recognising the impact </w:t>
            </w:r>
            <w:r>
              <w:rPr>
                <w:rFonts w:eastAsia="Book Antiqua"/>
              </w:rPr>
              <w:t>violence</w:t>
            </w:r>
            <w:r w:rsidRPr="00FC7C44">
              <w:rPr>
                <w:rFonts w:eastAsia="Book Antiqua"/>
              </w:rPr>
              <w:t xml:space="preserve"> can have on their </w:t>
            </w:r>
            <w:r w:rsidRPr="00FC7C44" w:rsidDel="004844CE">
              <w:rPr>
                <w:rFonts w:eastAsia="Book Antiqua"/>
              </w:rPr>
              <w:t>long</w:t>
            </w:r>
            <w:r>
              <w:rPr>
                <w:rFonts w:eastAsia="Book Antiqua"/>
              </w:rPr>
              <w:noBreakHyphen/>
            </w:r>
            <w:r w:rsidRPr="00FC7C44">
              <w:rPr>
                <w:rFonts w:eastAsia="Book Antiqua"/>
              </w:rPr>
              <w:t>term wellbeing, the Government is investing in a range of measures to support children</w:t>
            </w:r>
            <w:r>
              <w:rPr>
                <w:rFonts w:eastAsia="Book Antiqua"/>
              </w:rPr>
              <w:t>.</w:t>
            </w:r>
          </w:p>
          <w:p w14:paraId="083743FF" w14:textId="77777777" w:rsidR="00494CA5" w:rsidRPr="007715C8" w:rsidRDefault="00494CA5" w:rsidP="00494CA5">
            <w:pPr>
              <w:pStyle w:val="BoxBullet"/>
            </w:pPr>
            <w:r w:rsidRPr="00FC7C44">
              <w:t>$30</w:t>
            </w:r>
            <w:r>
              <w:t>.0</w:t>
            </w:r>
            <w:r w:rsidRPr="00FC7C44">
              <w:rPr>
                <w:rFonts w:eastAsia="Book Antiqua"/>
              </w:rPr>
              <w:t xml:space="preserve"> million over </w:t>
            </w:r>
            <w:r>
              <w:rPr>
                <w:rFonts w:eastAsia="Book Antiqua"/>
              </w:rPr>
              <w:t>five</w:t>
            </w:r>
            <w:r w:rsidRPr="00FC7C44">
              <w:rPr>
                <w:rFonts w:eastAsia="Book Antiqua"/>
              </w:rPr>
              <w:t xml:space="preserve"> years for </w:t>
            </w:r>
            <w:r w:rsidRPr="00405DB1">
              <w:rPr>
                <w:b/>
                <w:bCs/>
              </w:rPr>
              <w:t>a package of measures to keep</w:t>
            </w:r>
            <w:r w:rsidRPr="00405DB1">
              <w:rPr>
                <w:rFonts w:eastAsia="Book Antiqua"/>
                <w:b/>
                <w:bCs/>
              </w:rPr>
              <w:t xml:space="preserve"> children </w:t>
            </w:r>
            <w:r w:rsidRPr="00405DB1">
              <w:rPr>
                <w:b/>
                <w:bCs/>
              </w:rPr>
              <w:t>safe</w:t>
            </w:r>
            <w:r w:rsidRPr="00FC7C44">
              <w:t xml:space="preserve">, including a new National Child and Family Investment Strategy; the provision </w:t>
            </w:r>
            <w:r w:rsidRPr="00FC7C44">
              <w:lastRenderedPageBreak/>
              <w:t xml:space="preserve">of increased support for parents and carers including through targeted communications and supports to improve parenting practices; specific support for Aboriginal and Torres Strait Islander children and their families through a Centre for Excellence; </w:t>
            </w:r>
            <w:r w:rsidRPr="00FC7C44" w:rsidDel="00591DB8">
              <w:t>and</w:t>
            </w:r>
            <w:r w:rsidRPr="00FC7C44">
              <w:t xml:space="preserve"> a National Advocate for Aboriginal and Torres Strait Islander children and young people</w:t>
            </w:r>
            <w:r>
              <w:t>.</w:t>
            </w:r>
          </w:p>
          <w:p w14:paraId="0C470B63" w14:textId="4B384B01" w:rsidR="00494CA5" w:rsidRPr="00845E62" w:rsidRDefault="00494CA5" w:rsidP="00673051">
            <w:pPr>
              <w:pStyle w:val="BoxBullet"/>
              <w:rPr>
                <w:rFonts w:eastAsia="Book Antiqua" w:cs="Book Antiqua"/>
              </w:rPr>
            </w:pPr>
            <w:r w:rsidRPr="00FC7C44">
              <w:rPr>
                <w:rFonts w:eastAsia="Book Antiqua"/>
              </w:rPr>
              <w:t xml:space="preserve">$6.7 million over </w:t>
            </w:r>
            <w:r>
              <w:rPr>
                <w:rFonts w:eastAsia="Book Antiqua"/>
              </w:rPr>
              <w:t>five</w:t>
            </w:r>
            <w:r w:rsidRPr="00FC7C44">
              <w:rPr>
                <w:rFonts w:eastAsia="Book Antiqua"/>
              </w:rPr>
              <w:t xml:space="preserve"> years for the </w:t>
            </w:r>
            <w:r w:rsidRPr="003C6F7F">
              <w:rPr>
                <w:rFonts w:eastAsia="Book Antiqua"/>
                <w:b/>
                <w:bCs/>
              </w:rPr>
              <w:t>Helping Children Heal program</w:t>
            </w:r>
            <w:r w:rsidRPr="00FC7C44">
              <w:rPr>
                <w:rFonts w:eastAsia="Book Antiqua"/>
              </w:rPr>
              <w:t>, a pilot program of trauma</w:t>
            </w:r>
            <w:r>
              <w:rPr>
                <w:rFonts w:eastAsia="Book Antiqua"/>
              </w:rPr>
              <w:noBreakHyphen/>
            </w:r>
            <w:r w:rsidRPr="00FC7C44">
              <w:rPr>
                <w:rFonts w:eastAsia="Book Antiqua"/>
              </w:rPr>
              <w:t>informed services for mothers and children aged 6</w:t>
            </w:r>
            <w:r>
              <w:rPr>
                <w:rFonts w:eastAsia="Book Antiqua"/>
              </w:rPr>
              <w:noBreakHyphen/>
            </w:r>
            <w:r w:rsidRPr="00FC7C44">
              <w:rPr>
                <w:rFonts w:eastAsia="Book Antiqua"/>
              </w:rPr>
              <w:t>12</w:t>
            </w:r>
            <w:r>
              <w:rPr>
                <w:rFonts w:eastAsia="Book Antiqua"/>
              </w:rPr>
              <w:t> </w:t>
            </w:r>
            <w:r w:rsidRPr="00FC7C44">
              <w:rPr>
                <w:rFonts w:eastAsia="Book Antiqua"/>
              </w:rPr>
              <w:t>years. A specialist provider will design, develop and deliver therapeutic services via a multi</w:t>
            </w:r>
            <w:r w:rsidRPr="00FC7C44">
              <w:rPr>
                <w:rFonts w:ascii="Times New Roman" w:eastAsia="Book Antiqua" w:hAnsi="Times New Roman"/>
              </w:rPr>
              <w:t>‑</w:t>
            </w:r>
            <w:r w:rsidRPr="00FC7C44">
              <w:rPr>
                <w:rFonts w:eastAsia="Book Antiqua"/>
              </w:rPr>
              <w:t xml:space="preserve">disciplinary team to support children </w:t>
            </w:r>
            <w:r>
              <w:rPr>
                <w:rFonts w:eastAsia="Book Antiqua"/>
              </w:rPr>
              <w:t>who</w:t>
            </w:r>
            <w:r w:rsidRPr="00FC7C44">
              <w:rPr>
                <w:rFonts w:eastAsia="Book Antiqua"/>
              </w:rPr>
              <w:t xml:space="preserve"> are struggling to reach developmental, social and educational milestones due to the impacts of family and domestic violence.</w:t>
            </w:r>
          </w:p>
        </w:tc>
      </w:tr>
    </w:tbl>
    <w:p w14:paraId="35C44112" w14:textId="77777777" w:rsidR="00494CA5" w:rsidRPr="00421AE8" w:rsidRDefault="00494CA5" w:rsidP="008B3306">
      <w:pPr>
        <w:pStyle w:val="SingleParagraph"/>
      </w:pPr>
    </w:p>
    <w:p w14:paraId="0863024C" w14:textId="7FB5AA09" w:rsidR="00A6664A" w:rsidRPr="00E13387" w:rsidRDefault="00A6664A" w:rsidP="00A6664A">
      <w:pPr>
        <w:pStyle w:val="Heading3"/>
        <w:rPr>
          <w:b w:val="0"/>
        </w:rPr>
      </w:pPr>
      <w:r w:rsidRPr="00E13387">
        <w:rPr>
          <w:b w:val="0"/>
        </w:rPr>
        <w:t>Response</w:t>
      </w:r>
    </w:p>
    <w:p w14:paraId="595BDBE0" w14:textId="4FB5DA8E" w:rsidR="00A6664A" w:rsidRPr="00B73D0D" w:rsidRDefault="00A6664A" w:rsidP="00A6664A">
      <w:r w:rsidRPr="00B73D0D">
        <w:t xml:space="preserve">Responding to violence </w:t>
      </w:r>
      <w:r>
        <w:t xml:space="preserve">against women and children requires a range of different approaches. </w:t>
      </w:r>
      <w:r w:rsidDel="00057FEF">
        <w:t>Victim</w:t>
      </w:r>
      <w:r w:rsidR="0022161D">
        <w:noBreakHyphen/>
      </w:r>
      <w:r>
        <w:t>survivors</w:t>
      </w:r>
      <w:r w:rsidR="00057FEF">
        <w:t xml:space="preserve"> of family, domestic and sexual violence</w:t>
      </w:r>
      <w:r>
        <w:t xml:space="preserve"> must have access to immediate help when they need it, which can include frontline</w:t>
      </w:r>
      <w:r w:rsidR="006808DE">
        <w:t xml:space="preserve"> support</w:t>
      </w:r>
      <w:r>
        <w:t xml:space="preserve">, </w:t>
      </w:r>
      <w:r w:rsidR="00E342DE">
        <w:t xml:space="preserve">housing, </w:t>
      </w:r>
      <w:r>
        <w:t xml:space="preserve">justice and family law responses. It is critical that responses take into account the diverse needs of different </w:t>
      </w:r>
      <w:r w:rsidR="00AD1F26">
        <w:t>people</w:t>
      </w:r>
      <w:r>
        <w:t xml:space="preserve"> and that support is provided </w:t>
      </w:r>
      <w:r w:rsidRPr="00D10389">
        <w:t>without</w:t>
      </w:r>
      <w:r>
        <w:t xml:space="preserve"> </w:t>
      </w:r>
      <w:r w:rsidR="00530C3E" w:rsidRPr="00530C3E">
        <w:t>re</w:t>
      </w:r>
      <w:r w:rsidR="0022161D">
        <w:noBreakHyphen/>
      </w:r>
      <w:r w:rsidR="00530C3E" w:rsidRPr="00530C3E">
        <w:t xml:space="preserve">traumatising </w:t>
      </w:r>
      <w:r w:rsidR="00F3033D">
        <w:t>them</w:t>
      </w:r>
      <w:r w:rsidR="00530C3E" w:rsidRPr="00530C3E">
        <w:t>.</w:t>
      </w:r>
      <w:r w:rsidR="00E342DE">
        <w:t xml:space="preserve"> </w:t>
      </w:r>
      <w:r w:rsidR="00E47DA1">
        <w:t>Responding to violence also means strengthening measures that hold perpetrators of violence to account</w:t>
      </w:r>
      <w:r w:rsidR="008F2BEB">
        <w:t xml:space="preserve"> and</w:t>
      </w:r>
      <w:r w:rsidR="00E47DA1">
        <w:t xml:space="preserve"> reduc</w:t>
      </w:r>
      <w:r w:rsidR="00C35902">
        <w:t>ing</w:t>
      </w:r>
      <w:r w:rsidR="00E47DA1">
        <w:t xml:space="preserve"> the reoccurrence of violence.</w:t>
      </w:r>
      <w:r w:rsidR="00E47DA1" w:rsidDel="00E47DA1">
        <w:t xml:space="preserve"> </w:t>
      </w:r>
    </w:p>
    <w:p w14:paraId="338ED899" w14:textId="39845C61" w:rsidR="008442CA" w:rsidRDefault="00C53F96" w:rsidP="00780572">
      <w:r>
        <w:t>The Government is already funding a range of response initiatives, including:</w:t>
      </w:r>
    </w:p>
    <w:p w14:paraId="3D4E8567" w14:textId="65100D6F" w:rsidR="00A6664A" w:rsidRPr="00421AE8" w:rsidRDefault="00A6664A" w:rsidP="00EE2D6A">
      <w:pPr>
        <w:pStyle w:val="Bullet"/>
      </w:pPr>
      <w:r w:rsidRPr="00421AE8">
        <w:t xml:space="preserve">$164.8 </w:t>
      </w:r>
      <w:r w:rsidR="00673051">
        <w:t xml:space="preserve">million </w:t>
      </w:r>
      <w:r w:rsidRPr="00421AE8">
        <w:t xml:space="preserve">over </w:t>
      </w:r>
      <w:r w:rsidR="001A57EF">
        <w:t>three</w:t>
      </w:r>
      <w:r w:rsidRPr="00421AE8">
        <w:t xml:space="preserve"> years for financial assistance and support for women affected by family and domestic violence</w:t>
      </w:r>
      <w:r w:rsidR="00666325">
        <w:t>. This includes</w:t>
      </w:r>
      <w:r w:rsidR="00B8513A">
        <w:t xml:space="preserve"> </w:t>
      </w:r>
      <w:r w:rsidR="00643E56">
        <w:t xml:space="preserve">the </w:t>
      </w:r>
      <w:r w:rsidR="007715C8" w:rsidRPr="00421AE8">
        <w:t>establish</w:t>
      </w:r>
      <w:r w:rsidR="00643E56">
        <w:t>ment of</w:t>
      </w:r>
      <w:r w:rsidR="007715C8" w:rsidRPr="00421AE8">
        <w:t xml:space="preserve"> a</w:t>
      </w:r>
      <w:r w:rsidRPr="00421AE8" w:rsidDel="0082405E">
        <w:t xml:space="preserve"> </w:t>
      </w:r>
      <w:r w:rsidR="001A57EF">
        <w:t>two</w:t>
      </w:r>
      <w:r w:rsidR="0022161D">
        <w:noBreakHyphen/>
      </w:r>
      <w:r w:rsidRPr="00421AE8">
        <w:t>year Escaping Violence Payment trial</w:t>
      </w:r>
      <w:r w:rsidR="001A03D5">
        <w:t>,</w:t>
      </w:r>
      <w:r w:rsidR="00757231">
        <w:t xml:space="preserve"> </w:t>
      </w:r>
      <w:r w:rsidRPr="00421AE8">
        <w:t xml:space="preserve">to provide immediate financial assistance to women leaving a violent relationship. As at </w:t>
      </w:r>
      <w:r w:rsidR="00530C3E" w:rsidRPr="00421AE8">
        <w:t>28 February</w:t>
      </w:r>
      <w:r w:rsidRPr="00421AE8">
        <w:t xml:space="preserve"> 2022,</w:t>
      </w:r>
      <w:r w:rsidR="001A03D5">
        <w:t xml:space="preserve"> over</w:t>
      </w:r>
      <w:r w:rsidRPr="00421AE8">
        <w:t xml:space="preserve"> </w:t>
      </w:r>
      <w:r w:rsidR="0012267A" w:rsidRPr="00421AE8">
        <w:t>2,5</w:t>
      </w:r>
      <w:r w:rsidR="001A03D5">
        <w:t>00</w:t>
      </w:r>
      <w:r w:rsidR="00AD5B6E">
        <w:t> </w:t>
      </w:r>
      <w:r w:rsidR="00530C3E" w:rsidRPr="00421AE8">
        <w:t xml:space="preserve">individuals </w:t>
      </w:r>
      <w:r w:rsidR="0012267A" w:rsidRPr="00421AE8">
        <w:t xml:space="preserve">have received </w:t>
      </w:r>
      <w:r w:rsidR="00530C3E" w:rsidRPr="00421AE8">
        <w:t>support through the program</w:t>
      </w:r>
      <w:r w:rsidRPr="00421AE8">
        <w:t xml:space="preserve">. </w:t>
      </w:r>
    </w:p>
    <w:p w14:paraId="6B55D97D" w14:textId="2972CF55" w:rsidR="007415B5" w:rsidRPr="00421AE8" w:rsidRDefault="00445F3B" w:rsidP="00EE2D6A">
      <w:pPr>
        <w:pStyle w:val="Bullet"/>
      </w:pPr>
      <w:r w:rsidRPr="00421AE8">
        <w:t xml:space="preserve">$4.7 million over </w:t>
      </w:r>
      <w:r w:rsidR="00A87326">
        <w:t>two</w:t>
      </w:r>
      <w:r w:rsidRPr="00421AE8">
        <w:t xml:space="preserve"> years to </w:t>
      </w:r>
      <w:r w:rsidR="0082405E" w:rsidRPr="00421AE8">
        <w:t xml:space="preserve">support the </w:t>
      </w:r>
      <w:r w:rsidRPr="00421AE8">
        <w:t xml:space="preserve">Government </w:t>
      </w:r>
      <w:r w:rsidR="0082405E" w:rsidRPr="00421AE8">
        <w:t>to</w:t>
      </w:r>
      <w:r w:rsidRPr="00421AE8">
        <w:t xml:space="preserve"> lead discussions with states and territories to develop a </w:t>
      </w:r>
      <w:r w:rsidR="00394187">
        <w:t>five</w:t>
      </w:r>
      <w:r w:rsidR="0022161D">
        <w:noBreakHyphen/>
      </w:r>
      <w:r w:rsidR="00E0328A" w:rsidRPr="00421AE8">
        <w:t xml:space="preserve">year national </w:t>
      </w:r>
      <w:r w:rsidRPr="00421AE8">
        <w:t>work plan to strengthen and enhance how Australia</w:t>
      </w:r>
      <w:r w:rsidR="0022161D">
        <w:t>’</w:t>
      </w:r>
      <w:r w:rsidRPr="00421AE8">
        <w:t xml:space="preserve">s criminal justice systems respond to sexual assault. </w:t>
      </w:r>
      <w:r w:rsidR="00181DF5" w:rsidRPr="00421AE8">
        <w:t>As part of this, t</w:t>
      </w:r>
      <w:r w:rsidRPr="00421AE8">
        <w:t>he Government has been working with states and territories on the design of National Principles to Address Coercive Control.</w:t>
      </w:r>
      <w:r w:rsidR="00F86062" w:rsidRPr="00421AE8">
        <w:t xml:space="preserve"> </w:t>
      </w:r>
    </w:p>
    <w:p w14:paraId="59804F3E" w14:textId="2744D4FB" w:rsidR="0082405E" w:rsidRDefault="00ED48BA" w:rsidP="00780572">
      <w:r>
        <w:t xml:space="preserve">Access to safe accommodation is </w:t>
      </w:r>
      <w:r w:rsidR="00651471">
        <w:t xml:space="preserve">fundamental to the </w:t>
      </w:r>
      <w:r w:rsidR="004A196B">
        <w:t xml:space="preserve">immediate safety of women and children experiencing violence. </w:t>
      </w:r>
      <w:r w:rsidR="00A6664A">
        <w:t xml:space="preserve">Since 2015, the Government has provided </w:t>
      </w:r>
      <w:r w:rsidR="00A6664A" w:rsidRPr="007715C8">
        <w:t>$</w:t>
      </w:r>
      <w:r w:rsidR="00530C3E" w:rsidRPr="007715C8">
        <w:t>34.6</w:t>
      </w:r>
      <w:r w:rsidR="00A6664A" w:rsidRPr="007715C8">
        <w:t xml:space="preserve"> million</w:t>
      </w:r>
      <w:r w:rsidR="00A6664A">
        <w:t xml:space="preserve"> in</w:t>
      </w:r>
      <w:r w:rsidR="00E00217">
        <w:t xml:space="preserve"> funding to states and territories for the </w:t>
      </w:r>
      <w:r w:rsidR="00872968">
        <w:t xml:space="preserve"> </w:t>
      </w:r>
      <w:r w:rsidR="00E00217">
        <w:t>initiative</w:t>
      </w:r>
      <w:r w:rsidR="004052DE">
        <w:t xml:space="preserve">, which </w:t>
      </w:r>
      <w:r w:rsidR="00DC68B0" w:rsidRPr="00E556F1">
        <w:t>support</w:t>
      </w:r>
      <w:r w:rsidR="00DC68B0">
        <w:t>s</w:t>
      </w:r>
      <w:r w:rsidR="00DC68B0" w:rsidRPr="00E556F1">
        <w:t xml:space="preserve"> </w:t>
      </w:r>
      <w:r w:rsidR="004052DE">
        <w:t>victim</w:t>
      </w:r>
      <w:r w:rsidR="0022161D">
        <w:noBreakHyphen/>
      </w:r>
      <w:r w:rsidR="004052DE">
        <w:t>survivors</w:t>
      </w:r>
      <w:r w:rsidR="00DC68B0" w:rsidRPr="00E556F1">
        <w:t xml:space="preserve"> to stay in their own home</w:t>
      </w:r>
      <w:r w:rsidR="00AF158E">
        <w:t xml:space="preserve"> </w:t>
      </w:r>
      <w:r w:rsidR="00A934DD">
        <w:t>–</w:t>
      </w:r>
      <w:r w:rsidR="00DC68B0" w:rsidRPr="00E556F1">
        <w:t xml:space="preserve"> where it is safe and appropriate </w:t>
      </w:r>
      <w:r w:rsidR="00A934DD">
        <w:t>–</w:t>
      </w:r>
      <w:r w:rsidR="00DC68B0" w:rsidRPr="00E556F1">
        <w:t xml:space="preserve"> by improving home security arrangements. </w:t>
      </w:r>
      <w:r w:rsidR="00DC68B0" w:rsidRPr="00927A72">
        <w:t>Since its commencement in 2015</w:t>
      </w:r>
      <w:r w:rsidR="0022161D">
        <w:noBreakHyphen/>
      </w:r>
      <w:r w:rsidR="00DC68B0" w:rsidRPr="00927A72">
        <w:t xml:space="preserve">16 and </w:t>
      </w:r>
      <w:r w:rsidR="00071638">
        <w:t xml:space="preserve">as at </w:t>
      </w:r>
      <w:r w:rsidR="00DC68B0" w:rsidRPr="00927A72">
        <w:t xml:space="preserve">30 June 2021, the program has assisted </w:t>
      </w:r>
      <w:r w:rsidR="006D1CE7">
        <w:t>nearly 14,000</w:t>
      </w:r>
      <w:r w:rsidR="00DC68B0" w:rsidRPr="00927A72">
        <w:t xml:space="preserve"> women and their children nationally.</w:t>
      </w:r>
      <w:r w:rsidR="006A698B">
        <w:t xml:space="preserve"> </w:t>
      </w:r>
    </w:p>
    <w:p w14:paraId="7DCF6BC5" w14:textId="2E3DF1B1" w:rsidR="00DC68B0" w:rsidRPr="006E7F1E" w:rsidRDefault="006A698B" w:rsidP="002F3496">
      <w:r>
        <w:lastRenderedPageBreak/>
        <w:t xml:space="preserve">Funding </w:t>
      </w:r>
      <w:r w:rsidR="00896E50">
        <w:t>has also been provided through t</w:t>
      </w:r>
      <w:r w:rsidR="00896E50" w:rsidRPr="00896E50">
        <w:t>he Safe Places Emergency Accommodation program</w:t>
      </w:r>
      <w:r w:rsidR="00896E50">
        <w:t>, which</w:t>
      </w:r>
      <w:r w:rsidR="00896E50" w:rsidRPr="00896E50">
        <w:t xml:space="preserve"> deliver</w:t>
      </w:r>
      <w:r w:rsidR="00896E50">
        <w:t>s</w:t>
      </w:r>
      <w:r w:rsidR="00896E50" w:rsidRPr="00896E50">
        <w:t xml:space="preserve"> new or expanded emergency and crisis accommodation facilities for women and children experiencing family and domestic violence.</w:t>
      </w:r>
      <w:r>
        <w:t xml:space="preserve"> </w:t>
      </w:r>
      <w:r w:rsidR="00896E50">
        <w:t>These</w:t>
      </w:r>
      <w:r w:rsidR="00EA7CBD">
        <w:t> </w:t>
      </w:r>
      <w:r w:rsidR="00896E50" w:rsidRPr="00896E50">
        <w:t>projects are expected to provide around 7</w:t>
      </w:r>
      <w:r w:rsidR="00604A75">
        <w:t>8</w:t>
      </w:r>
      <w:r w:rsidR="00896E50" w:rsidRPr="00896E50">
        <w:t>0 new safe places, supporting up to 6,340</w:t>
      </w:r>
      <w:r w:rsidR="00EA7CBD">
        <w:t> </w:t>
      </w:r>
      <w:r w:rsidR="00896E50" w:rsidRPr="00896E50">
        <w:t>women and children escaping violence each year.</w:t>
      </w:r>
    </w:p>
    <w:tbl>
      <w:tblPr>
        <w:tblpPr w:leftFromText="180" w:rightFromText="180" w:vertAnchor="text" w:tblpY="107"/>
        <w:tblOverlap w:val="never"/>
        <w:tblW w:w="5000" w:type="pct"/>
        <w:shd w:val="clear" w:color="auto" w:fill="F4FEFE"/>
        <w:tblCellMar>
          <w:top w:w="284" w:type="dxa"/>
          <w:left w:w="284" w:type="dxa"/>
          <w:bottom w:w="284" w:type="dxa"/>
          <w:right w:w="284" w:type="dxa"/>
        </w:tblCellMar>
        <w:tblLook w:val="0000" w:firstRow="0" w:lastRow="0" w:firstColumn="0" w:lastColumn="0" w:noHBand="0" w:noVBand="0"/>
      </w:tblPr>
      <w:tblGrid>
        <w:gridCol w:w="7710"/>
      </w:tblGrid>
      <w:tr w:rsidR="00A6664A" w:rsidRPr="00A747F7" w14:paraId="67F20645" w14:textId="77777777" w:rsidTr="00D14A6B">
        <w:trPr>
          <w:cantSplit/>
        </w:trPr>
        <w:tc>
          <w:tcPr>
            <w:tcW w:w="5000" w:type="pct"/>
            <w:shd w:val="clear" w:color="auto" w:fill="F2F2F2" w:themeFill="background1" w:themeFillShade="F2"/>
          </w:tcPr>
          <w:p w14:paraId="50BDF575" w14:textId="77777777" w:rsidR="00A6664A" w:rsidRPr="00A747F7" w:rsidRDefault="00A6664A" w:rsidP="00314ED5">
            <w:pPr>
              <w:pStyle w:val="BoxHeading"/>
            </w:pPr>
            <w:bookmarkStart w:id="26" w:name="_Hlk99215713"/>
            <w:r w:rsidRPr="00A747F7">
              <w:rPr>
                <w:rFonts w:cs="Arial"/>
              </w:rPr>
              <w:t xml:space="preserve">Box </w:t>
            </w:r>
            <w:r w:rsidR="006D4496" w:rsidRPr="006D4496">
              <w:rPr>
                <w:rFonts w:cs="Arial"/>
              </w:rPr>
              <w:t>2</w:t>
            </w:r>
            <w:r w:rsidRPr="006D4496">
              <w:rPr>
                <w:rFonts w:cs="Arial"/>
              </w:rPr>
              <w:t>:</w:t>
            </w:r>
            <w:r w:rsidRPr="00A747F7">
              <w:rPr>
                <w:rFonts w:cs="Arial"/>
              </w:rPr>
              <w:t xml:space="preserve"> </w:t>
            </w:r>
            <w:r>
              <w:rPr>
                <w:rFonts w:cs="Arial"/>
              </w:rPr>
              <w:t>1800RESPECT</w:t>
            </w:r>
            <w:r w:rsidRPr="00A747F7">
              <w:t xml:space="preserve"> </w:t>
            </w:r>
          </w:p>
          <w:p w14:paraId="227E6CF0" w14:textId="77777777" w:rsidR="00A6664A" w:rsidRDefault="00A6664A" w:rsidP="00B86089">
            <w:pPr>
              <w:pStyle w:val="BoxText"/>
            </w:pPr>
            <w:r>
              <w:t xml:space="preserve">1800RESPECT is the national online and telephone counselling and support service for people affected by </w:t>
            </w:r>
            <w:r w:rsidR="009A0B43">
              <w:t xml:space="preserve">family, </w:t>
            </w:r>
            <w:r>
              <w:t>domestic</w:t>
            </w:r>
            <w:r w:rsidDel="009A0B43">
              <w:t xml:space="preserve"> </w:t>
            </w:r>
            <w:r>
              <w:t xml:space="preserve">and sexual violence, including family and friends and frontline workers. It provides support 24 hours a day, </w:t>
            </w:r>
            <w:r w:rsidR="006608FA">
              <w:t>seven</w:t>
            </w:r>
            <w:r w:rsidR="00EA7CBD">
              <w:t> </w:t>
            </w:r>
            <w:r>
              <w:t>days a week. During the 2020</w:t>
            </w:r>
            <w:r w:rsidR="0022161D">
              <w:noBreakHyphen/>
            </w:r>
            <w:r>
              <w:t>21 financial year, 1800RESPECT responded to more than 286,000 phone and online contacts.</w:t>
            </w:r>
          </w:p>
          <w:p w14:paraId="6725E816" w14:textId="77777777" w:rsidR="00A6664A" w:rsidRDefault="00A6664A" w:rsidP="00B86089">
            <w:pPr>
              <w:pStyle w:val="BoxText"/>
            </w:pPr>
            <w:r>
              <w:t>The Government has made a long</w:t>
            </w:r>
            <w:r w:rsidR="0022161D">
              <w:noBreakHyphen/>
            </w:r>
            <w:r>
              <w:t xml:space="preserve">term funding commitment </w:t>
            </w:r>
            <w:r w:rsidR="0049455A">
              <w:t xml:space="preserve">of $200 million for </w:t>
            </w:r>
            <w:r>
              <w:t>1800RESPECT</w:t>
            </w:r>
            <w:r w:rsidR="0049455A">
              <w:t xml:space="preserve"> over </w:t>
            </w:r>
            <w:r w:rsidRPr="008D3E25">
              <w:t xml:space="preserve">the next </w:t>
            </w:r>
            <w:r w:rsidR="006608FA">
              <w:t>five</w:t>
            </w:r>
            <w:r w:rsidRPr="008D3E25">
              <w:t xml:space="preserve"> years</w:t>
            </w:r>
            <w:r w:rsidRPr="006D4496">
              <w:t xml:space="preserve">. </w:t>
            </w:r>
            <w:r>
              <w:t>The 2021</w:t>
            </w:r>
            <w:r w:rsidR="0022161D">
              <w:noBreakHyphen/>
            </w:r>
            <w:r>
              <w:t xml:space="preserve">22 Budget also provided funding </w:t>
            </w:r>
            <w:r w:rsidR="00530C3E">
              <w:t>to promote</w:t>
            </w:r>
            <w:r>
              <w:t xml:space="preserve"> 1800RESPECT </w:t>
            </w:r>
            <w:r w:rsidR="001A0594">
              <w:t>to</w:t>
            </w:r>
            <w:r>
              <w:t xml:space="preserve"> people affected by workplace sexual harassment, </w:t>
            </w:r>
            <w:r w:rsidR="00CF0C54">
              <w:t>in</w:t>
            </w:r>
            <w:r w:rsidR="00286989">
              <w:t> </w:t>
            </w:r>
            <w:r w:rsidR="00CF0C54">
              <w:t>line with Recommendation 54</w:t>
            </w:r>
            <w:r>
              <w:t xml:space="preserve"> of the </w:t>
            </w:r>
            <w:proofErr w:type="spellStart"/>
            <w:r>
              <w:t>Respect@Work</w:t>
            </w:r>
            <w:proofErr w:type="spellEnd"/>
            <w:r w:rsidR="001A0594">
              <w:t xml:space="preserve"> report</w:t>
            </w:r>
            <w:r>
              <w:t xml:space="preserve">. </w:t>
            </w:r>
          </w:p>
          <w:p w14:paraId="344576F9" w14:textId="77777777" w:rsidR="00A6664A" w:rsidRPr="00A747F7" w:rsidRDefault="00A6664A" w:rsidP="00B86089">
            <w:pPr>
              <w:pStyle w:val="BoxText"/>
            </w:pPr>
            <w:r>
              <w:t xml:space="preserve">On 24 January 2022, the Government announced </w:t>
            </w:r>
            <w:r w:rsidRPr="00FD350B">
              <w:t xml:space="preserve">Telstra Health </w:t>
            </w:r>
            <w:r w:rsidR="00CF0C54">
              <w:t>will</w:t>
            </w:r>
            <w:r w:rsidRPr="00FD350B">
              <w:t xml:space="preserve"> deliver 1800RESPECT </w:t>
            </w:r>
            <w:r w:rsidRPr="005E61F9">
              <w:t xml:space="preserve">over the next </w:t>
            </w:r>
            <w:r w:rsidR="00134308">
              <w:t>five</w:t>
            </w:r>
            <w:r w:rsidRPr="005E61F9">
              <w:t xml:space="preserve"> years,</w:t>
            </w:r>
            <w:r w:rsidRPr="00FD350B">
              <w:t xml:space="preserve"> following an extensive open and competitive procurement process</w:t>
            </w:r>
            <w:r>
              <w:t xml:space="preserve">. </w:t>
            </w:r>
          </w:p>
        </w:tc>
      </w:tr>
      <w:bookmarkEnd w:id="26"/>
    </w:tbl>
    <w:p w14:paraId="7FE53D84" w14:textId="0CF856A4" w:rsidR="00AD5B6E" w:rsidRDefault="00AD5B6E" w:rsidP="002F3496"/>
    <w:p w14:paraId="2E207F23" w14:textId="77777777" w:rsidR="00AD5B6E" w:rsidRDefault="00AD5B6E">
      <w:pPr>
        <w:spacing w:after="160" w:line="259" w:lineRule="auto"/>
        <w:jc w:val="left"/>
      </w:pPr>
      <w:r>
        <w:br w:type="page"/>
      </w:r>
    </w:p>
    <w:tbl>
      <w:tblPr>
        <w:tblStyle w:val="TableGrid"/>
        <w:tblpPr w:leftFromText="180" w:rightFromText="180" w:vertAnchor="text" w:tblpY="1"/>
        <w:tblOverlap w:val="never"/>
        <w:tblW w:w="0" w:type="auto"/>
        <w:shd w:val="clear" w:color="auto" w:fill="CCECFF"/>
        <w:tblCellMar>
          <w:top w:w="284" w:type="dxa"/>
          <w:left w:w="284" w:type="dxa"/>
          <w:bottom w:w="284" w:type="dxa"/>
          <w:right w:w="284" w:type="dxa"/>
        </w:tblCellMar>
        <w:tblLook w:val="04A0" w:firstRow="1" w:lastRow="0" w:firstColumn="1" w:lastColumn="0" w:noHBand="0" w:noVBand="1"/>
      </w:tblPr>
      <w:tblGrid>
        <w:gridCol w:w="7700"/>
      </w:tblGrid>
      <w:tr w:rsidR="0052050B" w14:paraId="7DE4823D" w14:textId="77777777" w:rsidTr="00677FDC">
        <w:tc>
          <w:tcPr>
            <w:tcW w:w="7700" w:type="dxa"/>
            <w:tcBorders>
              <w:top w:val="nil"/>
              <w:left w:val="nil"/>
              <w:bottom w:val="nil"/>
              <w:right w:val="nil"/>
            </w:tcBorders>
            <w:shd w:val="clear" w:color="auto" w:fill="F2F9FC"/>
          </w:tcPr>
          <w:p w14:paraId="7BF6ECF3" w14:textId="77777777" w:rsidR="0052050B" w:rsidRDefault="0052050B" w:rsidP="00677FDC">
            <w:pPr>
              <w:pStyle w:val="BoxHeading"/>
            </w:pPr>
            <w:r w:rsidRPr="00A747F7">
              <w:lastRenderedPageBreak/>
              <w:t>New initiatives</w:t>
            </w:r>
            <w:r>
              <w:t xml:space="preserve"> </w:t>
            </w:r>
          </w:p>
          <w:p w14:paraId="50FAC576" w14:textId="77777777" w:rsidR="0052050B" w:rsidRDefault="0052050B" w:rsidP="00B86089">
            <w:pPr>
              <w:pStyle w:val="BoxText"/>
              <w:rPr>
                <w:rFonts w:eastAsia="Book Antiqua"/>
              </w:rPr>
            </w:pPr>
            <w:r w:rsidRPr="0D9688D1">
              <w:rPr>
                <w:rFonts w:eastAsia="Book Antiqua"/>
              </w:rPr>
              <w:t>To ensure victim</w:t>
            </w:r>
            <w:r w:rsidR="0022161D">
              <w:rPr>
                <w:rFonts w:eastAsia="Book Antiqua"/>
              </w:rPr>
              <w:noBreakHyphen/>
            </w:r>
            <w:r w:rsidRPr="0D9688D1">
              <w:rPr>
                <w:rFonts w:eastAsia="Book Antiqua"/>
              </w:rPr>
              <w:t xml:space="preserve">survivors </w:t>
            </w:r>
            <w:r>
              <w:rPr>
                <w:rFonts w:eastAsia="Book Antiqua"/>
              </w:rPr>
              <w:t>receive appropriate</w:t>
            </w:r>
            <w:r w:rsidRPr="0D9688D1">
              <w:rPr>
                <w:rFonts w:eastAsia="Book Antiqua"/>
              </w:rPr>
              <w:t xml:space="preserve"> support</w:t>
            </w:r>
            <w:r>
              <w:rPr>
                <w:rFonts w:eastAsia="Book Antiqua"/>
              </w:rPr>
              <w:t xml:space="preserve"> and access to justice</w:t>
            </w:r>
            <w:r w:rsidRPr="0D9688D1">
              <w:rPr>
                <w:rFonts w:eastAsia="Book Antiqua"/>
              </w:rPr>
              <w:t xml:space="preserve">, this Budget </w:t>
            </w:r>
            <w:r w:rsidRPr="00727DD9">
              <w:rPr>
                <w:rFonts w:eastAsia="Book Antiqua"/>
              </w:rPr>
              <w:t>includes $</w:t>
            </w:r>
            <w:r w:rsidR="001B22B8" w:rsidRPr="00727DD9">
              <w:rPr>
                <w:rFonts w:eastAsia="Book Antiqua"/>
              </w:rPr>
              <w:t>480</w:t>
            </w:r>
            <w:r w:rsidR="006D4AE1" w:rsidRPr="00727DD9">
              <w:rPr>
                <w:rFonts w:eastAsia="Book Antiqua"/>
              </w:rPr>
              <w:t>.1</w:t>
            </w:r>
            <w:r w:rsidR="001B22B8" w:rsidRPr="00727DD9">
              <w:rPr>
                <w:rFonts w:eastAsia="Book Antiqua"/>
              </w:rPr>
              <w:t xml:space="preserve"> million over </w:t>
            </w:r>
            <w:r w:rsidR="00115275">
              <w:rPr>
                <w:rFonts w:eastAsia="Book Antiqua"/>
              </w:rPr>
              <w:t>six</w:t>
            </w:r>
            <w:r w:rsidR="001B22B8" w:rsidRPr="00727DD9">
              <w:rPr>
                <w:rFonts w:eastAsia="Book Antiqua"/>
              </w:rPr>
              <w:t xml:space="preserve"> years</w:t>
            </w:r>
            <w:r w:rsidRPr="00727DD9">
              <w:rPr>
                <w:rFonts w:eastAsia="Book Antiqua"/>
              </w:rPr>
              <w:t xml:space="preserve"> for a range</w:t>
            </w:r>
            <w:r w:rsidRPr="0D9688D1">
              <w:rPr>
                <w:rFonts w:eastAsia="Book Antiqua"/>
              </w:rPr>
              <w:t xml:space="preserve"> of response measures.</w:t>
            </w:r>
          </w:p>
          <w:p w14:paraId="3F7630C9" w14:textId="77777777" w:rsidR="00F3033D" w:rsidRDefault="00F3033D" w:rsidP="00B86089">
            <w:pPr>
              <w:pStyle w:val="BoxText"/>
              <w:rPr>
                <w:rFonts w:eastAsia="Book Antiqua"/>
              </w:rPr>
            </w:pPr>
            <w:r>
              <w:rPr>
                <w:rFonts w:eastAsia="Book Antiqua"/>
              </w:rPr>
              <w:t xml:space="preserve">The Government is committed to </w:t>
            </w:r>
            <w:r w:rsidR="00972014">
              <w:rPr>
                <w:rFonts w:eastAsia="Book Antiqua"/>
              </w:rPr>
              <w:t>providing safe and secure housing for women who leave violent relationships</w:t>
            </w:r>
            <w:r w:rsidR="00115275">
              <w:rPr>
                <w:rFonts w:eastAsia="Book Antiqua"/>
              </w:rPr>
              <w:t>, and</w:t>
            </w:r>
            <w:r w:rsidR="00181DF5" w:rsidRPr="00181DF5">
              <w:rPr>
                <w:rFonts w:eastAsia="Book Antiqua"/>
              </w:rPr>
              <w:t xml:space="preserve"> this Budget </w:t>
            </w:r>
            <w:r w:rsidR="00115275">
              <w:rPr>
                <w:rFonts w:eastAsia="Book Antiqua"/>
              </w:rPr>
              <w:t>provides the following new funding</w:t>
            </w:r>
            <w:r w:rsidR="00456717">
              <w:rPr>
                <w:rFonts w:eastAsia="Book Antiqua"/>
              </w:rPr>
              <w:t>.</w:t>
            </w:r>
          </w:p>
          <w:p w14:paraId="343A5E98" w14:textId="77777777" w:rsidR="00E967F1" w:rsidRPr="00056C74" w:rsidRDefault="00E967F1" w:rsidP="00B86089">
            <w:pPr>
              <w:pStyle w:val="BoxBullet"/>
            </w:pPr>
            <w:r w:rsidRPr="00B1232A">
              <w:rPr>
                <w:rFonts w:eastAsia="Book Antiqua"/>
              </w:rPr>
              <w:t>$100</w:t>
            </w:r>
            <w:r w:rsidR="000B295A">
              <w:rPr>
                <w:rFonts w:eastAsia="Book Antiqua"/>
              </w:rPr>
              <w:t>.0</w:t>
            </w:r>
            <w:r w:rsidRPr="00B1232A">
              <w:rPr>
                <w:rFonts w:eastAsia="Book Antiqua"/>
              </w:rPr>
              <w:t xml:space="preserve"> million over </w:t>
            </w:r>
            <w:r w:rsidR="00C005D1">
              <w:rPr>
                <w:rFonts w:eastAsia="Book Antiqua"/>
              </w:rPr>
              <w:t>five</w:t>
            </w:r>
            <w:r w:rsidRPr="00B1232A">
              <w:rPr>
                <w:rFonts w:eastAsia="Book Antiqua"/>
              </w:rPr>
              <w:t xml:space="preserve"> years </w:t>
            </w:r>
            <w:r w:rsidR="00181DF5" w:rsidRPr="00181DF5">
              <w:rPr>
                <w:rFonts w:eastAsia="Book Antiqua"/>
              </w:rPr>
              <w:t>to</w:t>
            </w:r>
            <w:r w:rsidRPr="00B1232A">
              <w:rPr>
                <w:rFonts w:eastAsia="Book Antiqua"/>
              </w:rPr>
              <w:t xml:space="preserve"> </w:t>
            </w:r>
            <w:r w:rsidRPr="00C005D1">
              <w:rPr>
                <w:rFonts w:eastAsia="Book Antiqua"/>
                <w:b/>
                <w:bCs/>
              </w:rPr>
              <w:t>continue the Safe Places Emergency Accommodation program</w:t>
            </w:r>
            <w:r w:rsidRPr="00B1232A">
              <w:rPr>
                <w:rFonts w:eastAsia="Book Antiqua"/>
              </w:rPr>
              <w:t xml:space="preserve">, to support the building, renovation or purchase of emergency accommodation for women and children escaping family and domestic violence. </w:t>
            </w:r>
            <w:r w:rsidRPr="00181DF5">
              <w:rPr>
                <w:rFonts w:eastAsia="Book Antiqua"/>
              </w:rPr>
              <w:t xml:space="preserve">This will fund around 720 new safe places for women and children, </w:t>
            </w:r>
            <w:r w:rsidRPr="00B1232A">
              <w:rPr>
                <w:rFonts w:eastAsia="Book Antiqua"/>
              </w:rPr>
              <w:t>bringing the total number of safe places to around 1,500 when completed.</w:t>
            </w:r>
          </w:p>
          <w:p w14:paraId="3E4BC350" w14:textId="77777777" w:rsidR="0052050B" w:rsidRPr="00421AE8" w:rsidRDefault="0052050B" w:rsidP="00B86089">
            <w:pPr>
              <w:pStyle w:val="BoxBullet"/>
            </w:pPr>
            <w:r w:rsidRPr="00421AE8">
              <w:t>$</w:t>
            </w:r>
            <w:r w:rsidRPr="00421AE8">
              <w:rPr>
                <w:rFonts w:eastAsia="Book Antiqua"/>
              </w:rPr>
              <w:t>54.6 million over</w:t>
            </w:r>
            <w:r w:rsidR="00C005D1">
              <w:rPr>
                <w:rFonts w:eastAsia="Book Antiqua"/>
              </w:rPr>
              <w:t xml:space="preserve"> five</w:t>
            </w:r>
            <w:r w:rsidRPr="00421AE8">
              <w:rPr>
                <w:rFonts w:eastAsia="Book Antiqua"/>
              </w:rPr>
              <w:t xml:space="preserve"> years to </w:t>
            </w:r>
            <w:r w:rsidRPr="00C005D1">
              <w:rPr>
                <w:rFonts w:eastAsia="Book Antiqua"/>
                <w:b/>
                <w:bCs/>
              </w:rPr>
              <w:t xml:space="preserve">support up to 30,000 </w:t>
            </w:r>
            <w:proofErr w:type="gramStart"/>
            <w:r w:rsidRPr="00C005D1">
              <w:rPr>
                <w:rFonts w:eastAsia="Book Antiqua"/>
                <w:b/>
                <w:bCs/>
              </w:rPr>
              <w:t>victim</w:t>
            </w:r>
            <w:proofErr w:type="gramEnd"/>
            <w:r w:rsidR="0022161D" w:rsidRPr="00C005D1">
              <w:rPr>
                <w:rFonts w:eastAsia="Book Antiqua"/>
                <w:b/>
                <w:bCs/>
              </w:rPr>
              <w:noBreakHyphen/>
            </w:r>
            <w:r w:rsidRPr="00C005D1" w:rsidDel="009A4661">
              <w:rPr>
                <w:rFonts w:eastAsia="Book Antiqua"/>
                <w:b/>
                <w:bCs/>
              </w:rPr>
              <w:t>survivors</w:t>
            </w:r>
            <w:r w:rsidRPr="00C005D1">
              <w:rPr>
                <w:rFonts w:eastAsia="Book Antiqua"/>
                <w:b/>
                <w:bCs/>
              </w:rPr>
              <w:t xml:space="preserve"> to stay safe in their own homes</w:t>
            </w:r>
            <w:r w:rsidRPr="00421AE8">
              <w:rPr>
                <w:rFonts w:eastAsia="Book Antiqua"/>
              </w:rPr>
              <w:t xml:space="preserve"> through security assessments and upgrades including cameras, bug sweeps and safe phones. This approach supports greater housing stability by providing women an alternative to emergency accommodation and improves wellbeing by maintaining connections to the local community, networks and regular places of education and employment</w:t>
            </w:r>
            <w:r w:rsidRPr="00421AE8">
              <w:t>.</w:t>
            </w:r>
          </w:p>
          <w:p w14:paraId="7B90A296" w14:textId="77777777" w:rsidR="00181DF5" w:rsidRPr="00181DF5" w:rsidRDefault="00181DF5" w:rsidP="00B86089">
            <w:pPr>
              <w:pStyle w:val="BoxText"/>
              <w:rPr>
                <w:rFonts w:eastAsia="Book Antiqua"/>
              </w:rPr>
            </w:pPr>
            <w:r w:rsidRPr="00181DF5">
              <w:rPr>
                <w:rFonts w:eastAsia="Book Antiqua"/>
              </w:rPr>
              <w:t>A further $240</w:t>
            </w:r>
            <w:r w:rsidR="000B295A">
              <w:rPr>
                <w:rFonts w:eastAsia="Book Antiqua"/>
              </w:rPr>
              <w:t>.0</w:t>
            </w:r>
            <w:r w:rsidRPr="00181DF5">
              <w:rPr>
                <w:rFonts w:eastAsia="Book Antiqua"/>
              </w:rPr>
              <w:t xml:space="preserve"> million has been committed to </w:t>
            </w:r>
            <w:r w:rsidRPr="00DF180A">
              <w:rPr>
                <w:rFonts w:eastAsia="Book Antiqua"/>
                <w:b/>
                <w:bCs/>
              </w:rPr>
              <w:t xml:space="preserve">extend the Escaping Violence Payment for a further </w:t>
            </w:r>
            <w:r w:rsidR="00DF180A" w:rsidRPr="00DF180A">
              <w:rPr>
                <w:rFonts w:eastAsia="Book Antiqua"/>
                <w:b/>
                <w:bCs/>
              </w:rPr>
              <w:t>three</w:t>
            </w:r>
            <w:r w:rsidRPr="00DF180A">
              <w:rPr>
                <w:rFonts w:eastAsia="Book Antiqua"/>
                <w:b/>
                <w:bCs/>
              </w:rPr>
              <w:t xml:space="preserve"> years</w:t>
            </w:r>
            <w:r w:rsidRPr="00181DF5">
              <w:rPr>
                <w:rFonts w:eastAsia="Book Antiqua"/>
              </w:rPr>
              <w:t>. The payment provides up to $5</w:t>
            </w:r>
            <w:r w:rsidR="00DF180A">
              <w:rPr>
                <w:rFonts w:eastAsia="Book Antiqua"/>
              </w:rPr>
              <w:t>,</w:t>
            </w:r>
            <w:r w:rsidRPr="00181DF5">
              <w:rPr>
                <w:rFonts w:eastAsia="Book Antiqua"/>
              </w:rPr>
              <w:t>000 in financial assistance to establish a life free from violence and the funding is estimated to support an additional 37,500 victim</w:t>
            </w:r>
            <w:r w:rsidR="0022161D">
              <w:rPr>
                <w:rFonts w:eastAsia="Book Antiqua"/>
              </w:rPr>
              <w:noBreakHyphen/>
            </w:r>
            <w:r w:rsidRPr="00181DF5">
              <w:rPr>
                <w:rFonts w:eastAsia="Book Antiqua"/>
              </w:rPr>
              <w:t>survivors on a demand driven basis. To meet demand for the current trial of the Escaping Violence Payment, the Government is providing $40</w:t>
            </w:r>
            <w:r w:rsidR="000B295A">
              <w:rPr>
                <w:rFonts w:eastAsia="Book Antiqua"/>
              </w:rPr>
              <w:t>.0</w:t>
            </w:r>
            <w:r w:rsidRPr="00181DF5">
              <w:rPr>
                <w:rFonts w:eastAsia="Book Antiqua"/>
              </w:rPr>
              <w:t xml:space="preserve"> million </w:t>
            </w:r>
            <w:r w:rsidR="00C4244D">
              <w:rPr>
                <w:rFonts w:eastAsia="Book Antiqua"/>
              </w:rPr>
              <w:t xml:space="preserve">for the trial </w:t>
            </w:r>
            <w:r w:rsidRPr="00181DF5">
              <w:rPr>
                <w:rFonts w:eastAsia="Book Antiqua"/>
              </w:rPr>
              <w:t>in 2021</w:t>
            </w:r>
            <w:r w:rsidR="0022161D">
              <w:rPr>
                <w:rFonts w:eastAsia="Book Antiqua"/>
              </w:rPr>
              <w:noBreakHyphen/>
            </w:r>
            <w:r w:rsidRPr="00181DF5">
              <w:rPr>
                <w:rFonts w:eastAsia="Book Antiqua"/>
              </w:rPr>
              <w:t>22, enabling support for an anticipated additional 6,600 individuals.</w:t>
            </w:r>
          </w:p>
          <w:p w14:paraId="76BA3C1D" w14:textId="77777777" w:rsidR="0052050B" w:rsidRPr="0010604F" w:rsidRDefault="00174162" w:rsidP="00B86089">
            <w:pPr>
              <w:pStyle w:val="BoxText"/>
              <w:rPr>
                <w:sz w:val="24"/>
                <w:szCs w:val="24"/>
              </w:rPr>
            </w:pPr>
            <w:r>
              <w:rPr>
                <w:rFonts w:eastAsia="Book Antiqua"/>
              </w:rPr>
              <w:t xml:space="preserve">Recognising the specific needs of the Northern Territory, </w:t>
            </w:r>
            <w:r w:rsidR="0052050B" w:rsidRPr="0010604F">
              <w:rPr>
                <w:rFonts w:eastAsia="Book Antiqua"/>
              </w:rPr>
              <w:t>$10.7 million</w:t>
            </w:r>
            <w:r>
              <w:rPr>
                <w:rFonts w:eastAsia="Book Antiqua"/>
              </w:rPr>
              <w:t xml:space="preserve"> is being provided</w:t>
            </w:r>
            <w:r w:rsidR="0052050B" w:rsidRPr="0010604F">
              <w:rPr>
                <w:rFonts w:eastAsia="Book Antiqua"/>
              </w:rPr>
              <w:t xml:space="preserve"> to </w:t>
            </w:r>
            <w:r w:rsidR="0052050B" w:rsidRPr="00C4244D">
              <w:rPr>
                <w:rFonts w:eastAsia="Book Antiqua"/>
                <w:b/>
                <w:bCs/>
              </w:rPr>
              <w:t>bolster frontline family, domestic and sexual violence services in the Northern Territory</w:t>
            </w:r>
            <w:r w:rsidR="0052050B" w:rsidRPr="0010604F">
              <w:rPr>
                <w:rFonts w:eastAsia="Book Antiqua"/>
              </w:rPr>
              <w:t xml:space="preserve"> to help address increased demand for services during COVID</w:t>
            </w:r>
            <w:r w:rsidR="0022161D">
              <w:rPr>
                <w:rFonts w:eastAsia="Book Antiqua"/>
              </w:rPr>
              <w:noBreakHyphen/>
            </w:r>
            <w:r w:rsidR="0052050B" w:rsidRPr="0010604F">
              <w:rPr>
                <w:rFonts w:eastAsia="Book Antiqua"/>
              </w:rPr>
              <w:t>19 and work towards Closing the Gap commitments.</w:t>
            </w:r>
          </w:p>
          <w:p w14:paraId="61A12CD4" w14:textId="77777777" w:rsidR="00181DF5" w:rsidRPr="00D86DB4" w:rsidRDefault="0052050B" w:rsidP="00663C97">
            <w:pPr>
              <w:pStyle w:val="BoxText"/>
              <w:rPr>
                <w:rFonts w:eastAsia="Book Antiqua"/>
                <w:b/>
                <w:bCs/>
              </w:rPr>
            </w:pPr>
            <w:r>
              <w:rPr>
                <w:rFonts w:eastAsia="Book Antiqua"/>
              </w:rPr>
              <w:t>T</w:t>
            </w:r>
            <w:r w:rsidRPr="00056C74">
              <w:rPr>
                <w:rFonts w:eastAsia="Book Antiqua"/>
              </w:rPr>
              <w:t xml:space="preserve">o extend and enhance support for victims of human trafficking, the Commonwealth </w:t>
            </w:r>
            <w:r w:rsidR="00181DF5" w:rsidRPr="00181DF5">
              <w:rPr>
                <w:rFonts w:eastAsia="Book Antiqua"/>
              </w:rPr>
              <w:t>is providing</w:t>
            </w:r>
            <w:r w:rsidRPr="00056C74">
              <w:rPr>
                <w:rFonts w:eastAsia="Book Antiqua"/>
              </w:rPr>
              <w:t xml:space="preserve"> $8</w:t>
            </w:r>
            <w:r w:rsidR="000B295A">
              <w:rPr>
                <w:rFonts w:eastAsia="Book Antiqua"/>
              </w:rPr>
              <w:t>.0</w:t>
            </w:r>
            <w:r w:rsidRPr="00056C74">
              <w:rPr>
                <w:rFonts w:eastAsia="Book Antiqua"/>
              </w:rPr>
              <w:t xml:space="preserve"> million over </w:t>
            </w:r>
            <w:r w:rsidR="00D86DB4">
              <w:rPr>
                <w:rFonts w:eastAsia="Book Antiqua"/>
              </w:rPr>
              <w:t>five</w:t>
            </w:r>
            <w:r w:rsidRPr="00056C74">
              <w:rPr>
                <w:rFonts w:eastAsia="Book Antiqua"/>
              </w:rPr>
              <w:t xml:space="preserve"> years for the </w:t>
            </w:r>
            <w:r w:rsidRPr="00D86DB4">
              <w:rPr>
                <w:rFonts w:eastAsia="Book Antiqua"/>
                <w:b/>
                <w:bCs/>
              </w:rPr>
              <w:t>Support for Trafficked People Program.</w:t>
            </w:r>
          </w:p>
          <w:p w14:paraId="7F41AA70" w14:textId="77777777" w:rsidR="00AC182E" w:rsidRPr="00056C74" w:rsidRDefault="00181DF5" w:rsidP="00B86089">
            <w:pPr>
              <w:pStyle w:val="BoxText"/>
              <w:rPr>
                <w:rFonts w:eastAsia="Book Antiqua"/>
              </w:rPr>
            </w:pPr>
            <w:r w:rsidRPr="00181DF5">
              <w:rPr>
                <w:rFonts w:eastAsia="Book Antiqua"/>
              </w:rPr>
              <w:t>As</w:t>
            </w:r>
            <w:r w:rsidR="00AC182E">
              <w:rPr>
                <w:rFonts w:eastAsia="Book Antiqua"/>
              </w:rPr>
              <w:t xml:space="preserve"> sexual harassment is a form of sexual violence, funding is being provided to support women who experience harassment</w:t>
            </w:r>
            <w:r w:rsidR="00240F35">
              <w:rPr>
                <w:rFonts w:eastAsia="Book Antiqua"/>
              </w:rPr>
              <w:t>.</w:t>
            </w:r>
          </w:p>
          <w:p w14:paraId="15347A55" w14:textId="77777777" w:rsidR="00181DF5" w:rsidRPr="00181DF5" w:rsidRDefault="00181DF5" w:rsidP="00B86089">
            <w:pPr>
              <w:pStyle w:val="BoxBullet"/>
              <w:rPr>
                <w:rFonts w:eastAsia="Book Antiqua"/>
              </w:rPr>
            </w:pPr>
            <w:r w:rsidRPr="00181DF5">
              <w:rPr>
                <w:rFonts w:eastAsia="Book Antiqua"/>
              </w:rPr>
              <w:t xml:space="preserve">$1.8 million over </w:t>
            </w:r>
            <w:r w:rsidR="00D86DB4">
              <w:rPr>
                <w:rFonts w:eastAsia="Book Antiqua"/>
              </w:rPr>
              <w:t>three</w:t>
            </w:r>
            <w:r w:rsidRPr="00181DF5">
              <w:rPr>
                <w:rFonts w:eastAsia="Book Antiqua"/>
              </w:rPr>
              <w:t xml:space="preserve"> years to </w:t>
            </w:r>
            <w:r w:rsidRPr="00D86DB4">
              <w:rPr>
                <w:rFonts w:eastAsia="Book Antiqua"/>
                <w:b/>
                <w:bCs/>
              </w:rPr>
              <w:t>provide information, advice and assistance to women who experience workplace issues,</w:t>
            </w:r>
            <w:r w:rsidRPr="00181DF5">
              <w:rPr>
                <w:rFonts w:eastAsia="Book Antiqua"/>
              </w:rPr>
              <w:t xml:space="preserve"> including sexual harassment. This</w:t>
            </w:r>
            <w:r w:rsidR="00EA7CBD">
              <w:rPr>
                <w:rFonts w:eastAsia="Book Antiqua"/>
              </w:rPr>
              <w:t> </w:t>
            </w:r>
            <w:r w:rsidRPr="00181DF5">
              <w:rPr>
                <w:rFonts w:eastAsia="Book Antiqua"/>
              </w:rPr>
              <w:t xml:space="preserve">funding will be provided through a grant opportunity made available to </w:t>
            </w:r>
            <w:r w:rsidRPr="00181DF5">
              <w:rPr>
                <w:rFonts w:eastAsia="Book Antiqua"/>
              </w:rPr>
              <w:lastRenderedPageBreak/>
              <w:t>the Northern Territory and Queensland working women</w:t>
            </w:r>
            <w:r w:rsidR="0022161D">
              <w:rPr>
                <w:rFonts w:eastAsia="Book Antiqua"/>
              </w:rPr>
              <w:t>’</w:t>
            </w:r>
            <w:r w:rsidRPr="00181DF5">
              <w:rPr>
                <w:rFonts w:eastAsia="Book Antiqua"/>
              </w:rPr>
              <w:t>s centres</w:t>
            </w:r>
            <w:r w:rsidR="009C047E">
              <w:rPr>
                <w:rFonts w:eastAsia="Book Antiqua"/>
              </w:rPr>
              <w:t>,</w:t>
            </w:r>
            <w:r w:rsidRPr="00181DF5">
              <w:rPr>
                <w:rFonts w:eastAsia="Book Antiqua"/>
              </w:rPr>
              <w:t xml:space="preserve"> and further</w:t>
            </w:r>
            <w:r w:rsidR="009C047E">
              <w:rPr>
                <w:rFonts w:eastAsia="Book Antiqua"/>
              </w:rPr>
              <w:t xml:space="preserve"> </w:t>
            </w:r>
            <w:r w:rsidRPr="00181DF5">
              <w:rPr>
                <w:rFonts w:eastAsia="Book Antiqua"/>
              </w:rPr>
              <w:t>support</w:t>
            </w:r>
            <w:r w:rsidR="009C047E">
              <w:rPr>
                <w:rFonts w:eastAsia="Book Antiqua"/>
              </w:rPr>
              <w:t>s</w:t>
            </w:r>
            <w:r w:rsidRPr="00181DF5">
              <w:rPr>
                <w:rFonts w:eastAsia="Book Antiqua"/>
              </w:rPr>
              <w:t xml:space="preserve"> implementation of the Roadmap for Respect.</w:t>
            </w:r>
          </w:p>
          <w:p w14:paraId="1945DB3C" w14:textId="77777777" w:rsidR="0052050B" w:rsidRPr="00056C74" w:rsidRDefault="0052050B" w:rsidP="00B86089">
            <w:pPr>
              <w:pStyle w:val="BoxBullet"/>
              <w:rPr>
                <w:rFonts w:eastAsia="Book Antiqua"/>
              </w:rPr>
            </w:pPr>
            <w:r w:rsidRPr="00056C74">
              <w:t xml:space="preserve">$1.6 million over </w:t>
            </w:r>
            <w:r w:rsidR="00D86DB4">
              <w:t>two</w:t>
            </w:r>
            <w:r w:rsidRPr="00056C74">
              <w:t xml:space="preserve"> years to establish a </w:t>
            </w:r>
            <w:r w:rsidRPr="00D86DB4">
              <w:rPr>
                <w:b/>
                <w:bCs/>
              </w:rPr>
              <w:t xml:space="preserve">dedicated </w:t>
            </w:r>
            <w:r w:rsidR="0092061D" w:rsidRPr="00D86DB4">
              <w:rPr>
                <w:b/>
                <w:bCs/>
              </w:rPr>
              <w:t>industry</w:t>
            </w:r>
            <w:r w:rsidRPr="00D86DB4">
              <w:rPr>
                <w:b/>
                <w:bCs/>
              </w:rPr>
              <w:t xml:space="preserve"> outreach and support team </w:t>
            </w:r>
            <w:r w:rsidRPr="00056C74">
              <w:t xml:space="preserve">in the Australian Human Rights Commission to assist </w:t>
            </w:r>
            <w:r w:rsidR="0092061D">
              <w:t>industry</w:t>
            </w:r>
            <w:r w:rsidRPr="00056C74">
              <w:t xml:space="preserve"> to respond </w:t>
            </w:r>
            <w:r w:rsidR="0092061D">
              <w:t>to</w:t>
            </w:r>
            <w:r w:rsidRPr="00056C74">
              <w:t xml:space="preserve"> and support people who may wish to come forward with historical complaints of sexual harassment. </w:t>
            </w:r>
          </w:p>
          <w:p w14:paraId="27F843CC" w14:textId="77777777" w:rsidR="00AC182E" w:rsidRPr="008D3E25" w:rsidRDefault="00AC182E" w:rsidP="00B86089">
            <w:pPr>
              <w:pStyle w:val="BoxBullet"/>
              <w:rPr>
                <w:rFonts w:eastAsia="Book Antiqua"/>
              </w:rPr>
            </w:pPr>
            <w:r w:rsidRPr="002B2998">
              <w:rPr>
                <w:rFonts w:eastAsia="Book Antiqua"/>
              </w:rPr>
              <w:t>To improve the safety of victim</w:t>
            </w:r>
            <w:r w:rsidR="0022161D">
              <w:rPr>
                <w:rFonts w:eastAsia="Book Antiqua"/>
              </w:rPr>
              <w:noBreakHyphen/>
            </w:r>
            <w:r w:rsidRPr="002B2998">
              <w:rPr>
                <w:rFonts w:eastAsia="Book Antiqua"/>
              </w:rPr>
              <w:t>survivors, the Government is investing $20</w:t>
            </w:r>
            <w:r w:rsidR="000B295A">
              <w:rPr>
                <w:rFonts w:eastAsia="Book Antiqua"/>
              </w:rPr>
              <w:t>.0</w:t>
            </w:r>
            <w:r w:rsidR="00AB171A">
              <w:rPr>
                <w:rFonts w:eastAsia="Book Antiqua"/>
              </w:rPr>
              <w:t> </w:t>
            </w:r>
            <w:r w:rsidRPr="002B2998">
              <w:rPr>
                <w:rFonts w:eastAsia="Book Antiqua"/>
              </w:rPr>
              <w:t xml:space="preserve">million over </w:t>
            </w:r>
            <w:r w:rsidR="00D86DB4">
              <w:rPr>
                <w:rFonts w:eastAsia="Book Antiqua"/>
              </w:rPr>
              <w:t>five</w:t>
            </w:r>
            <w:r w:rsidRPr="002B2998">
              <w:rPr>
                <w:rFonts w:eastAsia="Book Antiqua"/>
              </w:rPr>
              <w:t xml:space="preserve"> years to establish </w:t>
            </w:r>
            <w:r w:rsidRPr="00D86DB4">
              <w:rPr>
                <w:rFonts w:eastAsia="Book Antiqua"/>
                <w:b/>
                <w:bCs/>
              </w:rPr>
              <w:t>a fund for states and territories to trial electronic monitoring</w:t>
            </w:r>
            <w:r w:rsidRPr="002B2998">
              <w:rPr>
                <w:rFonts w:eastAsia="Book Antiqua"/>
              </w:rPr>
              <w:t xml:space="preserve"> </w:t>
            </w:r>
            <w:r w:rsidRPr="00A1357D">
              <w:rPr>
                <w:rFonts w:eastAsia="Book Antiqua"/>
                <w:b/>
                <w:bCs/>
              </w:rPr>
              <w:t>of high</w:t>
            </w:r>
            <w:r w:rsidR="0022161D" w:rsidRPr="00A1357D">
              <w:rPr>
                <w:rFonts w:eastAsia="Book Antiqua"/>
                <w:b/>
                <w:bCs/>
              </w:rPr>
              <w:noBreakHyphen/>
            </w:r>
            <w:r w:rsidRPr="00A1357D">
              <w:rPr>
                <w:rFonts w:eastAsia="Book Antiqua"/>
                <w:b/>
                <w:bCs/>
              </w:rPr>
              <w:t>risk and persistent family and domestic violence offenders.</w:t>
            </w:r>
          </w:p>
          <w:p w14:paraId="7A4DA905" w14:textId="4BAA24AF" w:rsidR="0036017C" w:rsidRPr="0036017C" w:rsidRDefault="0036017C" w:rsidP="00D14A6B">
            <w:pPr>
              <w:pStyle w:val="BoxText"/>
              <w:keepNext/>
              <w:keepLines/>
              <w:rPr>
                <w:rFonts w:eastAsia="Book Antiqua"/>
              </w:rPr>
            </w:pPr>
            <w:proofErr w:type="gramStart"/>
            <w:r w:rsidRPr="0036017C">
              <w:rPr>
                <w:rFonts w:eastAsia="Book Antiqua"/>
              </w:rPr>
              <w:t>The  Government</w:t>
            </w:r>
            <w:proofErr w:type="gramEnd"/>
            <w:r w:rsidRPr="0036017C">
              <w:rPr>
                <w:rFonts w:eastAsia="Book Antiqua"/>
              </w:rPr>
              <w:t xml:space="preserve"> </w:t>
            </w:r>
            <w:r w:rsidR="00181DF5" w:rsidRPr="00181DF5">
              <w:rPr>
                <w:rFonts w:eastAsia="Book Antiqua"/>
              </w:rPr>
              <w:t>is</w:t>
            </w:r>
            <w:r w:rsidRPr="00181DF5">
              <w:rPr>
                <w:rFonts w:eastAsia="Book Antiqua"/>
              </w:rPr>
              <w:t xml:space="preserve"> commit</w:t>
            </w:r>
            <w:r w:rsidR="00181DF5" w:rsidRPr="00181DF5">
              <w:rPr>
                <w:rFonts w:eastAsia="Book Antiqua"/>
              </w:rPr>
              <w:t>ting</w:t>
            </w:r>
            <w:r w:rsidRPr="0036017C">
              <w:rPr>
                <w:rFonts w:eastAsia="Book Antiqua"/>
              </w:rPr>
              <w:t xml:space="preserve"> $3.3 million over </w:t>
            </w:r>
            <w:r w:rsidR="00D86DB4">
              <w:rPr>
                <w:rFonts w:eastAsia="Book Antiqua"/>
              </w:rPr>
              <w:t>four</w:t>
            </w:r>
            <w:r w:rsidRPr="0036017C">
              <w:rPr>
                <w:rFonts w:eastAsia="Book Antiqua"/>
              </w:rPr>
              <w:t xml:space="preserve"> years to </w:t>
            </w:r>
            <w:r w:rsidRPr="001D692C">
              <w:rPr>
                <w:rFonts w:eastAsia="Book Antiqua"/>
                <w:b/>
                <w:bCs/>
              </w:rPr>
              <w:t xml:space="preserve">increase the capacity of the criminal justice system to better respond to </w:t>
            </w:r>
            <w:r w:rsidR="00995225" w:rsidRPr="001D692C">
              <w:rPr>
                <w:rFonts w:eastAsia="Book Antiqua"/>
                <w:b/>
                <w:bCs/>
              </w:rPr>
              <w:t xml:space="preserve">the </w:t>
            </w:r>
            <w:r w:rsidRPr="001D692C">
              <w:rPr>
                <w:rFonts w:eastAsia="Book Antiqua"/>
                <w:b/>
                <w:bCs/>
              </w:rPr>
              <w:t xml:space="preserve">needs of </w:t>
            </w:r>
            <w:r w:rsidR="00450F1A" w:rsidRPr="001D692C">
              <w:rPr>
                <w:rFonts w:eastAsia="Book Antiqua"/>
                <w:b/>
                <w:bCs/>
              </w:rPr>
              <w:t>women experiencing violence</w:t>
            </w:r>
            <w:r w:rsidRPr="001D692C">
              <w:rPr>
                <w:rFonts w:eastAsia="Book Antiqua"/>
                <w:b/>
                <w:bCs/>
              </w:rPr>
              <w:t>,</w:t>
            </w:r>
            <w:r w:rsidRPr="0036017C">
              <w:rPr>
                <w:rFonts w:eastAsia="Book Antiqua"/>
              </w:rPr>
              <w:t xml:space="preserve"> and promote a consistent response to gender</w:t>
            </w:r>
            <w:r w:rsidR="004C2ABE">
              <w:rPr>
                <w:rFonts w:eastAsia="Book Antiqua"/>
              </w:rPr>
              <w:t>-bas</w:t>
            </w:r>
            <w:r w:rsidRPr="0036017C">
              <w:rPr>
                <w:rFonts w:eastAsia="Book Antiqua"/>
              </w:rPr>
              <w:t>ed violence. This will include:</w:t>
            </w:r>
          </w:p>
          <w:p w14:paraId="105A22B3" w14:textId="77777777" w:rsidR="0036017C" w:rsidRPr="0036017C" w:rsidRDefault="0036017C" w:rsidP="00B86089">
            <w:pPr>
              <w:pStyle w:val="BoxBullet"/>
            </w:pPr>
            <w:r w:rsidRPr="0036017C">
              <w:t>a review of national  domestic violence order frameworks to ensure reflect the complex nature of domestic and family violence</w:t>
            </w:r>
          </w:p>
          <w:p w14:paraId="6CF1E67F" w14:textId="77777777" w:rsidR="00421AE8" w:rsidRDefault="0036017C" w:rsidP="00B86089">
            <w:pPr>
              <w:pStyle w:val="BoxBullet"/>
            </w:pPr>
            <w:r w:rsidRPr="0036017C">
              <w:t xml:space="preserve">a dedicated scoping study to strengthen vulnerable witness </w:t>
            </w:r>
            <w:proofErr w:type="gramStart"/>
            <w:r w:rsidRPr="0036017C">
              <w:t>intermediaries</w:t>
            </w:r>
            <w:proofErr w:type="gramEnd"/>
            <w:r w:rsidRPr="0036017C">
              <w:t xml:space="preserve"> schemes</w:t>
            </w:r>
          </w:p>
          <w:p w14:paraId="07C72509" w14:textId="17247C31" w:rsidR="0052050B" w:rsidRPr="00845E62" w:rsidRDefault="0036017C" w:rsidP="00D14A6B">
            <w:pPr>
              <w:pStyle w:val="BoxBullet"/>
              <w:rPr>
                <w:rFonts w:eastAsia="Book Antiqua" w:cs="Book Antiqua"/>
              </w:rPr>
            </w:pPr>
            <w:r w:rsidRPr="0036017C">
              <w:t xml:space="preserve">support </w:t>
            </w:r>
            <w:r>
              <w:t xml:space="preserve">for </w:t>
            </w:r>
            <w:r w:rsidRPr="0036017C">
              <w:t>the development of an alternative reporting mechanism for sexual assault, to better meet the justice needs of survivors and reduce the risk of re</w:t>
            </w:r>
            <w:r w:rsidR="0022161D">
              <w:noBreakHyphen/>
            </w:r>
            <w:r w:rsidRPr="0036017C">
              <w:t>traumatisation.</w:t>
            </w:r>
          </w:p>
        </w:tc>
      </w:tr>
    </w:tbl>
    <w:p w14:paraId="768E6865" w14:textId="77777777" w:rsidR="00A6664A" w:rsidRPr="00B73D0D" w:rsidRDefault="00A6664A" w:rsidP="00AB171A">
      <w:pPr>
        <w:pStyle w:val="SingleParagraph"/>
      </w:pPr>
    </w:p>
    <w:p w14:paraId="6BD97803" w14:textId="08166B29" w:rsidR="00DC68B0" w:rsidRPr="00E556F1" w:rsidRDefault="00DC68B0" w:rsidP="00780572">
      <w:pPr>
        <w:pStyle w:val="Heading3"/>
        <w:rPr>
          <w:b w:val="0"/>
        </w:rPr>
      </w:pPr>
      <w:r w:rsidRPr="00E556F1">
        <w:rPr>
          <w:b w:val="0"/>
        </w:rPr>
        <w:t>Recovery</w:t>
      </w:r>
    </w:p>
    <w:p w14:paraId="10DE0693" w14:textId="217CE702" w:rsidR="00A6664A" w:rsidRDefault="00A6664A" w:rsidP="00A6664A">
      <w:r>
        <w:t xml:space="preserve">Recovery efforts are critical to </w:t>
      </w:r>
      <w:r w:rsidR="008E6A02">
        <w:t>supporting victim</w:t>
      </w:r>
      <w:r w:rsidR="0022161D">
        <w:noBreakHyphen/>
      </w:r>
      <w:r w:rsidR="008E6A02">
        <w:t>survivors</w:t>
      </w:r>
      <w:r w:rsidR="0022161D">
        <w:t>’</w:t>
      </w:r>
      <w:r w:rsidR="008E6A02">
        <w:t xml:space="preserve"> </w:t>
      </w:r>
      <w:r w:rsidR="00067249">
        <w:t>long</w:t>
      </w:r>
      <w:r w:rsidR="0022161D">
        <w:noBreakHyphen/>
      </w:r>
      <w:r w:rsidR="00067249">
        <w:t>term wellbeing</w:t>
      </w:r>
      <w:r w:rsidR="00FE593C">
        <w:t xml:space="preserve">. </w:t>
      </w:r>
      <w:r>
        <w:t>Family</w:t>
      </w:r>
      <w:r w:rsidR="00EA7CBD">
        <w:t> </w:t>
      </w:r>
      <w:r>
        <w:t xml:space="preserve">and domestic violence can have physical, financial, social and/or psychological impacts and recovery can be difficult and long. </w:t>
      </w:r>
      <w:r w:rsidR="00A77A5E">
        <w:t>S</w:t>
      </w:r>
      <w:r>
        <w:t>trength and resilience is needed</w:t>
      </w:r>
      <w:r w:rsidR="00E81C3A">
        <w:t>,</w:t>
      </w:r>
      <w:r>
        <w:t xml:space="preserve"> and recovery will, in many cases, require support through dedicated and tailored services and interventions</w:t>
      </w:r>
      <w:r w:rsidR="00FE593C">
        <w:t xml:space="preserve"> to </w:t>
      </w:r>
      <w:r w:rsidR="00453D47">
        <w:t>enable</w:t>
      </w:r>
      <w:r w:rsidR="00FE593C">
        <w:t xml:space="preserve"> </w:t>
      </w:r>
      <w:r w:rsidR="00D914CD">
        <w:t xml:space="preserve">women </w:t>
      </w:r>
      <w:r w:rsidR="00FE593C">
        <w:t>to work through their trauma sooner, guided by their own goals</w:t>
      </w:r>
      <w:r>
        <w:t>.</w:t>
      </w:r>
      <w:r w:rsidR="007F1641">
        <w:t xml:space="preserve"> </w:t>
      </w:r>
    </w:p>
    <w:p w14:paraId="75281877" w14:textId="03259E57" w:rsidR="00A216B8" w:rsidRDefault="00A6664A" w:rsidP="00A6664A">
      <w:r>
        <w:t xml:space="preserve">Some </w:t>
      </w:r>
      <w:r w:rsidR="00DF429B">
        <w:t>people</w:t>
      </w:r>
      <w:r>
        <w:t xml:space="preserve"> can also experience compounding traumas when violence is experienced alongside other forms of discrimination and disadvantage.</w:t>
      </w:r>
      <w:r w:rsidDel="00711873">
        <w:t xml:space="preserve"> </w:t>
      </w:r>
      <w:r>
        <w:t xml:space="preserve">Recovery efforts must recognise these compounding forms of trauma to ensure </w:t>
      </w:r>
      <w:r w:rsidR="00D33497">
        <w:t xml:space="preserve">women </w:t>
      </w:r>
      <w:r w:rsidR="00AD1F26">
        <w:t>and children</w:t>
      </w:r>
      <w:r w:rsidR="00D33497">
        <w:t xml:space="preserve"> </w:t>
      </w:r>
      <w:r>
        <w:t>are supported beyond the immediate crisis response stage.</w:t>
      </w:r>
      <w:r w:rsidR="00A24DEB">
        <w:t xml:space="preserve"> This is crucial across services – it is vital that justice and health responses do</w:t>
      </w:r>
      <w:r w:rsidR="00E457E3">
        <w:t xml:space="preserve"> no</w:t>
      </w:r>
      <w:r w:rsidR="00A24DEB">
        <w:t>t add to trauma, and instead support victim</w:t>
      </w:r>
      <w:r w:rsidR="0022161D">
        <w:noBreakHyphen/>
      </w:r>
      <w:r w:rsidR="00A24DEB">
        <w:t xml:space="preserve">survivors in their recovery journey. </w:t>
      </w:r>
    </w:p>
    <w:p w14:paraId="4322BAA6" w14:textId="6FEF5A58" w:rsidR="00A6664A" w:rsidRDefault="00A216B8" w:rsidP="00A6664A">
      <w:r>
        <w:t>Women</w:t>
      </w:r>
      <w:r w:rsidR="0022161D">
        <w:t>’</w:t>
      </w:r>
      <w:r w:rsidDel="00466FAB">
        <w:t>s</w:t>
      </w:r>
      <w:r>
        <w:t xml:space="preserve"> recovery is not just supported by </w:t>
      </w:r>
      <w:r w:rsidR="00BE5492">
        <w:t>the Government</w:t>
      </w:r>
      <w:r w:rsidR="0022161D">
        <w:t>’</w:t>
      </w:r>
      <w:r w:rsidR="00BE5492">
        <w:t xml:space="preserve">s </w:t>
      </w:r>
      <w:r>
        <w:t xml:space="preserve">focussed efforts </w:t>
      </w:r>
      <w:r w:rsidR="006B10F8">
        <w:t>under the next National Plan</w:t>
      </w:r>
      <w:r w:rsidR="00A95F01">
        <w:t>,</w:t>
      </w:r>
      <w:r w:rsidR="002838D0">
        <w:t xml:space="preserve"> but </w:t>
      </w:r>
      <w:r w:rsidR="0074008B">
        <w:t xml:space="preserve">through </w:t>
      </w:r>
      <w:r w:rsidR="00A95F01">
        <w:t xml:space="preserve">funding in this Budget for </w:t>
      </w:r>
      <w:r w:rsidR="008A0D73">
        <w:t xml:space="preserve">access to better health, </w:t>
      </w:r>
      <w:r w:rsidR="008A0D73">
        <w:lastRenderedPageBreak/>
        <w:t>increased choice</w:t>
      </w:r>
      <w:r w:rsidR="00A95F01">
        <w:t>,</w:t>
      </w:r>
      <w:r w:rsidR="008A0D73">
        <w:t xml:space="preserve"> and greater financial independence.</w:t>
      </w:r>
      <w:r w:rsidR="00E457E3">
        <w:t xml:space="preserve"> </w:t>
      </w:r>
      <w:r w:rsidR="00A6664A">
        <w:t xml:space="preserve">To support women and children to recover from violence, the Government has </w:t>
      </w:r>
      <w:r w:rsidR="00A27122">
        <w:t>already</w:t>
      </w:r>
      <w:r w:rsidR="00A6664A">
        <w:t xml:space="preserve"> </w:t>
      </w:r>
      <w:r w:rsidR="00FE593C">
        <w:t xml:space="preserve">made </w:t>
      </w:r>
      <w:proofErr w:type="gramStart"/>
      <w:r w:rsidR="00FE593C">
        <w:t>a number of</w:t>
      </w:r>
      <w:proofErr w:type="gramEnd"/>
      <w:r w:rsidR="00FE593C">
        <w:t xml:space="preserve"> investments</w:t>
      </w:r>
      <w:r w:rsidR="00A6664A">
        <w:t>:</w:t>
      </w:r>
    </w:p>
    <w:p w14:paraId="265F4F4B" w14:textId="3A76DC5F" w:rsidR="00A6664A" w:rsidRPr="000409E1" w:rsidRDefault="00A6664A" w:rsidP="00EE2D6A">
      <w:pPr>
        <w:pStyle w:val="Bullet"/>
      </w:pPr>
      <w:r w:rsidRPr="000409E1">
        <w:t xml:space="preserve">$101.4 million over </w:t>
      </w:r>
      <w:r w:rsidR="00A45542">
        <w:t>four</w:t>
      </w:r>
      <w:r w:rsidRPr="000409E1">
        <w:t xml:space="preserve"> years in the 2021</w:t>
      </w:r>
      <w:r w:rsidR="0022161D">
        <w:noBreakHyphen/>
      </w:r>
      <w:r w:rsidRPr="000409E1">
        <w:t>22 Budget to increase access to Children</w:t>
      </w:r>
      <w:r w:rsidR="0022161D">
        <w:t>’</w:t>
      </w:r>
      <w:r w:rsidRPr="000409E1">
        <w:t>s Contact Services for families across Australia who are unable to safely manage arrangements themselves for the contact and changeover of their children</w:t>
      </w:r>
    </w:p>
    <w:p w14:paraId="23AED733" w14:textId="7700891D" w:rsidR="00F902AE" w:rsidRPr="000409E1" w:rsidRDefault="00A6664A" w:rsidP="00EE2D6A">
      <w:pPr>
        <w:pStyle w:val="Bullet"/>
      </w:pPr>
      <w:r w:rsidRPr="000409E1">
        <w:t xml:space="preserve">$3.7 million over </w:t>
      </w:r>
      <w:r w:rsidR="00A45542">
        <w:t>four</w:t>
      </w:r>
      <w:r w:rsidRPr="000409E1">
        <w:t xml:space="preserve"> years in the 2021</w:t>
      </w:r>
      <w:r w:rsidR="0022161D">
        <w:noBreakHyphen/>
      </w:r>
      <w:r w:rsidRPr="000409E1">
        <w:t>22 Budget to strengthen disaster relief and recovery responses for women and children experiencing family, domestic and sexual violence.</w:t>
      </w:r>
    </w:p>
    <w:tbl>
      <w:tblPr>
        <w:tblStyle w:val="TableGrid"/>
        <w:tblpPr w:leftFromText="180" w:rightFromText="180" w:vertAnchor="text" w:tblpY="1"/>
        <w:tblOverlap w:val="never"/>
        <w:tblW w:w="0" w:type="auto"/>
        <w:shd w:val="clear" w:color="auto" w:fill="CCECFF"/>
        <w:tblCellMar>
          <w:top w:w="284" w:type="dxa"/>
          <w:left w:w="284" w:type="dxa"/>
          <w:bottom w:w="284" w:type="dxa"/>
          <w:right w:w="284" w:type="dxa"/>
        </w:tblCellMar>
        <w:tblLook w:val="04A0" w:firstRow="1" w:lastRow="0" w:firstColumn="1" w:lastColumn="0" w:noHBand="0" w:noVBand="1"/>
      </w:tblPr>
      <w:tblGrid>
        <w:gridCol w:w="7700"/>
      </w:tblGrid>
      <w:tr w:rsidR="00AA1C49" w14:paraId="41576F0F" w14:textId="77777777" w:rsidTr="002E6D30">
        <w:tc>
          <w:tcPr>
            <w:tcW w:w="7700" w:type="dxa"/>
            <w:tcBorders>
              <w:top w:val="nil"/>
              <w:left w:val="nil"/>
              <w:bottom w:val="nil"/>
              <w:right w:val="nil"/>
            </w:tcBorders>
            <w:shd w:val="clear" w:color="auto" w:fill="F2F9FC"/>
          </w:tcPr>
          <w:p w14:paraId="73F69C1B" w14:textId="77777777" w:rsidR="00AA1C49" w:rsidRDefault="00AA1C49" w:rsidP="002E6D30">
            <w:pPr>
              <w:pStyle w:val="BoxHeading"/>
            </w:pPr>
            <w:r w:rsidRPr="00A747F7">
              <w:t>New initiatives</w:t>
            </w:r>
            <w:r>
              <w:t xml:space="preserve"> </w:t>
            </w:r>
          </w:p>
          <w:p w14:paraId="63ACE31C" w14:textId="77777777" w:rsidR="00AA1C49" w:rsidRPr="0041223F" w:rsidRDefault="00AA1C49" w:rsidP="00AA1C49">
            <w:pPr>
              <w:pStyle w:val="BoxText"/>
            </w:pPr>
            <w:r w:rsidRPr="0041223F">
              <w:t xml:space="preserve">In this Budget the Government is continuing to take a leadership role by investing $290.9 million over </w:t>
            </w:r>
            <w:r>
              <w:t>five</w:t>
            </w:r>
            <w:r w:rsidRPr="0041223F">
              <w:t xml:space="preserve"> years in recovery measures, to ensure victim</w:t>
            </w:r>
            <w:r w:rsidRPr="0041223F">
              <w:noBreakHyphen/>
              <w:t xml:space="preserve">survivors </w:t>
            </w:r>
            <w:proofErr w:type="gramStart"/>
            <w:r w:rsidRPr="0041223F">
              <w:t>are able to</w:t>
            </w:r>
            <w:proofErr w:type="gramEnd"/>
            <w:r w:rsidRPr="0041223F">
              <w:t xml:space="preserve"> rebuild their lives, participate in their workplace and community, and obtain financial independence and economic security. </w:t>
            </w:r>
          </w:p>
          <w:p w14:paraId="7A918687" w14:textId="77777777" w:rsidR="00AA1C49" w:rsidRPr="00056C74" w:rsidRDefault="00AA1C49" w:rsidP="00AA1C49">
            <w:pPr>
              <w:pStyle w:val="BoxText"/>
            </w:pPr>
            <w:r w:rsidRPr="00056C74">
              <w:rPr>
                <w:rFonts w:eastAsia="Book Antiqua" w:cs="Book Antiqua"/>
              </w:rPr>
              <w:t xml:space="preserve">The Government is committed to improving the family law </w:t>
            </w:r>
            <w:r>
              <w:rPr>
                <w:rFonts w:eastAsia="Book Antiqua" w:cs="Book Antiqua"/>
              </w:rPr>
              <w:t xml:space="preserve">and justice </w:t>
            </w:r>
            <w:r w:rsidRPr="00056C74">
              <w:rPr>
                <w:rFonts w:eastAsia="Book Antiqua" w:cs="Book Antiqua"/>
              </w:rPr>
              <w:t>system</w:t>
            </w:r>
            <w:r>
              <w:rPr>
                <w:rFonts w:eastAsia="Book Antiqua" w:cs="Book Antiqua"/>
              </w:rPr>
              <w:t>s</w:t>
            </w:r>
            <w:r w:rsidRPr="00056C74">
              <w:rPr>
                <w:rFonts w:eastAsia="Book Antiqua" w:cs="Book Antiqua"/>
              </w:rPr>
              <w:t xml:space="preserve"> through investment</w:t>
            </w:r>
            <w:r>
              <w:rPr>
                <w:rFonts w:eastAsia="Book Antiqua" w:cs="Book Antiqua"/>
              </w:rPr>
              <w:t>s.</w:t>
            </w:r>
            <w:r w:rsidRPr="00056C74">
              <w:rPr>
                <w:rFonts w:eastAsia="Book Antiqua" w:cs="Book Antiqua"/>
              </w:rPr>
              <w:t xml:space="preserve"> </w:t>
            </w:r>
          </w:p>
          <w:p w14:paraId="3BE2F5AF" w14:textId="77777777" w:rsidR="00AA1C49" w:rsidRPr="00056C74" w:rsidRDefault="00AA1C49" w:rsidP="00AA1C49">
            <w:pPr>
              <w:pStyle w:val="BoxBullet"/>
              <w:rPr>
                <w:rFonts w:eastAsia="Book Antiqua"/>
              </w:rPr>
            </w:pPr>
            <w:r w:rsidRPr="00056C74">
              <w:rPr>
                <w:rFonts w:eastAsia="Book Antiqua"/>
              </w:rPr>
              <w:t xml:space="preserve">$87.9 million over </w:t>
            </w:r>
            <w:r>
              <w:rPr>
                <w:rFonts w:eastAsia="Book Antiqua"/>
              </w:rPr>
              <w:t>four</w:t>
            </w:r>
            <w:r w:rsidRPr="00056C74">
              <w:rPr>
                <w:rFonts w:eastAsia="Book Antiqua"/>
              </w:rPr>
              <w:t xml:space="preserve"> years </w:t>
            </w:r>
            <w:r w:rsidRPr="00D17890">
              <w:rPr>
                <w:rFonts w:eastAsia="Book Antiqua"/>
              </w:rPr>
              <w:t>to</w:t>
            </w:r>
            <w:r w:rsidRPr="00D17890">
              <w:rPr>
                <w:rFonts w:eastAsia="Book Antiqua"/>
                <w:b/>
                <w:bCs/>
              </w:rPr>
              <w:t xml:space="preserve"> assist families to resolve their family law matters in a </w:t>
            </w:r>
            <w:proofErr w:type="gramStart"/>
            <w:r w:rsidRPr="00D17890">
              <w:rPr>
                <w:rFonts w:eastAsia="Book Antiqua"/>
                <w:b/>
                <w:bCs/>
              </w:rPr>
              <w:t>more timely</w:t>
            </w:r>
            <w:proofErr w:type="gramEnd"/>
            <w:r w:rsidRPr="00D17890">
              <w:rPr>
                <w:rFonts w:eastAsia="Book Antiqua"/>
                <w:b/>
                <w:bCs/>
              </w:rPr>
              <w:t xml:space="preserve"> way and improve the safety and accessibility of the family law system.</w:t>
            </w:r>
            <w:r w:rsidRPr="00056C74">
              <w:rPr>
                <w:rFonts w:eastAsia="Book Antiqua"/>
              </w:rPr>
              <w:t xml:space="preserve"> This will be achieved through continuing and expanding the family safety risk screening and specialised case management pilot known as the Lighthouse Project</w:t>
            </w:r>
            <w:r>
              <w:rPr>
                <w:rFonts w:eastAsia="Book Antiqua"/>
              </w:rPr>
              <w:t>, as well as</w:t>
            </w:r>
            <w:r w:rsidRPr="00056C74">
              <w:rPr>
                <w:rFonts w:eastAsia="Book Antiqua"/>
              </w:rPr>
              <w:t xml:space="preserve"> enhance culturally responsive support for First Nations Australians.</w:t>
            </w:r>
          </w:p>
          <w:p w14:paraId="0CF8122B" w14:textId="77777777" w:rsidR="00AA1C49" w:rsidRPr="00056C74" w:rsidRDefault="00AA1C49" w:rsidP="00AA1C49">
            <w:pPr>
              <w:pStyle w:val="BoxBullet"/>
            </w:pPr>
            <w:r w:rsidRPr="00056C74">
              <w:rPr>
                <w:rFonts w:eastAsia="Book Antiqua"/>
              </w:rPr>
              <w:t xml:space="preserve">$52.4 million over </w:t>
            </w:r>
            <w:r>
              <w:rPr>
                <w:rFonts w:eastAsia="Book Antiqua"/>
              </w:rPr>
              <w:t>four</w:t>
            </w:r>
            <w:r w:rsidRPr="00056C74">
              <w:rPr>
                <w:rFonts w:eastAsia="Book Antiqua"/>
              </w:rPr>
              <w:t xml:space="preserve"> years to </w:t>
            </w:r>
            <w:r w:rsidRPr="00D17890">
              <w:rPr>
                <w:rFonts w:eastAsia="Book Antiqua"/>
                <w:b/>
                <w:bCs/>
              </w:rPr>
              <w:t>protect victim</w:t>
            </w:r>
            <w:r w:rsidRPr="00D17890">
              <w:rPr>
                <w:rFonts w:eastAsia="Book Antiqua"/>
                <w:b/>
                <w:bCs/>
              </w:rPr>
              <w:noBreakHyphen/>
              <w:t>survivors against cross</w:t>
            </w:r>
            <w:r w:rsidRPr="00D17890">
              <w:rPr>
                <w:rFonts w:eastAsia="Book Antiqua"/>
                <w:b/>
                <w:bCs/>
              </w:rPr>
              <w:noBreakHyphen/>
              <w:t>examination by family violence perpetrators</w:t>
            </w:r>
            <w:r w:rsidRPr="00056C74">
              <w:rPr>
                <w:rFonts w:eastAsia="Book Antiqua"/>
              </w:rPr>
              <w:t xml:space="preserve">. </w:t>
            </w:r>
          </w:p>
          <w:p w14:paraId="23DDBC10" w14:textId="6F541032" w:rsidR="00AA1C49" w:rsidRPr="00056C74" w:rsidRDefault="00AA1C49" w:rsidP="00AA1C49">
            <w:pPr>
              <w:pStyle w:val="BoxBullet"/>
            </w:pPr>
            <w:r w:rsidRPr="00056C74">
              <w:rPr>
                <w:rFonts w:eastAsia="Book Antiqua"/>
              </w:rPr>
              <w:t xml:space="preserve">$8.4 million over </w:t>
            </w:r>
            <w:r>
              <w:rPr>
                <w:rFonts w:eastAsia="Book Antiqua"/>
              </w:rPr>
              <w:t>three</w:t>
            </w:r>
            <w:r w:rsidRPr="00056C74">
              <w:rPr>
                <w:rFonts w:eastAsia="Book Antiqua"/>
              </w:rPr>
              <w:t xml:space="preserve"> years </w:t>
            </w:r>
            <w:r>
              <w:rPr>
                <w:rFonts w:eastAsia="Book Antiqua"/>
              </w:rPr>
              <w:t>for a</w:t>
            </w:r>
            <w:r w:rsidRPr="00056C74">
              <w:rPr>
                <w:rFonts w:eastAsia="Book Antiqua"/>
              </w:rPr>
              <w:t xml:space="preserve"> </w:t>
            </w:r>
            <w:r w:rsidRPr="0041223F">
              <w:rPr>
                <w:rFonts w:eastAsia="Book Antiqua"/>
                <w:b/>
                <w:bCs/>
              </w:rPr>
              <w:t xml:space="preserve">pilot of a new service delivery model to provide survivors of sexual assault with greater access to dedicated legal services </w:t>
            </w:r>
            <w:r w:rsidRPr="00056C74">
              <w:rPr>
                <w:rFonts w:eastAsia="Book Antiqua"/>
              </w:rPr>
              <w:t>to support their recovery and engagement with the criminal justice</w:t>
            </w:r>
            <w:r w:rsidR="007544FE">
              <w:rPr>
                <w:rFonts w:eastAsia="Book Antiqua"/>
              </w:rPr>
              <w:t> </w:t>
            </w:r>
            <w:r w:rsidRPr="00056C74">
              <w:rPr>
                <w:rFonts w:eastAsia="Book Antiqua"/>
              </w:rPr>
              <w:t>system.</w:t>
            </w:r>
          </w:p>
          <w:p w14:paraId="0C846D62" w14:textId="77777777" w:rsidR="00AA1C49" w:rsidRDefault="00AA1C49" w:rsidP="00AA1C49">
            <w:pPr>
              <w:pStyle w:val="BoxBullet"/>
              <w:rPr>
                <w:rFonts w:eastAsia="Book Antiqua"/>
              </w:rPr>
            </w:pPr>
            <w:r w:rsidRPr="00056C74">
              <w:rPr>
                <w:rFonts w:eastAsia="Book Antiqua"/>
              </w:rPr>
              <w:t xml:space="preserve">$1.2 million over </w:t>
            </w:r>
            <w:r>
              <w:rPr>
                <w:rFonts w:eastAsia="Book Antiqua"/>
              </w:rPr>
              <w:t>four</w:t>
            </w:r>
            <w:r w:rsidRPr="00056C74">
              <w:rPr>
                <w:rFonts w:eastAsia="Book Antiqua"/>
              </w:rPr>
              <w:t xml:space="preserve"> years for a </w:t>
            </w:r>
            <w:r w:rsidRPr="0041223F">
              <w:rPr>
                <w:rFonts w:eastAsia="Book Antiqua"/>
                <w:b/>
                <w:bCs/>
              </w:rPr>
              <w:t>grant to the not</w:t>
            </w:r>
            <w:r w:rsidRPr="0041223F">
              <w:rPr>
                <w:rFonts w:eastAsia="Book Antiqua"/>
                <w:b/>
                <w:bCs/>
              </w:rPr>
              <w:noBreakHyphen/>
              <w:t>for</w:t>
            </w:r>
            <w:r w:rsidRPr="0041223F">
              <w:rPr>
                <w:rFonts w:eastAsia="Book Antiqua"/>
                <w:b/>
                <w:bCs/>
              </w:rPr>
              <w:noBreakHyphen/>
              <w:t>profit Court Network to support the roll</w:t>
            </w:r>
            <w:r w:rsidRPr="0041223F">
              <w:rPr>
                <w:rFonts w:eastAsia="Book Antiqua"/>
                <w:b/>
                <w:bCs/>
              </w:rPr>
              <w:noBreakHyphen/>
              <w:t>out of Court Network volunteers</w:t>
            </w:r>
            <w:r w:rsidRPr="00056C74">
              <w:rPr>
                <w:rFonts w:eastAsia="Book Antiqua"/>
              </w:rPr>
              <w:t xml:space="preserve"> operating at the Federal</w:t>
            </w:r>
            <w:r>
              <w:rPr>
                <w:rFonts w:eastAsia="Book Antiqua"/>
              </w:rPr>
              <w:t> </w:t>
            </w:r>
            <w:r w:rsidRPr="00056C74">
              <w:rPr>
                <w:rFonts w:eastAsia="Book Antiqua"/>
              </w:rPr>
              <w:t>Circuit and Family Court.</w:t>
            </w:r>
            <w:r w:rsidRPr="0D9688D1">
              <w:rPr>
                <w:rFonts w:eastAsia="Book Antiqua"/>
              </w:rPr>
              <w:t xml:space="preserve"> </w:t>
            </w:r>
          </w:p>
          <w:p w14:paraId="4F650B96" w14:textId="77777777" w:rsidR="00AA1C49" w:rsidRPr="00C10AA2" w:rsidRDefault="00AA1C49" w:rsidP="00AA1C49">
            <w:pPr>
              <w:pStyle w:val="BoxText"/>
              <w:rPr>
                <w:rFonts w:eastAsia="Book Antiqua"/>
              </w:rPr>
            </w:pPr>
            <w:r w:rsidRPr="00C10AA2">
              <w:rPr>
                <w:rFonts w:eastAsia="Book Antiqua"/>
              </w:rPr>
              <w:t xml:space="preserve">The Commonwealth </w:t>
            </w:r>
            <w:r>
              <w:rPr>
                <w:rFonts w:eastAsia="Book Antiqua"/>
              </w:rPr>
              <w:t>is providing</w:t>
            </w:r>
            <w:r w:rsidRPr="00C10AA2">
              <w:rPr>
                <w:rFonts w:eastAsia="Book Antiqua"/>
              </w:rPr>
              <w:t xml:space="preserve"> $48.7 million over </w:t>
            </w:r>
            <w:r>
              <w:rPr>
                <w:rFonts w:eastAsia="Book Antiqua"/>
              </w:rPr>
              <w:t>four</w:t>
            </w:r>
            <w:r w:rsidRPr="00C10AA2">
              <w:rPr>
                <w:rFonts w:eastAsia="Book Antiqua"/>
              </w:rPr>
              <w:t xml:space="preserve"> years </w:t>
            </w:r>
            <w:r w:rsidRPr="0041223F">
              <w:rPr>
                <w:rFonts w:eastAsia="Book Antiqua"/>
                <w:b/>
                <w:bCs/>
              </w:rPr>
              <w:t>to support victim</w:t>
            </w:r>
            <w:r w:rsidRPr="0041223F">
              <w:rPr>
                <w:rFonts w:eastAsia="Book Antiqua"/>
                <w:b/>
                <w:bCs/>
              </w:rPr>
              <w:noBreakHyphen/>
              <w:t xml:space="preserve">survivors of family, domestic and sexual violence and child sex abuse to navigate the health system. </w:t>
            </w:r>
            <w:r>
              <w:rPr>
                <w:rFonts w:eastAsia="Book Antiqua"/>
              </w:rPr>
              <w:t xml:space="preserve">This funding will expand the existing Family and Domestic Violence Primary Health Network pilot and establish a pilot in each state and territory to prevent and respond to child sex abuse; to provide increased support to primary care providers to assist in the early identification and </w:t>
            </w:r>
            <w:r>
              <w:rPr>
                <w:rFonts w:eastAsia="Book Antiqua"/>
              </w:rPr>
              <w:lastRenderedPageBreak/>
              <w:t>intervention of family, domestic and sexual violence and child sex abuse, and provide coordinated referrals to support services.</w:t>
            </w:r>
          </w:p>
          <w:p w14:paraId="727A622A" w14:textId="77777777" w:rsidR="00AA1C49" w:rsidRPr="00056C74" w:rsidRDefault="00AA1C49" w:rsidP="00AA1C49">
            <w:pPr>
              <w:pStyle w:val="BoxText"/>
              <w:rPr>
                <w:rFonts w:eastAsia="Book Antiqua" w:cs="Book Antiqua"/>
              </w:rPr>
            </w:pPr>
            <w:r w:rsidRPr="00056C74">
              <w:rPr>
                <w:rFonts w:eastAsia="Book Antiqua" w:cs="Book Antiqua"/>
              </w:rPr>
              <w:t xml:space="preserve">To support </w:t>
            </w:r>
            <w:r>
              <w:rPr>
                <w:rFonts w:eastAsia="Book Antiqua" w:cs="Book Antiqua"/>
              </w:rPr>
              <w:t>women</w:t>
            </w:r>
            <w:r w:rsidRPr="00056C74">
              <w:rPr>
                <w:rFonts w:eastAsia="Book Antiqua" w:cs="Book Antiqua"/>
              </w:rPr>
              <w:t xml:space="preserve"> to recover and heal from family, domestic and sexual violence, the Commonwealth is investing in trauma</w:t>
            </w:r>
            <w:r>
              <w:rPr>
                <w:rFonts w:eastAsia="Book Antiqua" w:cs="Book Antiqua"/>
              </w:rPr>
              <w:noBreakHyphen/>
            </w:r>
            <w:r w:rsidRPr="00056C74">
              <w:rPr>
                <w:rFonts w:eastAsia="Book Antiqua" w:cs="Book Antiqua"/>
              </w:rPr>
              <w:t>informed services, including:</w:t>
            </w:r>
          </w:p>
          <w:p w14:paraId="5C14DBF1" w14:textId="6C2D8633" w:rsidR="00AA1C49" w:rsidRPr="00056C74" w:rsidRDefault="00AA1C49" w:rsidP="00AA1C49">
            <w:pPr>
              <w:pStyle w:val="BoxBullet"/>
            </w:pPr>
            <w:r w:rsidRPr="00056C74">
              <w:rPr>
                <w:rFonts w:eastAsia="Book Antiqua"/>
              </w:rPr>
              <w:t xml:space="preserve">$67.2 million over </w:t>
            </w:r>
            <w:r>
              <w:rPr>
                <w:rFonts w:eastAsia="Book Antiqua"/>
              </w:rPr>
              <w:t>four</w:t>
            </w:r>
            <w:r w:rsidRPr="00056C74">
              <w:rPr>
                <w:rFonts w:eastAsia="Book Antiqua"/>
              </w:rPr>
              <w:t xml:space="preserve"> years </w:t>
            </w:r>
            <w:r w:rsidRPr="0041223F">
              <w:rPr>
                <w:rFonts w:eastAsia="Book Antiqua"/>
                <w:b/>
                <w:bCs/>
              </w:rPr>
              <w:t>to pilot a new model of care, delivered through Primary Health Networks, for improved coordination and access to trauma</w:t>
            </w:r>
            <w:r w:rsidRPr="0041223F">
              <w:rPr>
                <w:rFonts w:ascii="Times New Roman" w:eastAsia="Book Antiqua" w:hAnsi="Times New Roman"/>
                <w:b/>
                <w:bCs/>
              </w:rPr>
              <w:t>‑</w:t>
            </w:r>
            <w:r w:rsidRPr="0041223F">
              <w:rPr>
                <w:rFonts w:eastAsia="Book Antiqua"/>
                <w:b/>
                <w:bCs/>
              </w:rPr>
              <w:t>informed recovery services</w:t>
            </w:r>
            <w:r w:rsidRPr="00056C74">
              <w:rPr>
                <w:rFonts w:eastAsia="Book Antiqua"/>
              </w:rPr>
              <w:t xml:space="preserve"> for people who have experienced family, domestic or sexual violence</w:t>
            </w:r>
          </w:p>
          <w:p w14:paraId="268116E1" w14:textId="76A46AC5" w:rsidR="00AA1C49" w:rsidRPr="00845E62" w:rsidRDefault="00AA1C49" w:rsidP="008C0C95">
            <w:pPr>
              <w:pStyle w:val="BoxBullet"/>
              <w:rPr>
                <w:rFonts w:eastAsia="Book Antiqua" w:cs="Book Antiqua"/>
              </w:rPr>
            </w:pPr>
            <w:r w:rsidRPr="00056C74">
              <w:rPr>
                <w:rFonts w:eastAsia="Book Antiqua"/>
              </w:rPr>
              <w:t>$25</w:t>
            </w:r>
            <w:r>
              <w:rPr>
                <w:rFonts w:eastAsia="Book Antiqua"/>
              </w:rPr>
              <w:t>.0</w:t>
            </w:r>
            <w:r w:rsidRPr="00056C74">
              <w:rPr>
                <w:rFonts w:eastAsia="Book Antiqua"/>
              </w:rPr>
              <w:t xml:space="preserve"> million over </w:t>
            </w:r>
            <w:r>
              <w:rPr>
                <w:rFonts w:eastAsia="Book Antiqua"/>
              </w:rPr>
              <w:t>five</w:t>
            </w:r>
            <w:r w:rsidRPr="00056C74">
              <w:rPr>
                <w:rFonts w:eastAsia="Book Antiqua"/>
              </w:rPr>
              <w:t xml:space="preserve"> years for the Illawarra Women</w:t>
            </w:r>
            <w:r>
              <w:rPr>
                <w:rFonts w:eastAsia="Book Antiqua"/>
              </w:rPr>
              <w:t>’</w:t>
            </w:r>
            <w:r w:rsidRPr="00056C74">
              <w:rPr>
                <w:rFonts w:eastAsia="Book Antiqua"/>
              </w:rPr>
              <w:t xml:space="preserve">s </w:t>
            </w:r>
            <w:r w:rsidR="002E5426">
              <w:rPr>
                <w:rFonts w:eastAsia="Book Antiqua"/>
              </w:rPr>
              <w:t xml:space="preserve">Health </w:t>
            </w:r>
            <w:r w:rsidRPr="00056C74">
              <w:rPr>
                <w:rFonts w:eastAsia="Book Antiqua"/>
              </w:rPr>
              <w:t xml:space="preserve">Centre to support the </w:t>
            </w:r>
            <w:r w:rsidRPr="0041223F">
              <w:rPr>
                <w:rFonts w:eastAsia="Book Antiqua"/>
                <w:b/>
                <w:bCs/>
              </w:rPr>
              <w:t>establishment of a women’s trauma</w:t>
            </w:r>
            <w:r w:rsidRPr="002E5426">
              <w:rPr>
                <w:rFonts w:eastAsia="Book Antiqua"/>
                <w:b/>
                <w:bCs/>
              </w:rPr>
              <w:t xml:space="preserve"> recovery</w:t>
            </w:r>
            <w:r w:rsidRPr="0041223F">
              <w:rPr>
                <w:rFonts w:eastAsia="Book Antiqua"/>
                <w:b/>
                <w:bCs/>
              </w:rPr>
              <w:t xml:space="preserve"> centre</w:t>
            </w:r>
            <w:r w:rsidRPr="00056C74">
              <w:rPr>
                <w:rFonts w:eastAsia="Book Antiqua"/>
              </w:rPr>
              <w:t>.</w:t>
            </w:r>
          </w:p>
        </w:tc>
      </w:tr>
    </w:tbl>
    <w:p w14:paraId="17ADECAC" w14:textId="2E01563C" w:rsidR="00A6664A" w:rsidRPr="006E7F1E" w:rsidRDefault="00A6664A" w:rsidP="00A6664A">
      <w:pPr>
        <w:pStyle w:val="Heading3"/>
      </w:pPr>
      <w:r>
        <w:lastRenderedPageBreak/>
        <w:t xml:space="preserve">Supporting </w:t>
      </w:r>
      <w:r w:rsidR="00DA30A7">
        <w:t>women</w:t>
      </w:r>
      <w:r w:rsidR="00CC6025">
        <w:t xml:space="preserve"> experiencing violence and their diverse lived experiences </w:t>
      </w:r>
    </w:p>
    <w:p w14:paraId="266FA40F" w14:textId="60B315FE" w:rsidR="0036394C" w:rsidRDefault="002F714B" w:rsidP="0036394C">
      <w:r>
        <w:t>Some</w:t>
      </w:r>
      <w:r w:rsidR="0036394C" w:rsidRPr="006E7F1E">
        <w:t xml:space="preserve"> </w:t>
      </w:r>
      <w:r w:rsidR="00BA6821">
        <w:t>groups of</w:t>
      </w:r>
      <w:r w:rsidR="0036394C" w:rsidRPr="006E7F1E">
        <w:t xml:space="preserve"> women experience higher rates of family, domestic and sexual violence, or are at greater risk of certain types of violence.</w:t>
      </w:r>
      <w:r w:rsidR="0036394C">
        <w:t xml:space="preserve"> People can be affected by multiple forms of discrimination and disadvantage at the same time</w:t>
      </w:r>
      <w:r w:rsidR="003F4789">
        <w:t>. R</w:t>
      </w:r>
      <w:r w:rsidR="0036394C">
        <w:t>ace, sex, gender, sexual identity, disability, religion, age</w:t>
      </w:r>
      <w:r w:rsidR="00A6664A">
        <w:t xml:space="preserve"> and</w:t>
      </w:r>
      <w:r w:rsidR="0036394C">
        <w:t xml:space="preserve"> class</w:t>
      </w:r>
      <w:r w:rsidR="004F1557">
        <w:t xml:space="preserve"> </w:t>
      </w:r>
      <w:r w:rsidR="004F1557" w:rsidRPr="00AD5EBB">
        <w:t xml:space="preserve">can </w:t>
      </w:r>
      <w:r w:rsidR="004F1557">
        <w:t xml:space="preserve">exacerbate or </w:t>
      </w:r>
      <w:r w:rsidR="004F1557" w:rsidRPr="00AD5EBB">
        <w:t>increase the prevalence or severity of violence</w:t>
      </w:r>
      <w:r w:rsidR="004F1557">
        <w:t xml:space="preserve">. </w:t>
      </w:r>
      <w:r w:rsidR="00A6664A">
        <w:t xml:space="preserve">Perpetrators may also use forms of violence that exploit other forms of discrimination and </w:t>
      </w:r>
      <w:r>
        <w:t>dis</w:t>
      </w:r>
      <w:r w:rsidR="00A6664A">
        <w:t xml:space="preserve">advantage a woman may be experiencing. </w:t>
      </w:r>
    </w:p>
    <w:p w14:paraId="1BE1BD12" w14:textId="281E6B25" w:rsidR="002F3733" w:rsidRDefault="00FB5DE6" w:rsidP="00FB5DE6">
      <w:pPr>
        <w:spacing w:line="240" w:lineRule="auto"/>
      </w:pPr>
      <w:r>
        <w:t>The</w:t>
      </w:r>
      <w:r w:rsidR="007E05A0">
        <w:t xml:space="preserve"> Government is committed to understanding and responding to</w:t>
      </w:r>
      <w:r w:rsidR="00DC68B0" w:rsidRPr="00D26AAF">
        <w:t xml:space="preserve"> </w:t>
      </w:r>
      <w:r>
        <w:t>this</w:t>
      </w:r>
      <w:r w:rsidR="006A563C">
        <w:t xml:space="preserve"> diversity</w:t>
      </w:r>
      <w:r>
        <w:t>,</w:t>
      </w:r>
      <w:r w:rsidR="006A563C" w:rsidRPr="00D26AAF">
        <w:t xml:space="preserve"> </w:t>
      </w:r>
      <w:r w:rsidR="00DC68B0" w:rsidRPr="00D26AAF">
        <w:t xml:space="preserve">to ensure all women </w:t>
      </w:r>
      <w:proofErr w:type="gramStart"/>
      <w:r w:rsidR="004A1C89">
        <w:t xml:space="preserve">have the </w:t>
      </w:r>
      <w:r w:rsidR="00E973A7">
        <w:t>opportunity</w:t>
      </w:r>
      <w:r w:rsidR="004A1C89">
        <w:t xml:space="preserve"> to</w:t>
      </w:r>
      <w:proofErr w:type="gramEnd"/>
      <w:r w:rsidR="004A1C89">
        <w:t xml:space="preserve"> be </w:t>
      </w:r>
      <w:r w:rsidR="00DC68B0" w:rsidRPr="00D26AAF">
        <w:t xml:space="preserve">safe and equal. </w:t>
      </w:r>
      <w:r w:rsidR="00AD1F26">
        <w:t>All jurisdictions have agreed that a</w:t>
      </w:r>
      <w:r w:rsidR="00A6664A" w:rsidRPr="00BF7B96">
        <w:t xml:space="preserve">n understanding of the unique and specific challenges diverse communities face in relation to family, domestic and sexual violence will be embedded in the </w:t>
      </w:r>
      <w:r w:rsidR="00C26FF2">
        <w:t>next</w:t>
      </w:r>
      <w:r w:rsidR="001D13A4">
        <w:t xml:space="preserve"> </w:t>
      </w:r>
      <w:r w:rsidR="00A6664A" w:rsidRPr="00BF7B96">
        <w:t>National Plan.</w:t>
      </w:r>
      <w:r w:rsidR="00595853">
        <w:t xml:space="preserve"> </w:t>
      </w:r>
    </w:p>
    <w:p w14:paraId="47BBAD33" w14:textId="1913CC71" w:rsidR="00DC68B0" w:rsidRPr="00A747F7" w:rsidRDefault="00DC68B0" w:rsidP="00780572">
      <w:pPr>
        <w:pStyle w:val="Heading4"/>
      </w:pPr>
      <w:r w:rsidRPr="00A747F7">
        <w:t>Supporting Aboriginal and Torres Strait Islander women and children</w:t>
      </w:r>
    </w:p>
    <w:p w14:paraId="4EABA076" w14:textId="0DCCC526" w:rsidR="00A6664A" w:rsidRPr="00D77165" w:rsidRDefault="00A6664A" w:rsidP="00A6664A">
      <w:r>
        <w:t>Through the National Agreement on Closing the Gap (National Agreement), the</w:t>
      </w:r>
      <w:r w:rsidR="00EA7CBD">
        <w:t> </w:t>
      </w:r>
      <w:r>
        <w:t>Government has committed to listening to and working with Aboriginal and Torres</w:t>
      </w:r>
      <w:r w:rsidR="00C10AA2">
        <w:t> </w:t>
      </w:r>
      <w:r>
        <w:t xml:space="preserve">Strait Islander people. Aboriginal and Torres Strait Islander women, girls, families and communities </w:t>
      </w:r>
      <w:r w:rsidRPr="002D7C08">
        <w:t>carry a wealth</w:t>
      </w:r>
      <w:r>
        <w:t xml:space="preserve"> of</w:t>
      </w:r>
      <w:r w:rsidRPr="002D7C08">
        <w:t xml:space="preserve"> inherited, lived and learnt expertise</w:t>
      </w:r>
      <w:r w:rsidR="0007082B">
        <w:t xml:space="preserve"> and understand what is required to see their children thrive and their communities safe.</w:t>
      </w:r>
    </w:p>
    <w:p w14:paraId="2937A855" w14:textId="3875A5E8" w:rsidR="00A6664A" w:rsidRDefault="00A6664A" w:rsidP="00A6664A">
      <w:r>
        <w:t xml:space="preserve">Target 13 of the National Agreement calls for the reduction </w:t>
      </w:r>
      <w:r w:rsidR="0014562E">
        <w:t>in</w:t>
      </w:r>
      <w:r>
        <w:t xml:space="preserve"> the rates of all forms of family violence and abuse against Aboriginal and Torres Strait Islander women and children by at least 50 per cent by 2031 and will be implemented through the ne</w:t>
      </w:r>
      <w:r w:rsidR="002F714B">
        <w:t>xt</w:t>
      </w:r>
      <w:r>
        <w:t xml:space="preserve"> National Plan. </w:t>
      </w:r>
    </w:p>
    <w:p w14:paraId="08B8A7E0" w14:textId="53184A85" w:rsidR="0007082B" w:rsidRDefault="0007082B" w:rsidP="00106200">
      <w:r>
        <w:t xml:space="preserve">Aboriginal and Torres Strait Islander women experience violence at a disproportionately high rate. </w:t>
      </w:r>
      <w:r w:rsidRPr="00C31AAA">
        <w:t xml:space="preserve">Indigenous women are 34 times more likely to be </w:t>
      </w:r>
      <w:r w:rsidRPr="00C31AAA">
        <w:lastRenderedPageBreak/>
        <w:t xml:space="preserve">hospitalised due to family violence </w:t>
      </w:r>
      <w:r w:rsidR="002F714B">
        <w:t>than</w:t>
      </w:r>
      <w:r w:rsidRPr="00C31AAA">
        <w:t xml:space="preserve"> non</w:t>
      </w:r>
      <w:r w:rsidR="0022161D">
        <w:noBreakHyphen/>
      </w:r>
      <w:r w:rsidRPr="00C31AAA">
        <w:t>Indigenous women.</w:t>
      </w:r>
      <w:r>
        <w:rPr>
          <w:rStyle w:val="FootnoteReference"/>
        </w:rPr>
        <w:footnoteReference w:id="14"/>
      </w:r>
      <w:r w:rsidRPr="00046406">
        <w:t xml:space="preserve"> </w:t>
      </w:r>
      <w:r>
        <w:t>Compounding or intersectional impacts can increase the risk of violence against Aboriginal and Torres</w:t>
      </w:r>
      <w:r w:rsidR="00C10AA2">
        <w:t> </w:t>
      </w:r>
      <w:r>
        <w:t xml:space="preserve">Strait Islander women. </w:t>
      </w:r>
    </w:p>
    <w:p w14:paraId="7146F05C" w14:textId="307A86E9" w:rsidR="00EB5C21" w:rsidRDefault="00A61293" w:rsidP="00106200">
      <w:r>
        <w:t>The</w:t>
      </w:r>
      <w:r w:rsidRPr="00A61293">
        <w:t xml:space="preserve"> </w:t>
      </w:r>
      <w:proofErr w:type="spellStart"/>
      <w:r w:rsidRPr="00A61293">
        <w:t>Wiyi</w:t>
      </w:r>
      <w:proofErr w:type="spellEnd"/>
      <w:r w:rsidRPr="00A61293">
        <w:t xml:space="preserve"> </w:t>
      </w:r>
      <w:proofErr w:type="spellStart"/>
      <w:r w:rsidRPr="00A61293">
        <w:t>Yani</w:t>
      </w:r>
      <w:proofErr w:type="spellEnd"/>
      <w:r w:rsidRPr="00A61293">
        <w:t xml:space="preserve"> U </w:t>
      </w:r>
      <w:proofErr w:type="spellStart"/>
      <w:r w:rsidRPr="00A61293">
        <w:t>Thangani</w:t>
      </w:r>
      <w:proofErr w:type="spellEnd"/>
      <w:r w:rsidRPr="00A61293">
        <w:t xml:space="preserve"> (Women</w:t>
      </w:r>
      <w:r w:rsidR="0022161D">
        <w:t>’</w:t>
      </w:r>
      <w:r w:rsidRPr="00A61293">
        <w:t xml:space="preserve">s Voices) Project reiterated that Aboriginal and Torres Strait Islander women and girls are highly capable, resilient, intelligent and courageous. </w:t>
      </w:r>
      <w:r w:rsidR="00A0047C">
        <w:t>An</w:t>
      </w:r>
      <w:r w:rsidR="00A6664A">
        <w:t xml:space="preserve"> </w:t>
      </w:r>
      <w:r w:rsidR="00A6664A" w:rsidRPr="00D26AAF">
        <w:t>Aboriginal and Torres Strait Islander Advisory Council</w:t>
      </w:r>
      <w:r w:rsidR="00F540E3">
        <w:t xml:space="preserve"> has been established</w:t>
      </w:r>
      <w:r w:rsidR="00A6664A">
        <w:t xml:space="preserve">, </w:t>
      </w:r>
      <w:r w:rsidR="00896E50">
        <w:t>which</w:t>
      </w:r>
      <w:r w:rsidR="00F540E3">
        <w:t xml:space="preserve"> is</w:t>
      </w:r>
      <w:r w:rsidR="00A6664A">
        <w:t xml:space="preserve"> working to develop a new standalone </w:t>
      </w:r>
      <w:r w:rsidR="00A6664A" w:rsidRPr="00D26AAF">
        <w:t>Aboriginal and Torr</w:t>
      </w:r>
      <w:r w:rsidR="00A6664A">
        <w:t>es</w:t>
      </w:r>
      <w:r w:rsidR="00F32FBE">
        <w:t> </w:t>
      </w:r>
      <w:r w:rsidR="00A6664A">
        <w:t>Strait</w:t>
      </w:r>
      <w:r w:rsidR="00F32FBE">
        <w:t> </w:t>
      </w:r>
      <w:r w:rsidR="00A6664A">
        <w:t xml:space="preserve">Islander Action Plan </w:t>
      </w:r>
      <w:r w:rsidR="004E38BD">
        <w:t>to</w:t>
      </w:r>
      <w:r w:rsidR="00A6664A">
        <w:t xml:space="preserve"> </w:t>
      </w:r>
      <w:r w:rsidR="00A722E7">
        <w:t>underpin</w:t>
      </w:r>
      <w:r w:rsidR="00A6664A">
        <w:t xml:space="preserve"> the </w:t>
      </w:r>
      <w:r w:rsidR="00C26FF2">
        <w:t>next</w:t>
      </w:r>
      <w:r w:rsidR="00A6664A">
        <w:t xml:space="preserve"> National Plan. </w:t>
      </w:r>
      <w:r w:rsidR="00A6664A" w:rsidRPr="00FB5DE6">
        <w:t>Funding for this Action Plan will be allocated based on advice from the Advisory Council, who are working with communities to develop culturally</w:t>
      </w:r>
      <w:r w:rsidR="0022161D">
        <w:noBreakHyphen/>
      </w:r>
      <w:r w:rsidR="00A6664A" w:rsidRPr="00FB5DE6">
        <w:t xml:space="preserve">appropriate and </w:t>
      </w:r>
      <w:r w:rsidR="00F540E3" w:rsidRPr="00FB5DE6">
        <w:t>place</w:t>
      </w:r>
      <w:r w:rsidR="00A35EED">
        <w:t>-</w:t>
      </w:r>
      <w:r w:rsidR="00F540E3" w:rsidRPr="00FB5DE6">
        <w:t>based proposals</w:t>
      </w:r>
      <w:r w:rsidR="00A6664A" w:rsidRPr="00FB5DE6">
        <w:t xml:space="preserve">. </w:t>
      </w:r>
    </w:p>
    <w:p w14:paraId="57419A12" w14:textId="26A7D11C" w:rsidR="00A6664A" w:rsidRDefault="00EB5C21" w:rsidP="00106200">
      <w:r w:rsidRPr="00EB5C21">
        <w:t>Through the 2021</w:t>
      </w:r>
      <w:r w:rsidR="0022161D">
        <w:noBreakHyphen/>
      </w:r>
      <w:r w:rsidRPr="00EB5C21">
        <w:t>22 Budget</w:t>
      </w:r>
      <w:r>
        <w:t>,</w:t>
      </w:r>
      <w:r w:rsidRPr="00EB5C21">
        <w:t xml:space="preserve"> the Government is delivering $62.</w:t>
      </w:r>
      <w:r w:rsidR="00D3031E">
        <w:t>8</w:t>
      </w:r>
      <w:r>
        <w:t xml:space="preserve"> </w:t>
      </w:r>
      <w:r w:rsidRPr="00EB5C21">
        <w:t>m</w:t>
      </w:r>
      <w:r>
        <w:t>illion</w:t>
      </w:r>
      <w:r w:rsidRPr="00EB5C21">
        <w:t xml:space="preserve"> for Aboriginal and Torres Strait Islander</w:t>
      </w:r>
      <w:r w:rsidR="0022161D">
        <w:noBreakHyphen/>
      </w:r>
      <w:r w:rsidRPr="00EB5C21">
        <w:t>specific measures</w:t>
      </w:r>
      <w:r w:rsidR="001D5F2F">
        <w:t>,</w:t>
      </w:r>
      <w:r w:rsidRPr="00EB5C21">
        <w:t xml:space="preserve"> including $31.6</w:t>
      </w:r>
      <w:r>
        <w:t xml:space="preserve"> </w:t>
      </w:r>
      <w:r w:rsidRPr="00EB5C21">
        <w:t>m</w:t>
      </w:r>
      <w:r>
        <w:t>illion</w:t>
      </w:r>
      <w:r w:rsidRPr="00EB5C21">
        <w:t xml:space="preserve"> for the Indigenous Personal Safety Survey and $3.17</w:t>
      </w:r>
      <w:r>
        <w:t xml:space="preserve"> </w:t>
      </w:r>
      <w:r w:rsidRPr="00EB5C21">
        <w:t>m</w:t>
      </w:r>
      <w:r>
        <w:t>illion</w:t>
      </w:r>
      <w:r w:rsidRPr="00EB5C21">
        <w:t xml:space="preserve"> to build culturally appropriate crisis housing under the Safe Places</w:t>
      </w:r>
      <w:r w:rsidR="002E5426">
        <w:t xml:space="preserve"> </w:t>
      </w:r>
      <w:r w:rsidRPr="00EB5C21">
        <w:t>Emergency Accommodation Additional Funding measure.</w:t>
      </w:r>
    </w:p>
    <w:p w14:paraId="0AC0928A" w14:textId="43B75B93" w:rsidR="00A6664A" w:rsidRPr="00D26AAF" w:rsidRDefault="00A6664A" w:rsidP="00106200">
      <w:r>
        <w:t xml:space="preserve">The Government </w:t>
      </w:r>
      <w:r w:rsidR="002F714B">
        <w:t>has announced it</w:t>
      </w:r>
      <w:r>
        <w:t xml:space="preserve"> is providing additional funding of $2.8 million over </w:t>
      </w:r>
      <w:r w:rsidR="001D5F2F">
        <w:t>three</w:t>
      </w:r>
      <w:r>
        <w:t xml:space="preserve"> years to deliver the final stage of the </w:t>
      </w:r>
      <w:proofErr w:type="spellStart"/>
      <w:r>
        <w:t>Wiyi</w:t>
      </w:r>
      <w:proofErr w:type="spellEnd"/>
      <w:r>
        <w:t xml:space="preserve"> </w:t>
      </w:r>
      <w:proofErr w:type="spellStart"/>
      <w:r>
        <w:t>Yani</w:t>
      </w:r>
      <w:proofErr w:type="spellEnd"/>
      <w:r>
        <w:t xml:space="preserve"> U </w:t>
      </w:r>
      <w:proofErr w:type="spellStart"/>
      <w:r>
        <w:t>Thangani</w:t>
      </w:r>
      <w:proofErr w:type="spellEnd"/>
      <w:r>
        <w:t xml:space="preserve"> (Women</w:t>
      </w:r>
      <w:r w:rsidR="0022161D">
        <w:t>’</w:t>
      </w:r>
      <w:r>
        <w:t>s Voices) Project. This will include a national summit chaired by the Aboriginal and Torres</w:t>
      </w:r>
      <w:r w:rsidR="00F32FBE">
        <w:t> </w:t>
      </w:r>
      <w:r>
        <w:t>Strait</w:t>
      </w:r>
      <w:r w:rsidR="00F32FBE">
        <w:t> </w:t>
      </w:r>
      <w:r>
        <w:t xml:space="preserve">Islander Social Justice Commissioner June Oscar AO </w:t>
      </w:r>
      <w:r w:rsidR="001D5F2F">
        <w:t>that</w:t>
      </w:r>
      <w:r>
        <w:t xml:space="preserve"> will focus on women</w:t>
      </w:r>
      <w:r w:rsidR="0022161D">
        <w:t>’</w:t>
      </w:r>
      <w:r>
        <w:t>s leadership and decision making.</w:t>
      </w:r>
      <w:r w:rsidR="00F540E3" w:rsidRPr="00F540E3">
        <w:t xml:space="preserve"> </w:t>
      </w:r>
      <w:r w:rsidR="002F714B" w:rsidRPr="002F714B">
        <w:t xml:space="preserve">On 22 February 2022, the Government </w:t>
      </w:r>
      <w:r w:rsidR="002F714B">
        <w:t xml:space="preserve">also </w:t>
      </w:r>
      <w:r w:rsidR="002F714B" w:rsidRPr="002F714B">
        <w:t>announced $6 million to undertake an Aboriginal and Torres Strait Islander Escaping Violence Payment place</w:t>
      </w:r>
      <w:r w:rsidR="0022161D">
        <w:noBreakHyphen/>
      </w:r>
      <w:r w:rsidR="002F714B" w:rsidRPr="002F714B">
        <w:t>based trial in Cairns, Queensland. The trial will be delivered by an Aboriginal and Torres Strait Islander led organisation.</w:t>
      </w:r>
    </w:p>
    <w:p w14:paraId="14ED4BBC" w14:textId="77777777" w:rsidR="00204142" w:rsidRPr="007E0F12" w:rsidRDefault="00204142" w:rsidP="00204142">
      <w:pPr>
        <w:pStyle w:val="Heading4"/>
        <w:rPr>
          <w:rFonts w:ascii="Arial" w:hAnsi="Arial" w:cs="Arial"/>
        </w:rPr>
      </w:pPr>
      <w:r w:rsidRPr="007E0F12">
        <w:rPr>
          <w:rFonts w:ascii="Arial" w:hAnsi="Arial" w:cs="Arial"/>
        </w:rPr>
        <w:t>Supporting</w:t>
      </w:r>
      <w:r>
        <w:rPr>
          <w:rFonts w:ascii="Arial" w:hAnsi="Arial" w:cs="Arial"/>
        </w:rPr>
        <w:t xml:space="preserve"> </w:t>
      </w:r>
      <w:r w:rsidRPr="007E0F12">
        <w:rPr>
          <w:rFonts w:ascii="Arial" w:hAnsi="Arial" w:cs="Arial"/>
        </w:rPr>
        <w:t>women with disability</w:t>
      </w:r>
    </w:p>
    <w:p w14:paraId="7CD2A635" w14:textId="3BD2314F" w:rsidR="00AD1F26" w:rsidRDefault="00204142" w:rsidP="0010604F">
      <w:pPr>
        <w:rPr>
          <w:rFonts w:cs="Arial"/>
        </w:rPr>
      </w:pPr>
      <w:r w:rsidRPr="006E7F1E">
        <w:rPr>
          <w:rFonts w:cs="Arial"/>
        </w:rPr>
        <w:t xml:space="preserve">More than </w:t>
      </w:r>
      <w:r w:rsidR="00D3031E">
        <w:rPr>
          <w:rFonts w:cs="Arial"/>
        </w:rPr>
        <w:t>two</w:t>
      </w:r>
      <w:r w:rsidRPr="006E7F1E">
        <w:rPr>
          <w:rFonts w:cs="Arial"/>
        </w:rPr>
        <w:t xml:space="preserve"> million women and girls with disability live in Australia, making up </w:t>
      </w:r>
      <w:r w:rsidR="00792F8F">
        <w:rPr>
          <w:rFonts w:cs="Arial"/>
        </w:rPr>
        <w:t>almost 18</w:t>
      </w:r>
      <w:r w:rsidRPr="006E7F1E">
        <w:rPr>
          <w:rFonts w:cs="Arial"/>
        </w:rPr>
        <w:t xml:space="preserve"> per cent of the population of women</w:t>
      </w:r>
      <w:r w:rsidR="00A70ED7">
        <w:rPr>
          <w:rFonts w:cs="Arial"/>
        </w:rPr>
        <w:t>.</w:t>
      </w:r>
      <w:r>
        <w:rPr>
          <w:rStyle w:val="FootnoteReference"/>
          <w:rFonts w:cs="Arial"/>
        </w:rPr>
        <w:footnoteReference w:id="15"/>
      </w:r>
      <w:r w:rsidR="0006004D">
        <w:rPr>
          <w:rFonts w:cs="Arial"/>
        </w:rPr>
        <w:t xml:space="preserve"> </w:t>
      </w:r>
    </w:p>
    <w:p w14:paraId="21BD5636" w14:textId="2C9C220A" w:rsidR="00204142" w:rsidRPr="00FD350B" w:rsidRDefault="00CF517D" w:rsidP="0010604F">
      <w:r>
        <w:t>W</w:t>
      </w:r>
      <w:r w:rsidR="00204142" w:rsidRPr="00522745">
        <w:t>omen living with disability are nearly twice as likely as women without disability to have experienced violence by a partner</w:t>
      </w:r>
      <w:r w:rsidR="002F3733">
        <w:t>.</w:t>
      </w:r>
      <w:r w:rsidR="00204142" w:rsidRPr="00522745">
        <w:rPr>
          <w:rStyle w:val="FootnoteReference"/>
          <w:rFonts w:cs="Arial"/>
        </w:rPr>
        <w:footnoteReference w:id="16"/>
      </w:r>
      <w:r w:rsidR="002F3733">
        <w:t xml:space="preserve"> </w:t>
      </w:r>
      <w:r w:rsidR="00FB5DE6">
        <w:t>Around</w:t>
      </w:r>
      <w:r w:rsidR="002F3733">
        <w:t xml:space="preserve"> </w:t>
      </w:r>
      <w:r w:rsidR="00B22AEA">
        <w:t>90</w:t>
      </w:r>
      <w:r w:rsidR="00204142">
        <w:t xml:space="preserve"> per cent</w:t>
      </w:r>
      <w:r w:rsidR="00204142" w:rsidRPr="00B156B7">
        <w:t xml:space="preserve"> of women with intellectual disability have experienced sexual </w:t>
      </w:r>
      <w:r w:rsidR="00204142">
        <w:t>abuse, and 68 per cent</w:t>
      </w:r>
      <w:r w:rsidR="00204142" w:rsidRPr="00B156B7">
        <w:t xml:space="preserve"> of women with an intellectual disability </w:t>
      </w:r>
      <w:r w:rsidR="00B814A9">
        <w:t>have been subjected</w:t>
      </w:r>
      <w:r w:rsidR="00204142" w:rsidRPr="00B156B7">
        <w:t xml:space="preserve"> to sexual abuse before they reach 18 years of age.</w:t>
      </w:r>
      <w:r w:rsidR="00204142">
        <w:rPr>
          <w:rStyle w:val="FootnoteReference"/>
          <w:rFonts w:cs="Arial"/>
        </w:rPr>
        <w:footnoteReference w:id="17"/>
      </w:r>
      <w:r w:rsidR="00204142">
        <w:t xml:space="preserve"> </w:t>
      </w:r>
      <w:r w:rsidR="002F3733">
        <w:t xml:space="preserve">In addition, </w:t>
      </w:r>
      <w:r w:rsidR="00FB2D8E">
        <w:rPr>
          <w:rFonts w:cs="Arial"/>
        </w:rPr>
        <w:t>d</w:t>
      </w:r>
      <w:r w:rsidR="00204142" w:rsidRPr="00FB2D8E">
        <w:rPr>
          <w:rFonts w:cs="Arial"/>
        </w:rPr>
        <w:t>isability</w:t>
      </w:r>
      <w:r w:rsidR="00204142">
        <w:rPr>
          <w:rFonts w:cs="Arial"/>
        </w:rPr>
        <w:t xml:space="preserve"> can also be acquired as a result of domestic and family violence, particularly acquired brain injuries.</w:t>
      </w:r>
      <w:r w:rsidR="00C26FF2">
        <w:rPr>
          <w:rStyle w:val="FootnoteReference"/>
          <w:rFonts w:cs="Arial"/>
        </w:rPr>
        <w:footnoteReference w:id="18"/>
      </w:r>
      <w:r w:rsidRPr="00CF517D">
        <w:rPr>
          <w:rFonts w:cs="Arial"/>
        </w:rPr>
        <w:t xml:space="preserve"> </w:t>
      </w:r>
      <w:r>
        <w:rPr>
          <w:rFonts w:cs="Arial"/>
        </w:rPr>
        <w:t>R</w:t>
      </w:r>
      <w:r>
        <w:t xml:space="preserve">esponses must be inclusive of women and girls </w:t>
      </w:r>
      <w:r>
        <w:lastRenderedPageBreak/>
        <w:t xml:space="preserve">with disability, including acknowledgement of the unique types of violence and the settings </w:t>
      </w:r>
      <w:r w:rsidRPr="006537E3">
        <w:t>in which it can be experienced</w:t>
      </w:r>
      <w:r>
        <w:t>.</w:t>
      </w:r>
    </w:p>
    <w:p w14:paraId="77A11408" w14:textId="501A8107" w:rsidR="00204142" w:rsidRPr="00E556F1" w:rsidRDefault="00204142" w:rsidP="00204142">
      <w:pPr>
        <w:rPr>
          <w:rFonts w:cs="Arial"/>
        </w:rPr>
      </w:pPr>
      <w:r w:rsidRPr="00E556F1">
        <w:rPr>
          <w:rFonts w:cs="Arial"/>
        </w:rPr>
        <w:t>In the 2021</w:t>
      </w:r>
      <w:r w:rsidR="0022161D">
        <w:rPr>
          <w:rFonts w:cs="Arial"/>
        </w:rPr>
        <w:noBreakHyphen/>
      </w:r>
      <w:r w:rsidRPr="00E556F1">
        <w:rPr>
          <w:rFonts w:cs="Arial"/>
        </w:rPr>
        <w:t xml:space="preserve">22 </w:t>
      </w:r>
      <w:r w:rsidR="00FB2D8E">
        <w:rPr>
          <w:rFonts w:cs="Arial"/>
        </w:rPr>
        <w:t>B</w:t>
      </w:r>
      <w:r w:rsidRPr="00E556F1">
        <w:rPr>
          <w:rFonts w:cs="Arial"/>
        </w:rPr>
        <w:t xml:space="preserve">udget, the Government committed $9.3 million </w:t>
      </w:r>
      <w:r>
        <w:rPr>
          <w:rFonts w:cs="Arial"/>
        </w:rPr>
        <w:t>to</w:t>
      </w:r>
      <w:r w:rsidRPr="00E556F1">
        <w:rPr>
          <w:rFonts w:cs="Arial"/>
        </w:rPr>
        <w:t xml:space="preserve"> prevent and respond to violence against women and girls with disability. Th</w:t>
      </w:r>
      <w:r>
        <w:rPr>
          <w:rFonts w:cs="Arial"/>
        </w:rPr>
        <w:t xml:space="preserve">is funding is supporting the </w:t>
      </w:r>
      <w:r w:rsidRPr="00E556F1">
        <w:rPr>
          <w:rFonts w:cs="Arial"/>
        </w:rPr>
        <w:t>develop</w:t>
      </w:r>
      <w:r>
        <w:rPr>
          <w:rFonts w:cs="Arial"/>
        </w:rPr>
        <w:t>ment of</w:t>
      </w:r>
      <w:r w:rsidRPr="00E556F1">
        <w:rPr>
          <w:rFonts w:cs="Arial"/>
        </w:rPr>
        <w:t xml:space="preserve"> resources to reduce violence against women and girls with disability, and improve service responses when violence occurs.</w:t>
      </w:r>
    </w:p>
    <w:p w14:paraId="29AB04C5" w14:textId="77777777" w:rsidR="00DC68B0" w:rsidRPr="00A747F7" w:rsidRDefault="00DC68B0">
      <w:pPr>
        <w:pStyle w:val="Heading4"/>
      </w:pPr>
      <w:r>
        <w:t>W</w:t>
      </w:r>
      <w:r w:rsidRPr="00FC2208">
        <w:t>omen from culturally and linguistically diverse communities</w:t>
      </w:r>
    </w:p>
    <w:p w14:paraId="20E2D31C" w14:textId="5C4DA4A1" w:rsidR="00DC68B0" w:rsidRDefault="00DC68B0" w:rsidP="00780572">
      <w:r>
        <w:t xml:space="preserve">Women from culturally and linguistically diverse communities </w:t>
      </w:r>
      <w:r w:rsidR="00734B8E">
        <w:t>can also</w:t>
      </w:r>
      <w:r>
        <w:t xml:space="preserve"> experience </w:t>
      </w:r>
      <w:r w:rsidR="00251E0B">
        <w:t>complex</w:t>
      </w:r>
      <w:r>
        <w:t xml:space="preserve"> forms of violence, as well as significant challenges in finding culturally appropriate and accessible support services. </w:t>
      </w:r>
      <w:r w:rsidR="007054B5">
        <w:t>Women</w:t>
      </w:r>
      <w:r w:rsidR="007054B5" w:rsidRPr="00A3128E">
        <w:t xml:space="preserve"> from migrant and refugee backgrounds </w:t>
      </w:r>
      <w:r w:rsidR="007054B5">
        <w:t>can also be</w:t>
      </w:r>
      <w:r w:rsidR="007054B5" w:rsidRPr="00A3128E">
        <w:t xml:space="preserve"> less likely to report violence due to language barriers, cultural stigma, concerns about visa and residency s</w:t>
      </w:r>
      <w:r w:rsidR="007054B5">
        <w:t>tatus, and financial insecurity.</w:t>
      </w:r>
      <w:r w:rsidR="00383319" w:rsidRPr="00383319">
        <w:t xml:space="preserve"> </w:t>
      </w:r>
      <w:r w:rsidR="00FA140E">
        <w:t xml:space="preserve">Women </w:t>
      </w:r>
      <w:r w:rsidR="00E14F50">
        <w:t>on</w:t>
      </w:r>
      <w:r w:rsidR="00FA140E">
        <w:t xml:space="preserve"> </w:t>
      </w:r>
      <w:r w:rsidR="00383319">
        <w:t>temporary visa</w:t>
      </w:r>
      <w:r w:rsidR="00C91B24">
        <w:t>s</w:t>
      </w:r>
      <w:r w:rsidR="00383319">
        <w:t xml:space="preserve"> </w:t>
      </w:r>
      <w:r w:rsidR="00FA140E">
        <w:t xml:space="preserve">also </w:t>
      </w:r>
      <w:r w:rsidR="00383319">
        <w:t>report</w:t>
      </w:r>
      <w:r w:rsidR="00C91B24">
        <w:t>ed</w:t>
      </w:r>
      <w:r>
        <w:t xml:space="preserve"> proportionately higher levels of </w:t>
      </w:r>
      <w:r w:rsidR="00826FC0">
        <w:t>family and domestic violence</w:t>
      </w:r>
      <w:r>
        <w:t>, including controlling behaviours.</w:t>
      </w:r>
      <w:r>
        <w:rPr>
          <w:rStyle w:val="FootnoteReference"/>
          <w:i/>
        </w:rPr>
        <w:footnoteReference w:id="19"/>
      </w:r>
    </w:p>
    <w:p w14:paraId="0EA52C5B" w14:textId="5CD286AD" w:rsidR="00A6664A" w:rsidRDefault="00922C43" w:rsidP="00A6664A">
      <w:pPr>
        <w:rPr>
          <w:rFonts w:cs="Arial"/>
        </w:rPr>
      </w:pPr>
      <w:r w:rsidRPr="0071055D">
        <w:rPr>
          <w:rFonts w:cs="Arial"/>
        </w:rPr>
        <w:t>The</w:t>
      </w:r>
      <w:r w:rsidR="00A6664A" w:rsidRPr="0071055D">
        <w:rPr>
          <w:rFonts w:cs="Arial"/>
        </w:rPr>
        <w:t xml:space="preserve"> Government </w:t>
      </w:r>
      <w:r w:rsidRPr="0071055D">
        <w:rPr>
          <w:rFonts w:cs="Arial"/>
        </w:rPr>
        <w:t xml:space="preserve">has </w:t>
      </w:r>
      <w:r w:rsidR="00A6664A" w:rsidRPr="0071055D">
        <w:rPr>
          <w:rFonts w:cs="Arial"/>
        </w:rPr>
        <w:t>provided $</w:t>
      </w:r>
      <w:r w:rsidR="00773A95" w:rsidRPr="0071055D">
        <w:rPr>
          <w:rFonts w:cs="Arial"/>
        </w:rPr>
        <w:t>20.3 million in funding to provide direct support to women on temporary visas experiencing violence. This provides up to $3,000</w:t>
      </w:r>
      <w:r w:rsidR="00EA7CBD">
        <w:rPr>
          <w:rFonts w:cs="Arial"/>
        </w:rPr>
        <w:t> </w:t>
      </w:r>
      <w:r w:rsidR="00773A95" w:rsidRPr="0071055D">
        <w:rPr>
          <w:rFonts w:cs="Arial"/>
        </w:rPr>
        <w:t>per</w:t>
      </w:r>
      <w:r w:rsidR="00EA7CBD">
        <w:rPr>
          <w:rFonts w:cs="Arial"/>
        </w:rPr>
        <w:t> </w:t>
      </w:r>
      <w:r w:rsidR="00773A95" w:rsidRPr="0071055D">
        <w:rPr>
          <w:rFonts w:cs="Arial"/>
        </w:rPr>
        <w:t xml:space="preserve">person/family to cover expenses such as accommodation and medical care. This </w:t>
      </w:r>
      <w:r w:rsidR="003F1586" w:rsidRPr="0071055D">
        <w:rPr>
          <w:rFonts w:cs="Arial"/>
        </w:rPr>
        <w:t xml:space="preserve">funding </w:t>
      </w:r>
      <w:r w:rsidR="00773A95" w:rsidRPr="0071055D">
        <w:rPr>
          <w:rFonts w:cs="Arial"/>
        </w:rPr>
        <w:t>include</w:t>
      </w:r>
      <w:r w:rsidR="003F1586" w:rsidRPr="0071055D">
        <w:rPr>
          <w:rFonts w:cs="Arial"/>
        </w:rPr>
        <w:t>d</w:t>
      </w:r>
      <w:r w:rsidR="00A6664A" w:rsidRPr="0071055D">
        <w:rPr>
          <w:rFonts w:cs="Arial"/>
        </w:rPr>
        <w:t xml:space="preserve"> $</w:t>
      </w:r>
      <w:r w:rsidR="00A722E7" w:rsidRPr="0071055D">
        <w:rPr>
          <w:rFonts w:cs="Arial"/>
        </w:rPr>
        <w:t>7</w:t>
      </w:r>
      <w:r w:rsidR="00C26FF2" w:rsidRPr="0071055D">
        <w:rPr>
          <w:rFonts w:cs="Arial"/>
        </w:rPr>
        <w:t xml:space="preserve"> </w:t>
      </w:r>
      <w:r w:rsidR="00A6664A" w:rsidRPr="0071055D">
        <w:rPr>
          <w:rFonts w:cs="Arial"/>
        </w:rPr>
        <w:t>m</w:t>
      </w:r>
      <w:r w:rsidR="00C26FF2" w:rsidRPr="0071055D">
        <w:rPr>
          <w:rFonts w:cs="Arial"/>
        </w:rPr>
        <w:t>illion</w:t>
      </w:r>
      <w:r w:rsidR="00A6664A" w:rsidRPr="0071055D">
        <w:rPr>
          <w:rFonts w:cs="Arial"/>
        </w:rPr>
        <w:t xml:space="preserve"> over </w:t>
      </w:r>
      <w:r w:rsidR="00E24184">
        <w:rPr>
          <w:rFonts w:cs="Arial"/>
        </w:rPr>
        <w:t>two</w:t>
      </w:r>
      <w:r w:rsidR="00A6664A" w:rsidRPr="0071055D">
        <w:rPr>
          <w:rFonts w:cs="Arial"/>
        </w:rPr>
        <w:t xml:space="preserve"> years </w:t>
      </w:r>
      <w:r w:rsidR="00773A95" w:rsidRPr="0071055D">
        <w:rPr>
          <w:rFonts w:cs="Arial"/>
        </w:rPr>
        <w:t>for</w:t>
      </w:r>
      <w:r w:rsidR="00A6664A" w:rsidRPr="0071055D">
        <w:rPr>
          <w:rFonts w:cs="Arial"/>
        </w:rPr>
        <w:t xml:space="preserve"> </w:t>
      </w:r>
      <w:r w:rsidR="00E24184">
        <w:rPr>
          <w:rFonts w:cs="Arial"/>
        </w:rPr>
        <w:t>nine</w:t>
      </w:r>
      <w:r w:rsidR="00A6664A" w:rsidRPr="0071055D">
        <w:rPr>
          <w:rFonts w:cs="Arial"/>
        </w:rPr>
        <w:t xml:space="preserve"> Women</w:t>
      </w:r>
      <w:r w:rsidR="0022161D">
        <w:rPr>
          <w:rFonts w:cs="Arial"/>
        </w:rPr>
        <w:t>’</w:t>
      </w:r>
      <w:r w:rsidR="00A6664A" w:rsidRPr="0071055D">
        <w:rPr>
          <w:rFonts w:cs="Arial"/>
        </w:rPr>
        <w:t xml:space="preserve">s </w:t>
      </w:r>
      <w:r w:rsidR="0012267A" w:rsidRPr="0071055D">
        <w:rPr>
          <w:rFonts w:cs="Arial"/>
        </w:rPr>
        <w:t>and Community</w:t>
      </w:r>
      <w:r w:rsidR="00A6664A" w:rsidRPr="0071055D">
        <w:rPr>
          <w:rFonts w:cs="Arial"/>
        </w:rPr>
        <w:t xml:space="preserve"> Legal Services nationally, to help women access legal assistance and migration support, with the remaining funding used for an evaluation. Since the pilot commenced in April</w:t>
      </w:r>
      <w:r w:rsidR="00F32FBE" w:rsidRPr="0071055D">
        <w:rPr>
          <w:rFonts w:cs="Arial"/>
        </w:rPr>
        <w:t> </w:t>
      </w:r>
      <w:r w:rsidR="000931A2" w:rsidRPr="0071055D">
        <w:rPr>
          <w:rFonts w:cs="Arial"/>
        </w:rPr>
        <w:t>2021</w:t>
      </w:r>
      <w:r w:rsidR="00A6664A" w:rsidRPr="0071055D">
        <w:rPr>
          <w:rFonts w:cs="Arial"/>
        </w:rPr>
        <w:t>, the Australian Red Cross has provided support to more than 1</w:t>
      </w:r>
      <w:r w:rsidR="003F1586" w:rsidRPr="0071055D">
        <w:rPr>
          <w:rFonts w:cs="Arial"/>
        </w:rPr>
        <w:t>,</w:t>
      </w:r>
      <w:r w:rsidR="00A6664A" w:rsidRPr="0071055D">
        <w:rPr>
          <w:rFonts w:cs="Arial"/>
        </w:rPr>
        <w:t>000</w:t>
      </w:r>
      <w:r w:rsidR="00F32FBE" w:rsidRPr="0071055D">
        <w:rPr>
          <w:rFonts w:cs="Arial"/>
        </w:rPr>
        <w:t> </w:t>
      </w:r>
      <w:r w:rsidR="00A6664A" w:rsidRPr="0071055D">
        <w:rPr>
          <w:rFonts w:cs="Arial"/>
        </w:rPr>
        <w:t>individuals and their families.</w:t>
      </w:r>
      <w:r w:rsidR="00A6664A" w:rsidRPr="00E556F1">
        <w:rPr>
          <w:rFonts w:cs="Arial"/>
        </w:rPr>
        <w:t xml:space="preserve"> </w:t>
      </w:r>
    </w:p>
    <w:p w14:paraId="056D9EB2" w14:textId="3378225D" w:rsidR="00A6664A" w:rsidRPr="007E0F12" w:rsidRDefault="00A6664A" w:rsidP="00A6664A">
      <w:pPr>
        <w:pStyle w:val="Heading4"/>
        <w:rPr>
          <w:rFonts w:ascii="Arial" w:hAnsi="Arial" w:cs="Arial"/>
        </w:rPr>
      </w:pPr>
      <w:r w:rsidRPr="007E0F12">
        <w:rPr>
          <w:rFonts w:ascii="Arial" w:hAnsi="Arial" w:cs="Arial"/>
        </w:rPr>
        <w:t>LGBT</w:t>
      </w:r>
      <w:r>
        <w:rPr>
          <w:rFonts w:ascii="Arial" w:hAnsi="Arial" w:cs="Arial"/>
        </w:rPr>
        <w:t>IQ</w:t>
      </w:r>
      <w:r w:rsidRPr="007E0F12">
        <w:rPr>
          <w:rFonts w:ascii="Arial" w:hAnsi="Arial" w:cs="Arial"/>
        </w:rPr>
        <w:t>A+ people who experience gender</w:t>
      </w:r>
      <w:r w:rsidR="0022161D">
        <w:rPr>
          <w:rFonts w:ascii="Arial" w:hAnsi="Arial" w:cs="Arial"/>
        </w:rPr>
        <w:noBreakHyphen/>
      </w:r>
      <w:r w:rsidRPr="007E0F12">
        <w:rPr>
          <w:rFonts w:ascii="Arial" w:hAnsi="Arial" w:cs="Arial"/>
        </w:rPr>
        <w:t>based violence</w:t>
      </w:r>
    </w:p>
    <w:p w14:paraId="18C5C5D4" w14:textId="52ADAB56" w:rsidR="00DC68B0" w:rsidRDefault="0018063C" w:rsidP="00067249">
      <w:pPr>
        <w:rPr>
          <w:rFonts w:cs="Arial"/>
        </w:rPr>
      </w:pPr>
      <w:r>
        <w:rPr>
          <w:rFonts w:cs="Arial"/>
        </w:rPr>
        <w:t>L</w:t>
      </w:r>
      <w:r w:rsidR="007E0E26" w:rsidRPr="00E556F1">
        <w:rPr>
          <w:rFonts w:cs="Arial"/>
        </w:rPr>
        <w:t>esbian, gay, bisexual, trans, intersex, queer</w:t>
      </w:r>
      <w:r w:rsidR="003E21D8">
        <w:rPr>
          <w:rFonts w:cs="Arial"/>
        </w:rPr>
        <w:t xml:space="preserve"> or questioning</w:t>
      </w:r>
      <w:r w:rsidR="007E0E26" w:rsidRPr="00E556F1">
        <w:rPr>
          <w:rFonts w:cs="Arial"/>
        </w:rPr>
        <w:t xml:space="preserve">, </w:t>
      </w:r>
      <w:r w:rsidR="00446CE4">
        <w:rPr>
          <w:rFonts w:cs="Arial"/>
        </w:rPr>
        <w:t xml:space="preserve">and </w:t>
      </w:r>
      <w:r w:rsidR="007E0E26" w:rsidRPr="00E556F1">
        <w:rPr>
          <w:rFonts w:cs="Arial"/>
        </w:rPr>
        <w:t xml:space="preserve">asexual </w:t>
      </w:r>
      <w:r w:rsidR="00B43886">
        <w:rPr>
          <w:rFonts w:cs="Arial"/>
        </w:rPr>
        <w:t>community</w:t>
      </w:r>
      <w:r w:rsidR="007E0E26" w:rsidRPr="00E556F1">
        <w:rPr>
          <w:rFonts w:cs="Arial"/>
        </w:rPr>
        <w:t xml:space="preserve"> (</w:t>
      </w:r>
      <w:r w:rsidR="00DC68B0" w:rsidRPr="00E556F1">
        <w:rPr>
          <w:rFonts w:cs="Arial"/>
        </w:rPr>
        <w:t>LGBTIQA</w:t>
      </w:r>
      <w:r w:rsidR="007E0E26" w:rsidRPr="00E556F1">
        <w:rPr>
          <w:rFonts w:cs="Arial"/>
        </w:rPr>
        <w:t>+)</w:t>
      </w:r>
      <w:r w:rsidR="00DC68B0" w:rsidRPr="00E556F1">
        <w:rPr>
          <w:rFonts w:cs="Arial"/>
        </w:rPr>
        <w:t xml:space="preserve"> </w:t>
      </w:r>
      <w:r>
        <w:rPr>
          <w:rFonts w:cs="Arial"/>
        </w:rPr>
        <w:t xml:space="preserve">people </w:t>
      </w:r>
      <w:r w:rsidR="00DC68B0" w:rsidRPr="00E556F1">
        <w:rPr>
          <w:rFonts w:cs="Arial"/>
        </w:rPr>
        <w:t>report similar, or possibly higher, rates of intimate partner and sexual violence than heterosexual people</w:t>
      </w:r>
      <w:r w:rsidR="00E81C12">
        <w:rPr>
          <w:rFonts w:cs="Arial"/>
        </w:rPr>
        <w:t>.</w:t>
      </w:r>
      <w:r w:rsidR="00DC68B0" w:rsidRPr="00FD350B">
        <w:rPr>
          <w:vertAlign w:val="superscript"/>
        </w:rPr>
        <w:footnoteReference w:id="20"/>
      </w:r>
      <w:r w:rsidR="00DC68B0" w:rsidRPr="00E556F1">
        <w:rPr>
          <w:rFonts w:cs="Arial"/>
        </w:rPr>
        <w:t xml:space="preserve"> </w:t>
      </w:r>
      <w:r w:rsidR="003D027A">
        <w:rPr>
          <w:rFonts w:cs="Arial"/>
        </w:rPr>
        <w:t>There is considerable crossover between the drivers of violence against LGBTIQA+ communities and the drivers of violence against women</w:t>
      </w:r>
      <w:r w:rsidR="00952474">
        <w:rPr>
          <w:rFonts w:cs="Arial"/>
        </w:rPr>
        <w:t xml:space="preserve">. </w:t>
      </w:r>
      <w:r w:rsidR="00A6664A">
        <w:rPr>
          <w:rFonts w:cs="Arial"/>
        </w:rPr>
        <w:t>LGBT</w:t>
      </w:r>
      <w:r w:rsidR="00245B0F">
        <w:rPr>
          <w:rFonts w:cs="Arial"/>
        </w:rPr>
        <w:t>I</w:t>
      </w:r>
      <w:r w:rsidR="00A6664A">
        <w:rPr>
          <w:rFonts w:cs="Arial"/>
        </w:rPr>
        <w:t xml:space="preserve">QA+ people </w:t>
      </w:r>
      <w:r w:rsidR="00C27B9F">
        <w:rPr>
          <w:rFonts w:cs="Arial"/>
        </w:rPr>
        <w:t>also</w:t>
      </w:r>
      <w:r w:rsidR="00A6664A">
        <w:rPr>
          <w:rFonts w:cs="Arial"/>
        </w:rPr>
        <w:t xml:space="preserve"> experience</w:t>
      </w:r>
      <w:r w:rsidR="00A6664A" w:rsidRPr="00E556F1">
        <w:rPr>
          <w:rFonts w:cs="Arial"/>
        </w:rPr>
        <w:t xml:space="preserve"> unique </w:t>
      </w:r>
      <w:r w:rsidR="00A6664A">
        <w:rPr>
          <w:rFonts w:cs="Arial"/>
        </w:rPr>
        <w:t>forms of abuse related to their sexuality</w:t>
      </w:r>
      <w:r w:rsidR="00773A95">
        <w:rPr>
          <w:rFonts w:cs="Arial"/>
        </w:rPr>
        <w:t xml:space="preserve"> and</w:t>
      </w:r>
      <w:r w:rsidR="005D6874">
        <w:rPr>
          <w:rFonts w:cs="Arial"/>
        </w:rPr>
        <w:t xml:space="preserve"> </w:t>
      </w:r>
      <w:r w:rsidR="00A94F11">
        <w:rPr>
          <w:rFonts w:cs="Arial"/>
        </w:rPr>
        <w:t xml:space="preserve">may </w:t>
      </w:r>
      <w:r w:rsidR="00A6664A">
        <w:rPr>
          <w:rFonts w:cs="Arial"/>
        </w:rPr>
        <w:t>struggle to access safe and appropriate services when they experience violence.</w:t>
      </w:r>
      <w:r w:rsidR="00A6664A" w:rsidRPr="00FD350B">
        <w:rPr>
          <w:vertAlign w:val="superscript"/>
        </w:rPr>
        <w:footnoteReference w:id="21"/>
      </w:r>
      <w:r w:rsidR="00087E2A">
        <w:rPr>
          <w:rFonts w:cs="Arial"/>
        </w:rPr>
        <w:t xml:space="preserve"> </w:t>
      </w:r>
    </w:p>
    <w:p w14:paraId="2BC7BF3B" w14:textId="2CB874CB" w:rsidR="00611E8C" w:rsidRDefault="00CE1B46" w:rsidP="007B187E">
      <w:pPr>
        <w:rPr>
          <w:rFonts w:cs="Arial"/>
        </w:rPr>
      </w:pPr>
      <w:r w:rsidRPr="00914AEA">
        <w:rPr>
          <w:rFonts w:cs="Arial"/>
        </w:rPr>
        <w:t>There is a lack of data in relation to LGBTIQA+ peoples</w:t>
      </w:r>
      <w:r w:rsidR="0022161D">
        <w:rPr>
          <w:rFonts w:cs="Arial"/>
        </w:rPr>
        <w:t>’</w:t>
      </w:r>
      <w:r w:rsidRPr="00914AEA">
        <w:rPr>
          <w:rFonts w:cs="Arial"/>
        </w:rPr>
        <w:t xml:space="preserve"> experiences of </w:t>
      </w:r>
      <w:r w:rsidR="00217346">
        <w:rPr>
          <w:rFonts w:cs="Arial"/>
        </w:rPr>
        <w:t xml:space="preserve">family and domestic </w:t>
      </w:r>
      <w:r w:rsidRPr="00914AEA">
        <w:rPr>
          <w:rFonts w:cs="Arial"/>
        </w:rPr>
        <w:t>violence</w:t>
      </w:r>
      <w:r w:rsidR="005F428D" w:rsidRPr="00914AEA">
        <w:rPr>
          <w:rFonts w:cs="Arial"/>
        </w:rPr>
        <w:t xml:space="preserve">, and more research, evidence, knowledge and </w:t>
      </w:r>
      <w:r w:rsidR="00217346">
        <w:rPr>
          <w:rFonts w:cs="Arial"/>
        </w:rPr>
        <w:t>awareness</w:t>
      </w:r>
      <w:r w:rsidR="00CF21CB">
        <w:rPr>
          <w:rFonts w:cs="Arial"/>
        </w:rPr>
        <w:t xml:space="preserve"> </w:t>
      </w:r>
      <w:r w:rsidR="005F428D" w:rsidRPr="00914AEA">
        <w:rPr>
          <w:rFonts w:cs="Arial"/>
        </w:rPr>
        <w:t>is needed.</w:t>
      </w:r>
      <w:r w:rsidR="005D2CF3">
        <w:rPr>
          <w:rFonts w:cs="Arial"/>
        </w:rPr>
        <w:t xml:space="preserve"> </w:t>
      </w:r>
      <w:r w:rsidR="009A6953" w:rsidRPr="00914AEA">
        <w:lastRenderedPageBreak/>
        <w:t>In 2019, t</w:t>
      </w:r>
      <w:r w:rsidR="002462FC" w:rsidRPr="00914AEA">
        <w:t>he Government invested $3.3 million under the Fourth Action</w:t>
      </w:r>
      <w:r w:rsidR="002462FC" w:rsidRPr="00914AEA">
        <w:rPr>
          <w:rFonts w:cs="Arial"/>
        </w:rPr>
        <w:t xml:space="preserve"> Plan </w:t>
      </w:r>
      <w:r w:rsidR="00EB3CFC">
        <w:rPr>
          <w:rFonts w:cs="Arial"/>
        </w:rPr>
        <w:t>to</w:t>
      </w:r>
      <w:r w:rsidR="002462FC" w:rsidRPr="00914AEA">
        <w:rPr>
          <w:rFonts w:cs="Arial"/>
        </w:rPr>
        <w:t xml:space="preserve"> prevent violence against LGBTIQA+ Australians.</w:t>
      </w:r>
    </w:p>
    <w:p w14:paraId="49D27843" w14:textId="5752932F" w:rsidR="00611E8C" w:rsidRDefault="00611E8C" w:rsidP="00611E8C">
      <w:pPr>
        <w:spacing w:line="240" w:lineRule="auto"/>
      </w:pPr>
      <w:r w:rsidRPr="00FB5DE6">
        <w:t>Measures in this Budget, across all pillars, will support all women, with some measures providing targeted support for women and children who are particularly at risk or experience unique forms of violence</w:t>
      </w:r>
      <w:r>
        <w:t xml:space="preserve">. There are </w:t>
      </w:r>
      <w:proofErr w:type="gramStart"/>
      <w:r>
        <w:t>a number of</w:t>
      </w:r>
      <w:proofErr w:type="gramEnd"/>
      <w:r>
        <w:t xml:space="preserve"> </w:t>
      </w:r>
      <w:r w:rsidR="00CF21CB">
        <w:t>initiatives</w:t>
      </w:r>
      <w:r>
        <w:t xml:space="preserve"> funded in this Budget that </w:t>
      </w:r>
      <w:r w:rsidR="00273558">
        <w:t>will</w:t>
      </w:r>
      <w:r>
        <w:t xml:space="preserve"> </w:t>
      </w:r>
      <w:r w:rsidR="006E19F6">
        <w:t>particularly</w:t>
      </w:r>
      <w:r>
        <w:t xml:space="preserve"> benefit women with diverse lived experiences:</w:t>
      </w:r>
    </w:p>
    <w:p w14:paraId="5FC126AC" w14:textId="2779F075" w:rsidR="00611E8C" w:rsidRPr="00F32FBE" w:rsidRDefault="008F2E89" w:rsidP="00310EFE">
      <w:pPr>
        <w:pStyle w:val="Bullet"/>
      </w:pPr>
      <w:r>
        <w:t>f</w:t>
      </w:r>
      <w:r w:rsidR="00611E8C">
        <w:t>unding of $10.7 million under the National Partnership Agreement to bolster frontline family, domestic and sexual violence services in the Northern Territory will support commitments towards Closing the Gap</w:t>
      </w:r>
    </w:p>
    <w:p w14:paraId="573FA4AF" w14:textId="6324FFC1" w:rsidR="004E7266" w:rsidRDefault="00A57C9D" w:rsidP="00310EFE">
      <w:pPr>
        <w:pStyle w:val="Bullet"/>
      </w:pPr>
      <w:r>
        <w:t>f</w:t>
      </w:r>
      <w:r w:rsidR="004E7266" w:rsidRPr="004E7266">
        <w:t xml:space="preserve">unding of $27.8 million over </w:t>
      </w:r>
      <w:r w:rsidR="005B68F7">
        <w:t>two</w:t>
      </w:r>
      <w:r w:rsidR="004E7266" w:rsidRPr="004E7266">
        <w:t xml:space="preserve"> years will extend Aboriginal and Torres Strait Islander family safety services</w:t>
      </w:r>
      <w:r w:rsidR="004E7266">
        <w:t>, and</w:t>
      </w:r>
      <w:r w:rsidR="004E7266" w:rsidRPr="004E7266">
        <w:t xml:space="preserve"> provide funding for up to 18 existing providers currently funded under the Third and Fourth Action Plans</w:t>
      </w:r>
    </w:p>
    <w:p w14:paraId="3F9DAADC" w14:textId="1BF69854" w:rsidR="00611E8C" w:rsidRPr="00FB5DE6" w:rsidRDefault="00A57C9D" w:rsidP="00310EFE">
      <w:pPr>
        <w:pStyle w:val="Bullet"/>
      </w:pPr>
      <w:r>
        <w:rPr>
          <w:rFonts w:eastAsia="Book Antiqua"/>
        </w:rPr>
        <w:t>f</w:t>
      </w:r>
      <w:r w:rsidR="003C3486">
        <w:rPr>
          <w:rFonts w:eastAsia="Book Antiqua"/>
        </w:rPr>
        <w:t xml:space="preserve">unding of </w:t>
      </w:r>
      <w:r w:rsidR="00611E8C" w:rsidRPr="00FB5DE6">
        <w:rPr>
          <w:rFonts w:eastAsia="Book Antiqua"/>
        </w:rPr>
        <w:t>$9 million in 2022</w:t>
      </w:r>
      <w:r w:rsidR="0022161D">
        <w:rPr>
          <w:rFonts w:eastAsia="Book Antiqua"/>
        </w:rPr>
        <w:noBreakHyphen/>
      </w:r>
      <w:r w:rsidR="00611E8C" w:rsidRPr="00FB5DE6">
        <w:rPr>
          <w:rFonts w:eastAsia="Book Antiqua"/>
        </w:rPr>
        <w:t>23 to continue a range of community</w:t>
      </w:r>
      <w:r w:rsidR="0022161D">
        <w:rPr>
          <w:rFonts w:eastAsia="Book Antiqua"/>
        </w:rPr>
        <w:noBreakHyphen/>
      </w:r>
      <w:r w:rsidR="00611E8C" w:rsidRPr="00FB5DE6">
        <w:rPr>
          <w:rFonts w:eastAsia="Book Antiqua"/>
        </w:rPr>
        <w:t xml:space="preserve">based prevention activities, </w:t>
      </w:r>
      <w:r w:rsidR="003C3486" w:rsidRPr="003C3486">
        <w:rPr>
          <w:rFonts w:eastAsia="Book Antiqua"/>
        </w:rPr>
        <w:t>including Culturally and Linguistically Diverse</w:t>
      </w:r>
      <w:r w:rsidR="00611E8C" w:rsidRPr="00FB5DE6">
        <w:rPr>
          <w:rFonts w:eastAsia="Book Antiqua"/>
        </w:rPr>
        <w:t xml:space="preserve"> (CALD) integrated referral programs</w:t>
      </w:r>
      <w:r w:rsidR="003C3486" w:rsidRPr="003C3486">
        <w:rPr>
          <w:rFonts w:eastAsia="Book Antiqua"/>
        </w:rPr>
        <w:t>,</w:t>
      </w:r>
      <w:r w:rsidR="00611E8C" w:rsidRPr="00FB5DE6">
        <w:rPr>
          <w:rFonts w:eastAsia="Book Antiqua"/>
        </w:rPr>
        <w:t xml:space="preserve"> support pathways for women with disability experiencing violence, and </w:t>
      </w:r>
      <w:r w:rsidR="003C3486" w:rsidRPr="003C3486">
        <w:rPr>
          <w:rFonts w:eastAsia="Book Antiqua"/>
        </w:rPr>
        <w:t>supporting men as new parents</w:t>
      </w:r>
    </w:p>
    <w:p w14:paraId="1EB0993C" w14:textId="426E8769" w:rsidR="00611E8C" w:rsidRDefault="00611E8C" w:rsidP="00310EFE">
      <w:pPr>
        <w:pStyle w:val="Bullet"/>
      </w:pPr>
      <w:r w:rsidRPr="00AD62F7">
        <w:t xml:space="preserve">$104 million over </w:t>
      </w:r>
      <w:r w:rsidR="005B68F7">
        <w:t>five</w:t>
      </w:r>
      <w:r w:rsidRPr="00AD62F7">
        <w:t xml:space="preserve"> years </w:t>
      </w:r>
      <w:r>
        <w:t>for Our Watch will boost its efforts in prevention for LGBTIQA+ people, women with disability, and migrant women</w:t>
      </w:r>
    </w:p>
    <w:p w14:paraId="741EC48E" w14:textId="1F63F76D" w:rsidR="00FB5DE6" w:rsidRPr="00914AEA" w:rsidRDefault="00273558" w:rsidP="00F32FBE">
      <w:pPr>
        <w:pStyle w:val="Bullet"/>
      </w:pPr>
      <w:r>
        <w:t xml:space="preserve">$100 million for National Counselling Services will include opportunity to work with </w:t>
      </w:r>
      <w:r w:rsidR="00611E8C" w:rsidRPr="00611E8C">
        <w:t>Aboriginal Controlled Organisations and Aboriginal and Torres Strait Islander services to provide culturally appropriate and trauma</w:t>
      </w:r>
      <w:r w:rsidR="0022161D">
        <w:noBreakHyphen/>
      </w:r>
      <w:r w:rsidR="00611E8C" w:rsidRPr="00611E8C">
        <w:t>informed support</w:t>
      </w:r>
      <w:r w:rsidR="008F2E89">
        <w:t>.</w:t>
      </w:r>
    </w:p>
    <w:p w14:paraId="0898A2A9" w14:textId="489FC862" w:rsidR="00595853" w:rsidRPr="00067249" w:rsidRDefault="00595853" w:rsidP="00595853">
      <w:pPr>
        <w:pStyle w:val="Heading3"/>
      </w:pPr>
      <w:r w:rsidRPr="00067249">
        <w:t xml:space="preserve">Building a </w:t>
      </w:r>
      <w:r w:rsidR="00A57C9D">
        <w:t>s</w:t>
      </w:r>
      <w:r w:rsidRPr="00067249">
        <w:t xml:space="preserve">trong </w:t>
      </w:r>
      <w:r w:rsidR="00A57C9D">
        <w:t>e</w:t>
      </w:r>
      <w:r w:rsidRPr="00067249">
        <w:t xml:space="preserve">vidence </w:t>
      </w:r>
      <w:r w:rsidR="00A57C9D">
        <w:t>b</w:t>
      </w:r>
      <w:r w:rsidRPr="00067249">
        <w:t>ase</w:t>
      </w:r>
    </w:p>
    <w:p w14:paraId="62A4F3C0" w14:textId="4BB8C929" w:rsidR="00595853" w:rsidRDefault="00595853" w:rsidP="00595853">
      <w:pPr>
        <w:rPr>
          <w:iCs/>
        </w:rPr>
      </w:pPr>
      <w:r>
        <w:t>To effectively address the root causes of violence against women</w:t>
      </w:r>
      <w:r w:rsidR="00471451">
        <w:t xml:space="preserve"> </w:t>
      </w:r>
      <w:r>
        <w:t>robust data and evidence is required. The</w:t>
      </w:r>
      <w:r w:rsidRPr="00927A72">
        <w:t xml:space="preserve"> Commonwealth, state and territory agencies and key data and research organisations</w:t>
      </w:r>
      <w:r w:rsidRPr="00F270EC">
        <w:t xml:space="preserve"> </w:t>
      </w:r>
      <w:r>
        <w:t>are</w:t>
      </w:r>
      <w:r w:rsidRPr="00927A72">
        <w:t xml:space="preserve"> developing an evaluation framework for the </w:t>
      </w:r>
      <w:r>
        <w:t xml:space="preserve">next </w:t>
      </w:r>
      <w:r w:rsidRPr="00F270EC">
        <w:rPr>
          <w:iCs/>
        </w:rPr>
        <w:t>National Plan</w:t>
      </w:r>
      <w:r>
        <w:rPr>
          <w:iCs/>
        </w:rPr>
        <w:t>. Funding of $48.9 million was provided in the 2021</w:t>
      </w:r>
      <w:r w:rsidR="0022161D">
        <w:rPr>
          <w:iCs/>
        </w:rPr>
        <w:noBreakHyphen/>
      </w:r>
      <w:r>
        <w:rPr>
          <w:iCs/>
        </w:rPr>
        <w:t>22 Budget to support this important work and further bolster the evidence base.</w:t>
      </w:r>
    </w:p>
    <w:p w14:paraId="6D27FC17" w14:textId="3D246B9F" w:rsidR="00595853" w:rsidRDefault="00595853" w:rsidP="00595853">
      <w:r>
        <w:rPr>
          <w:iCs/>
        </w:rPr>
        <w:t>This work is led by the Department of Social Services with input from organisations</w:t>
      </w:r>
      <w:r w:rsidRPr="00927A72">
        <w:t xml:space="preserve"> such as the Australian </w:t>
      </w:r>
      <w:r>
        <w:t xml:space="preserve">Institute of Health and Welfare, the </w:t>
      </w:r>
      <w:r w:rsidRPr="00927A72">
        <w:t xml:space="preserve">Australian Bureau of Statistics </w:t>
      </w:r>
      <w:r>
        <w:t xml:space="preserve">and </w:t>
      </w:r>
      <w:r w:rsidR="003F1586">
        <w:t>ANROWS.</w:t>
      </w:r>
      <w:r w:rsidRPr="00FD350B">
        <w:rPr>
          <w:i/>
        </w:rPr>
        <w:t xml:space="preserve"> </w:t>
      </w:r>
    </w:p>
    <w:tbl>
      <w:tblPr>
        <w:tblStyle w:val="TableGrid"/>
        <w:tblW w:w="0" w:type="auto"/>
        <w:shd w:val="clear" w:color="auto" w:fill="CCECFF"/>
        <w:tblCellMar>
          <w:top w:w="284" w:type="dxa"/>
          <w:left w:w="284" w:type="dxa"/>
          <w:bottom w:w="284" w:type="dxa"/>
          <w:right w:w="284" w:type="dxa"/>
        </w:tblCellMar>
        <w:tblLook w:val="04A0" w:firstRow="1" w:lastRow="0" w:firstColumn="1" w:lastColumn="0" w:noHBand="0" w:noVBand="1"/>
      </w:tblPr>
      <w:tblGrid>
        <w:gridCol w:w="7700"/>
      </w:tblGrid>
      <w:tr w:rsidR="00595853" w14:paraId="79207E9C" w14:textId="77777777" w:rsidTr="00F32FBE">
        <w:tc>
          <w:tcPr>
            <w:tcW w:w="7700" w:type="dxa"/>
            <w:tcBorders>
              <w:top w:val="nil"/>
              <w:left w:val="nil"/>
              <w:bottom w:val="nil"/>
              <w:right w:val="nil"/>
            </w:tcBorders>
            <w:shd w:val="clear" w:color="auto" w:fill="F2F9FC"/>
          </w:tcPr>
          <w:p w14:paraId="31FEFB69" w14:textId="77777777" w:rsidR="00595853" w:rsidRPr="00FB5DE6" w:rsidRDefault="00595853" w:rsidP="00B86089">
            <w:pPr>
              <w:pStyle w:val="BoxHeading"/>
            </w:pPr>
            <w:r w:rsidRPr="00FB5DE6">
              <w:lastRenderedPageBreak/>
              <w:t>New initiatives</w:t>
            </w:r>
          </w:p>
          <w:p w14:paraId="1DFFCB21" w14:textId="701ED599" w:rsidR="00595853" w:rsidRPr="00067249" w:rsidRDefault="00595853" w:rsidP="00B86089">
            <w:pPr>
              <w:pStyle w:val="BoxText"/>
            </w:pPr>
            <w:r w:rsidRPr="00FB5DE6">
              <w:rPr>
                <w:rFonts w:eastAsia="Book Antiqua"/>
              </w:rPr>
              <w:t xml:space="preserve">To further support efforts to build the evidence base and measure the impact of the next National Plan, this Budget includes $19 million over </w:t>
            </w:r>
            <w:r w:rsidR="00E62ED2">
              <w:rPr>
                <w:rFonts w:eastAsia="Book Antiqua"/>
              </w:rPr>
              <w:t>five</w:t>
            </w:r>
            <w:r w:rsidRPr="00FB5DE6">
              <w:rPr>
                <w:rFonts w:eastAsia="Book Antiqua"/>
              </w:rPr>
              <w:t xml:space="preserve"> years for ANROWS to continue its role in providing national leadership on data and evidence related to violence against women and children.</w:t>
            </w:r>
          </w:p>
        </w:tc>
      </w:tr>
    </w:tbl>
    <w:p w14:paraId="76430C1C" w14:textId="5FC0DC8B" w:rsidR="00DC68B0" w:rsidRPr="00A747F7" w:rsidRDefault="00DC68B0" w:rsidP="00780572">
      <w:pPr>
        <w:pStyle w:val="Heading2"/>
      </w:pPr>
      <w:bookmarkStart w:id="27" w:name="_Toc99207501"/>
      <w:bookmarkStart w:id="28" w:name="_Toc99476884"/>
      <w:r w:rsidRPr="00A747F7">
        <w:t>Addressing women</w:t>
      </w:r>
      <w:r w:rsidR="0022161D">
        <w:t>’</w:t>
      </w:r>
      <w:r w:rsidRPr="00A747F7">
        <w:t>s safety at work</w:t>
      </w:r>
      <w:bookmarkEnd w:id="27"/>
      <w:bookmarkEnd w:id="28"/>
    </w:p>
    <w:p w14:paraId="17D18743" w14:textId="3A4D4484" w:rsidR="00CE2DDC" w:rsidRDefault="00CE2DDC" w:rsidP="00896E50">
      <w:r w:rsidRPr="0029152F">
        <w:rPr>
          <w:lang w:val="en"/>
        </w:rPr>
        <w:t>The Government is committed to ensuring all Australian workplaces are safe and free from sexual harassment</w:t>
      </w:r>
      <w:r w:rsidR="00070650">
        <w:rPr>
          <w:lang w:val="en"/>
        </w:rPr>
        <w:t>,</w:t>
      </w:r>
      <w:r w:rsidRPr="0029152F">
        <w:rPr>
          <w:lang w:val="en"/>
        </w:rPr>
        <w:t xml:space="preserve"> </w:t>
      </w:r>
      <w:r w:rsidR="002C44CF">
        <w:rPr>
          <w:lang w:val="en"/>
        </w:rPr>
        <w:t xml:space="preserve">which will </w:t>
      </w:r>
      <w:r w:rsidR="00295941">
        <w:rPr>
          <w:lang w:val="en"/>
        </w:rPr>
        <w:t>enable</w:t>
      </w:r>
      <w:r w:rsidRPr="0029152F">
        <w:rPr>
          <w:lang w:val="en"/>
        </w:rPr>
        <w:t xml:space="preserve"> women to reach their full potential in the workforce.</w:t>
      </w:r>
      <w:r>
        <w:rPr>
          <w:lang w:val="en"/>
        </w:rPr>
        <w:t xml:space="preserve"> </w:t>
      </w:r>
      <w:r w:rsidR="00021FAC">
        <w:rPr>
          <w:lang w:val="en"/>
        </w:rPr>
        <w:t>The Government</w:t>
      </w:r>
      <w:r>
        <w:rPr>
          <w:lang w:val="en"/>
        </w:rPr>
        <w:t xml:space="preserve"> </w:t>
      </w:r>
      <w:proofErr w:type="spellStart"/>
      <w:r>
        <w:rPr>
          <w:lang w:val="en"/>
        </w:rPr>
        <w:t>recognises</w:t>
      </w:r>
      <w:proofErr w:type="spellEnd"/>
      <w:r>
        <w:rPr>
          <w:lang w:val="en"/>
        </w:rPr>
        <w:t xml:space="preserve"> that sexual harassment remains all to</w:t>
      </w:r>
      <w:r w:rsidR="00181D61">
        <w:rPr>
          <w:lang w:val="en"/>
        </w:rPr>
        <w:t>o</w:t>
      </w:r>
      <w:r>
        <w:rPr>
          <w:lang w:val="en"/>
        </w:rPr>
        <w:t xml:space="preserve"> prevalent. In 2018</w:t>
      </w:r>
      <w:r w:rsidRPr="00896E50">
        <w:rPr>
          <w:lang w:val="en"/>
        </w:rPr>
        <w:t xml:space="preserve">, around 39 per cent of women </w:t>
      </w:r>
      <w:r>
        <w:rPr>
          <w:lang w:val="en"/>
        </w:rPr>
        <w:t>had</w:t>
      </w:r>
      <w:r w:rsidRPr="00896E50">
        <w:rPr>
          <w:lang w:val="en"/>
        </w:rPr>
        <w:t xml:space="preserve"> experienced sexual harassment in the workplace</w:t>
      </w:r>
      <w:r>
        <w:rPr>
          <w:lang w:val="en"/>
        </w:rPr>
        <w:t xml:space="preserve"> in the previous </w:t>
      </w:r>
      <w:r w:rsidR="000611EA">
        <w:rPr>
          <w:lang w:val="en"/>
        </w:rPr>
        <w:t xml:space="preserve">five </w:t>
      </w:r>
      <w:r>
        <w:rPr>
          <w:lang w:val="en"/>
        </w:rPr>
        <w:t>years</w:t>
      </w:r>
      <w:r>
        <w:t>.</w:t>
      </w:r>
      <w:r>
        <w:rPr>
          <w:rStyle w:val="FootnoteReference"/>
        </w:rPr>
        <w:footnoteReference w:id="22"/>
      </w:r>
    </w:p>
    <w:p w14:paraId="203F868F" w14:textId="15FCB7C1" w:rsidR="00CE2DDC" w:rsidRPr="00050F2F" w:rsidRDefault="00CE2DDC" w:rsidP="00896E50">
      <w:r>
        <w:t xml:space="preserve">The Government has responded to the </w:t>
      </w:r>
      <w:proofErr w:type="spellStart"/>
      <w:r w:rsidR="00021FAC" w:rsidRPr="0010604F">
        <w:rPr>
          <w:i/>
        </w:rPr>
        <w:t>Respect@Work</w:t>
      </w:r>
      <w:proofErr w:type="spellEnd"/>
      <w:r w:rsidR="00021FAC" w:rsidRPr="0010604F">
        <w:rPr>
          <w:i/>
        </w:rPr>
        <w:t>: Sexual Harassment National Inquiry Report</w:t>
      </w:r>
      <w:r w:rsidR="00021FAC">
        <w:t xml:space="preserve"> (</w:t>
      </w:r>
      <w:proofErr w:type="spellStart"/>
      <w:r>
        <w:t>Respect@Work</w:t>
      </w:r>
      <w:proofErr w:type="spellEnd"/>
      <w:r>
        <w:t xml:space="preserve"> report</w:t>
      </w:r>
      <w:r w:rsidR="00021FAC">
        <w:t>)</w:t>
      </w:r>
      <w:r>
        <w:t xml:space="preserve"> and </w:t>
      </w:r>
      <w:r w:rsidR="00021FAC" w:rsidRPr="0010604F">
        <w:rPr>
          <w:i/>
        </w:rPr>
        <w:t>Set the Standard: Report on the Independent Review into Commonwealth Parliamentary Workplaces</w:t>
      </w:r>
      <w:r w:rsidR="00021FAC">
        <w:rPr>
          <w:i/>
          <w:iCs/>
        </w:rPr>
        <w:t xml:space="preserve"> </w:t>
      </w:r>
      <w:r w:rsidR="00021FAC" w:rsidRPr="0010604F">
        <w:t>(Set the Standard report)</w:t>
      </w:r>
      <w:r w:rsidR="00021FAC">
        <w:t>. Both</w:t>
      </w:r>
      <w:r w:rsidR="00EA7CBD">
        <w:t> </w:t>
      </w:r>
      <w:r w:rsidR="00021FAC">
        <w:t>reports were undertaken by the Sex Discrimination Commissioner</w:t>
      </w:r>
      <w:r w:rsidR="00F65BDB">
        <w:t>, Ms Kate Jenkins</w:t>
      </w:r>
      <w:r w:rsidR="00021FAC">
        <w:t>.</w:t>
      </w:r>
    </w:p>
    <w:p w14:paraId="61027253" w14:textId="355A3FB3" w:rsidR="00DC68B0" w:rsidRDefault="000A6931">
      <w:r>
        <w:t>The Government</w:t>
      </w:r>
      <w:r w:rsidR="0022161D">
        <w:t>’</w:t>
      </w:r>
      <w:r>
        <w:t xml:space="preserve">s response to the </w:t>
      </w:r>
      <w:proofErr w:type="spellStart"/>
      <w:r>
        <w:t>Respect@Work</w:t>
      </w:r>
      <w:proofErr w:type="spellEnd"/>
      <w:r>
        <w:t xml:space="preserve"> report,</w:t>
      </w:r>
      <w:r w:rsidR="00DC68B0">
        <w:t xml:space="preserve"> </w:t>
      </w:r>
      <w:r w:rsidR="00DC68B0" w:rsidRPr="1A42A03D">
        <w:rPr>
          <w:i/>
          <w:iCs/>
        </w:rPr>
        <w:t>A Roadmap for Respect: Preventing and Addressing Sexual Harassment in Australian workplaces</w:t>
      </w:r>
      <w:r w:rsidR="00F74B3C">
        <w:t xml:space="preserve">, </w:t>
      </w:r>
      <w:r>
        <w:t>recognises that work is required</w:t>
      </w:r>
      <w:r w:rsidR="00DC68B0">
        <w:t xml:space="preserve"> across agencies and jurisdictions to implement </w:t>
      </w:r>
      <w:r w:rsidR="00F74B3C">
        <w:t>all</w:t>
      </w:r>
      <w:r w:rsidR="00DC68B0">
        <w:t xml:space="preserve"> recommendations of the </w:t>
      </w:r>
      <w:proofErr w:type="spellStart"/>
      <w:r w:rsidR="00DC68B0">
        <w:t>Respect@Work</w:t>
      </w:r>
      <w:proofErr w:type="spellEnd"/>
      <w:r w:rsidR="00DC68B0">
        <w:t xml:space="preserve"> report, </w:t>
      </w:r>
      <w:r>
        <w:t xml:space="preserve">and </w:t>
      </w:r>
      <w:r w:rsidR="00DC68B0">
        <w:t xml:space="preserve">that states and territories and the private sector all have a key role to play. </w:t>
      </w:r>
      <w:r w:rsidR="006B10F8">
        <w:t xml:space="preserve">Work is underway to implement </w:t>
      </w:r>
      <w:r w:rsidR="006E3B6B">
        <w:t>the Government</w:t>
      </w:r>
      <w:r w:rsidR="0022161D">
        <w:t>’</w:t>
      </w:r>
      <w:r w:rsidR="006E3B6B">
        <w:t>s response to</w:t>
      </w:r>
      <w:r w:rsidR="006B10F8">
        <w:t xml:space="preserve"> all recommendations, </w:t>
      </w:r>
      <w:r w:rsidR="00DA0A3D">
        <w:t xml:space="preserve">with </w:t>
      </w:r>
      <w:r w:rsidR="00EC5054">
        <w:t>4</w:t>
      </w:r>
      <w:r w:rsidR="00DD6C35">
        <w:t>2</w:t>
      </w:r>
      <w:r w:rsidR="00F74B3C">
        <w:t xml:space="preserve"> of the 55 recommendations of the </w:t>
      </w:r>
      <w:proofErr w:type="spellStart"/>
      <w:r w:rsidR="00F74B3C">
        <w:t>Respect@Work</w:t>
      </w:r>
      <w:proofErr w:type="spellEnd"/>
      <w:r w:rsidR="00F74B3C">
        <w:t xml:space="preserve"> report fully implemented or fully funded, </w:t>
      </w:r>
      <w:r w:rsidR="00F21A17">
        <w:t xml:space="preserve">and </w:t>
      </w:r>
      <w:r w:rsidR="00F74B3C">
        <w:t>$6</w:t>
      </w:r>
      <w:r>
        <w:t>6</w:t>
      </w:r>
      <w:r w:rsidR="00875ECD">
        <w:t>.5</w:t>
      </w:r>
      <w:r w:rsidR="00F74B3C">
        <w:t xml:space="preserve"> million committed to implementation to date.</w:t>
      </w:r>
    </w:p>
    <w:p w14:paraId="532CD3AC" w14:textId="5337E120" w:rsidR="000A6931" w:rsidRDefault="00DC68B0" w:rsidP="00922C43">
      <w:r w:rsidRPr="000F59B6">
        <w:rPr>
          <w:bCs/>
        </w:rPr>
        <w:t xml:space="preserve">All jurisdictions have provided their own responses to the </w:t>
      </w:r>
      <w:proofErr w:type="spellStart"/>
      <w:r w:rsidRPr="000F59B6">
        <w:rPr>
          <w:bCs/>
        </w:rPr>
        <w:t>Respect@Work</w:t>
      </w:r>
      <w:proofErr w:type="spellEnd"/>
      <w:r w:rsidRPr="000F59B6">
        <w:rPr>
          <w:bCs/>
        </w:rPr>
        <w:t xml:space="preserve"> report to the Commonwealth. </w:t>
      </w:r>
      <w:r w:rsidR="000A6931" w:rsidRPr="000F59B6">
        <w:rPr>
          <w:bCs/>
        </w:rPr>
        <w:t xml:space="preserve">The National Cabinet discussed updates from jurisdictions and intergovernmental bodies on consideration of the </w:t>
      </w:r>
      <w:proofErr w:type="spellStart"/>
      <w:r w:rsidR="000A6931" w:rsidRPr="000F59B6">
        <w:rPr>
          <w:bCs/>
        </w:rPr>
        <w:t>Respect@Work</w:t>
      </w:r>
      <w:proofErr w:type="spellEnd"/>
      <w:r w:rsidR="000A6931" w:rsidRPr="000F59B6">
        <w:rPr>
          <w:bCs/>
        </w:rPr>
        <w:t xml:space="preserve"> recommendations at its 6 August 2021 meeting.</w:t>
      </w:r>
      <w:r w:rsidR="00A816D9">
        <w:rPr>
          <w:bCs/>
        </w:rPr>
        <w:t xml:space="preserve"> </w:t>
      </w:r>
      <w:r w:rsidR="000A6931" w:rsidRPr="000F59B6">
        <w:rPr>
          <w:bCs/>
        </w:rPr>
        <w:t>At its 10 December 2021 meeting, the National Cabinet considered the progress on improving the consistency of workplace sexual harassment data collection and sharing. The National Cabinet noted that the Council will continue to work to improve data collection, reporting and sharing, to support preventing and addressing workplace sexual harassment.</w:t>
      </w:r>
    </w:p>
    <w:p w14:paraId="64DC3DDE" w14:textId="77777777" w:rsidR="001021EE" w:rsidRDefault="001F2C7E" w:rsidP="00402DD8">
      <w:pPr>
        <w:rPr>
          <w:bCs/>
        </w:rPr>
      </w:pPr>
      <w:r>
        <w:rPr>
          <w:bCs/>
        </w:rPr>
        <w:lastRenderedPageBreak/>
        <w:t xml:space="preserve">New funding in this Budget, to support the next National Plan, will </w:t>
      </w:r>
      <w:r w:rsidR="00C11895">
        <w:rPr>
          <w:bCs/>
        </w:rPr>
        <w:t xml:space="preserve">further </w:t>
      </w:r>
      <w:r>
        <w:rPr>
          <w:bCs/>
        </w:rPr>
        <w:t>support implementation of the Roadmap for Respect, with $3.4 million being provided for measures that will support women</w:t>
      </w:r>
      <w:r w:rsidR="0022161D">
        <w:rPr>
          <w:bCs/>
        </w:rPr>
        <w:t>’</w:t>
      </w:r>
      <w:r>
        <w:rPr>
          <w:bCs/>
        </w:rPr>
        <w:t>s safety in the workplace.</w:t>
      </w:r>
      <w:r w:rsidR="00A816D9">
        <w:rPr>
          <w:bCs/>
        </w:rPr>
        <w:t xml:space="preserve"> </w:t>
      </w:r>
    </w:p>
    <w:p w14:paraId="29B842A2" w14:textId="0336B577" w:rsidR="00402DD8" w:rsidRDefault="001F2C7E" w:rsidP="00402DD8">
      <w:r>
        <w:rPr>
          <w:bCs/>
        </w:rPr>
        <w:t xml:space="preserve">Funding of </w:t>
      </w:r>
      <w:r w:rsidR="004E7266" w:rsidRPr="00CA68D4">
        <w:t xml:space="preserve">$1.6 million over </w:t>
      </w:r>
      <w:r w:rsidR="000611EA">
        <w:t>two</w:t>
      </w:r>
      <w:r w:rsidR="004E7266" w:rsidRPr="00CA68D4">
        <w:t xml:space="preserve"> years to establish a dedicated </w:t>
      </w:r>
      <w:r w:rsidR="0092061D">
        <w:t>industry</w:t>
      </w:r>
      <w:r w:rsidR="004E7266" w:rsidRPr="00CA68D4">
        <w:t xml:space="preserve"> outreach and support team in the Australian Human Rights Commission to assist </w:t>
      </w:r>
      <w:r w:rsidR="0092061D">
        <w:t>industry</w:t>
      </w:r>
      <w:r w:rsidR="004E7266" w:rsidRPr="00CA68D4">
        <w:t xml:space="preserve"> to respond</w:t>
      </w:r>
      <w:r w:rsidR="0092061D">
        <w:t xml:space="preserve"> to</w:t>
      </w:r>
      <w:r w:rsidR="004E7266" w:rsidRPr="00CA68D4">
        <w:t xml:space="preserve"> and support people who may wish to come forward with historical complaints of sexual harassment</w:t>
      </w:r>
      <w:r>
        <w:t xml:space="preserve"> will</w:t>
      </w:r>
      <w:r w:rsidR="00402DD8">
        <w:t xml:space="preserve"> further</w:t>
      </w:r>
      <w:r>
        <w:t xml:space="preserve"> support implementation of Recommendation </w:t>
      </w:r>
      <w:r w:rsidR="00402DD8">
        <w:t xml:space="preserve">27 of the </w:t>
      </w:r>
      <w:proofErr w:type="spellStart"/>
      <w:r w:rsidR="00402DD8">
        <w:t>Respect@Work</w:t>
      </w:r>
      <w:proofErr w:type="spellEnd"/>
      <w:r w:rsidR="00402DD8">
        <w:t xml:space="preserve"> report</w:t>
      </w:r>
      <w:r w:rsidR="004E7266" w:rsidRPr="00CA68D4">
        <w:t xml:space="preserve">. </w:t>
      </w:r>
    </w:p>
    <w:p w14:paraId="4497ADFB" w14:textId="12E38D25" w:rsidR="004E7266" w:rsidRPr="00644F42" w:rsidRDefault="00AA1C49" w:rsidP="00A6664A">
      <w:pPr>
        <w:rPr>
          <w:rFonts w:eastAsia="Book Antiqua"/>
        </w:rPr>
      </w:pPr>
      <w:r>
        <w:rPr>
          <w:rFonts w:eastAsia="Book Antiqua"/>
        </w:rPr>
        <w:t>F</w:t>
      </w:r>
      <w:r w:rsidR="001F2C7E">
        <w:rPr>
          <w:rFonts w:eastAsia="Book Antiqua"/>
        </w:rPr>
        <w:t xml:space="preserve">unding of </w:t>
      </w:r>
      <w:r w:rsidR="004E7266" w:rsidRPr="00F32FBE">
        <w:rPr>
          <w:rFonts w:eastAsia="Book Antiqua"/>
        </w:rPr>
        <w:t>$1.8 million to provide information, advice and assistance to women who experience workplace issues, including sexual harassment</w:t>
      </w:r>
      <w:r w:rsidR="00402DD8">
        <w:rPr>
          <w:rFonts w:eastAsia="Book Antiqua"/>
        </w:rPr>
        <w:t>,</w:t>
      </w:r>
      <w:r w:rsidR="00C11895">
        <w:rPr>
          <w:rFonts w:eastAsia="Book Antiqua"/>
        </w:rPr>
        <w:t xml:space="preserve"> will </w:t>
      </w:r>
      <w:r w:rsidR="00402DD8">
        <w:rPr>
          <w:rFonts w:eastAsia="Book Antiqua"/>
        </w:rPr>
        <w:t xml:space="preserve">further </w:t>
      </w:r>
      <w:r w:rsidR="00C11895">
        <w:rPr>
          <w:rFonts w:eastAsia="Book Antiqua"/>
        </w:rPr>
        <w:t>support implementation of Recommendation 49</w:t>
      </w:r>
      <w:r w:rsidR="00033B56">
        <w:rPr>
          <w:rFonts w:eastAsia="Book Antiqua"/>
        </w:rPr>
        <w:t xml:space="preserve"> of the </w:t>
      </w:r>
      <w:proofErr w:type="spellStart"/>
      <w:r w:rsidR="00033B56">
        <w:rPr>
          <w:rFonts w:eastAsia="Book Antiqua"/>
        </w:rPr>
        <w:t>Respect@Work</w:t>
      </w:r>
      <w:proofErr w:type="spellEnd"/>
      <w:r w:rsidR="00033B56">
        <w:rPr>
          <w:rFonts w:eastAsia="Book Antiqua"/>
        </w:rPr>
        <w:t xml:space="preserve"> report</w:t>
      </w:r>
      <w:r w:rsidR="004E7266" w:rsidRPr="00F32FBE">
        <w:rPr>
          <w:rFonts w:eastAsia="Book Antiqua"/>
        </w:rPr>
        <w:t xml:space="preserve">. </w:t>
      </w:r>
      <w:r w:rsidR="004E7266" w:rsidRPr="00F12356">
        <w:rPr>
          <w:rFonts w:eastAsia="Book Antiqua"/>
        </w:rPr>
        <w:t>This</w:t>
      </w:r>
      <w:r w:rsidR="00EA7CBD">
        <w:rPr>
          <w:rFonts w:eastAsia="Book Antiqua"/>
        </w:rPr>
        <w:t> </w:t>
      </w:r>
      <w:r w:rsidR="004E7266" w:rsidRPr="00F12356">
        <w:rPr>
          <w:rFonts w:eastAsia="Book Antiqua"/>
        </w:rPr>
        <w:t>funding will be provided through a grant opportunity made available to the Northern Territory and Queensland working women</w:t>
      </w:r>
      <w:r w:rsidR="0022161D">
        <w:rPr>
          <w:rFonts w:eastAsia="Book Antiqua"/>
        </w:rPr>
        <w:t>’</w:t>
      </w:r>
      <w:r w:rsidR="004E7266" w:rsidRPr="00F12356">
        <w:rPr>
          <w:rFonts w:eastAsia="Book Antiqua"/>
        </w:rPr>
        <w:t>s centres.</w:t>
      </w:r>
    </w:p>
    <w:tbl>
      <w:tblPr>
        <w:tblpPr w:leftFromText="180" w:rightFromText="180" w:vertAnchor="text" w:tblpY="107"/>
        <w:tblOverlap w:val="never"/>
        <w:tblW w:w="5000" w:type="pct"/>
        <w:shd w:val="clear" w:color="auto" w:fill="F4FEFE"/>
        <w:tblCellMar>
          <w:top w:w="284" w:type="dxa"/>
          <w:left w:w="284" w:type="dxa"/>
          <w:bottom w:w="284" w:type="dxa"/>
          <w:right w:w="284" w:type="dxa"/>
        </w:tblCellMar>
        <w:tblLook w:val="0000" w:firstRow="0" w:lastRow="0" w:firstColumn="0" w:lastColumn="0" w:noHBand="0" w:noVBand="0"/>
      </w:tblPr>
      <w:tblGrid>
        <w:gridCol w:w="7710"/>
      </w:tblGrid>
      <w:tr w:rsidR="00AA1C49" w:rsidRPr="00AA1C49" w14:paraId="4602B9C3" w14:textId="77777777" w:rsidTr="002E6D30">
        <w:trPr>
          <w:cantSplit/>
        </w:trPr>
        <w:tc>
          <w:tcPr>
            <w:tcW w:w="5000" w:type="pct"/>
            <w:shd w:val="clear" w:color="auto" w:fill="F2F2F2" w:themeFill="background1" w:themeFillShade="F2"/>
          </w:tcPr>
          <w:p w14:paraId="58C348C3" w14:textId="77777777" w:rsidR="00AA1C49" w:rsidRPr="00A747F7" w:rsidRDefault="00AA1C49" w:rsidP="00AA1C49">
            <w:pPr>
              <w:pStyle w:val="BoxHeading"/>
            </w:pPr>
            <w:r w:rsidRPr="00A747F7">
              <w:rPr>
                <w:rFonts w:cs="Arial"/>
              </w:rPr>
              <w:t xml:space="preserve">Box </w:t>
            </w:r>
            <w:r>
              <w:rPr>
                <w:rFonts w:cs="Arial"/>
              </w:rPr>
              <w:t>3</w:t>
            </w:r>
            <w:r w:rsidRPr="007C25B7">
              <w:rPr>
                <w:rFonts w:cs="Arial"/>
              </w:rPr>
              <w:t>:</w:t>
            </w:r>
            <w:r w:rsidRPr="00A747F7">
              <w:rPr>
                <w:rFonts w:cs="Arial"/>
              </w:rPr>
              <w:t xml:space="preserve"> </w:t>
            </w:r>
            <w:r>
              <w:rPr>
                <w:rFonts w:cs="Arial"/>
              </w:rPr>
              <w:t>Set the Standard</w:t>
            </w:r>
            <w:r w:rsidRPr="00A747F7">
              <w:t xml:space="preserve"> </w:t>
            </w:r>
          </w:p>
          <w:p w14:paraId="56CB41CC" w14:textId="43C044E0" w:rsidR="00AA1C49" w:rsidRDefault="00AA1C49" w:rsidP="00AA1C49">
            <w:pPr>
              <w:pStyle w:val="BoxText"/>
            </w:pPr>
            <w:r>
              <w:t>All workplaces should be safe and respectful, as outlined in the Statement of Acknowledgement that was delivered in Parliament on 8 February 2022.</w:t>
            </w:r>
            <w:r w:rsidR="00644F42">
              <w:t xml:space="preserve"> The Government is working towards implementing all 28</w:t>
            </w:r>
            <w:r w:rsidR="00644F42" w:rsidRPr="00922C43">
              <w:t xml:space="preserve"> recommendations of the Set</w:t>
            </w:r>
            <w:r w:rsidR="00644F42">
              <w:t> </w:t>
            </w:r>
            <w:r w:rsidR="00644F42" w:rsidRPr="00922C43">
              <w:t xml:space="preserve">the Standard report  (see Box </w:t>
            </w:r>
            <w:r w:rsidR="00644F42">
              <w:t>3</w:t>
            </w:r>
            <w:r w:rsidR="00644F42" w:rsidRPr="00922C43">
              <w:t>).</w:t>
            </w:r>
          </w:p>
          <w:p w14:paraId="4EA80A99" w14:textId="77777777" w:rsidR="00AA1C49" w:rsidRDefault="00AA1C49" w:rsidP="00AA1C49">
            <w:pPr>
              <w:pStyle w:val="BoxText"/>
            </w:pPr>
            <w:r>
              <w:t>A Statement of Acknowledgement was</w:t>
            </w:r>
            <w:r w:rsidRPr="002D5B1F">
              <w:t xml:space="preserve"> the </w:t>
            </w:r>
            <w:r>
              <w:t>first recommendation from</w:t>
            </w:r>
            <w:r w:rsidRPr="002D5B1F">
              <w:t xml:space="preserve"> </w:t>
            </w:r>
            <w:r w:rsidRPr="002D5B1F">
              <w:rPr>
                <w:i/>
              </w:rPr>
              <w:t>Set the Standard: Report on the Independent Review into Commonwealth Parliamentary Workplaces</w:t>
            </w:r>
            <w:r w:rsidRPr="002D5B1F">
              <w:t xml:space="preserve"> (</w:t>
            </w:r>
            <w:r>
              <w:t xml:space="preserve">Jenkins </w:t>
            </w:r>
            <w:r w:rsidRPr="002D5B1F">
              <w:t>Report) undertaken by Sex Discrimination Commissioner and the Australian Human Rights Commission.</w:t>
            </w:r>
            <w:r>
              <w:t xml:space="preserve"> </w:t>
            </w:r>
            <w:r w:rsidRPr="00943718">
              <w:t>The Government is working towards implementing all 28 recommendations in the report, which call for action by all who work in Commonwealth Parliamentary workplaces, including political parties and independents, and all Parliamentary departments.</w:t>
            </w:r>
          </w:p>
          <w:p w14:paraId="1FAB611B" w14:textId="77777777" w:rsidR="00AA1C49" w:rsidRDefault="00AA1C49" w:rsidP="00AA1C49">
            <w:pPr>
              <w:pStyle w:val="BoxText"/>
            </w:pPr>
            <w:r>
              <w:t>O</w:t>
            </w:r>
            <w:r w:rsidRPr="002D5B1F">
              <w:t>ver 1,750 i</w:t>
            </w:r>
            <w:r>
              <w:t>ndividuals and organisations made</w:t>
            </w:r>
            <w:r w:rsidRPr="002D5B1F">
              <w:t xml:space="preserve"> contrib</w:t>
            </w:r>
            <w:r>
              <w:t>utions</w:t>
            </w:r>
            <w:r w:rsidRPr="002D5B1F">
              <w:t xml:space="preserve"> to the Jenkins Report</w:t>
            </w:r>
            <w:r>
              <w:t>, which</w:t>
            </w:r>
            <w:r w:rsidRPr="002D5B1F">
              <w:t xml:space="preserve"> highlights that people, particularly women, in </w:t>
            </w:r>
            <w:r>
              <w:t xml:space="preserve">Commonwealth </w:t>
            </w:r>
            <w:r w:rsidRPr="002D5B1F">
              <w:t xml:space="preserve">parliamentary workplaces have experienced bullying, sexual harassment and sexual assault. </w:t>
            </w:r>
            <w:r>
              <w:t xml:space="preserve">The Report </w:t>
            </w:r>
            <w:r w:rsidRPr="002D5B1F">
              <w:t>provides a comprehensive framework to bring about cultural change in parliamentary workplaces and provide clear and effective mechanisms to prevent and address bullying</w:t>
            </w:r>
            <w:r>
              <w:t xml:space="preserve"> and</w:t>
            </w:r>
            <w:r w:rsidRPr="002D5B1F">
              <w:t xml:space="preserve"> sexual harassment and assault.</w:t>
            </w:r>
          </w:p>
          <w:p w14:paraId="0CB91444" w14:textId="77777777" w:rsidR="00AA1C49" w:rsidRDefault="00AA1C49" w:rsidP="00AA1C49">
            <w:pPr>
              <w:pStyle w:val="BoxText"/>
            </w:pPr>
            <w:r>
              <w:t xml:space="preserve">The Statement of Acknowledgment was delivered </w:t>
            </w:r>
            <w:r w:rsidRPr="00943718">
              <w:t>by the President</w:t>
            </w:r>
            <w:r>
              <w:t xml:space="preserve"> of the </w:t>
            </w:r>
            <w:r w:rsidRPr="00943718">
              <w:t xml:space="preserve">Senate and the Speaker </w:t>
            </w:r>
            <w:r>
              <w:t xml:space="preserve">of the </w:t>
            </w:r>
            <w:r w:rsidRPr="00943718">
              <w:t>House of Representatives.</w:t>
            </w:r>
            <w:r>
              <w:t xml:space="preserve"> It acknowledged the unacceptable history of workplace bullying, sexual harassment and sexual assault in Commonwealth Parliamentary Workplaces, and commits to working across the Parliament to implement </w:t>
            </w:r>
            <w:proofErr w:type="gramStart"/>
            <w:r>
              <w:t>all of</w:t>
            </w:r>
            <w:proofErr w:type="gramEnd"/>
            <w:r>
              <w:t xml:space="preserve"> </w:t>
            </w:r>
            <w:r w:rsidRPr="00943718">
              <w:t xml:space="preserve">the </w:t>
            </w:r>
            <w:r>
              <w:t>recommendations within the timeframes proposed by Commissioner Jenkins.</w:t>
            </w:r>
          </w:p>
          <w:p w14:paraId="334B24CF" w14:textId="77777777" w:rsidR="00AA1C49" w:rsidRDefault="00AA1C49" w:rsidP="00AA1C49">
            <w:pPr>
              <w:pStyle w:val="BoxText"/>
            </w:pPr>
            <w:r>
              <w:lastRenderedPageBreak/>
              <w:t>In line with the recommendations, t</w:t>
            </w:r>
            <w:r w:rsidRPr="000D1BFE">
              <w:t xml:space="preserve">he Parliament has </w:t>
            </w:r>
            <w:r>
              <w:t>also passed</w:t>
            </w:r>
            <w:r w:rsidRPr="000D1BFE">
              <w:t xml:space="preserve"> legislation to provide additional protections to staff of Parliamentarians and established a Joint Select Committee on Parliamentary Standards to inquire into and report on matters relating to the development of codes of conduct for Commonwealth Parliamentary Workplaces. The Government has also commissioned a comprehensive review of the </w:t>
            </w:r>
            <w:r w:rsidRPr="001B1EE2">
              <w:rPr>
                <w:i/>
                <w:iCs/>
              </w:rPr>
              <w:t>Members of Parliament (Staff) Act 1984</w:t>
            </w:r>
            <w:r w:rsidRPr="00943718">
              <w:t xml:space="preserve"> (</w:t>
            </w:r>
            <w:r w:rsidRPr="000D1BFE">
              <w:t>MOP(S) Act</w:t>
            </w:r>
            <w:r w:rsidRPr="00943718">
              <w:t>).</w:t>
            </w:r>
          </w:p>
          <w:p w14:paraId="64CFE433" w14:textId="77777777" w:rsidR="00AA1C49" w:rsidRDefault="00AA1C49" w:rsidP="00AA1C49">
            <w:pPr>
              <w:pStyle w:val="BoxText"/>
            </w:pPr>
            <w:r>
              <w:t>The Implementation of these recommendations builds on the changes already introduced following the</w:t>
            </w:r>
            <w:r w:rsidRPr="009E2F59">
              <w:t xml:space="preserve"> </w:t>
            </w:r>
            <w:r>
              <w:t>Foster Review (</w:t>
            </w:r>
            <w:r w:rsidRPr="00F37116">
              <w:t>Review of the Parliamentary Workplace: Responding to Serious Incidents</w:t>
            </w:r>
            <w:r>
              <w:t xml:space="preserve">), including </w:t>
            </w:r>
            <w:r w:rsidRPr="00943718">
              <w:t>new independent workplace complaints mechanism</w:t>
            </w:r>
            <w:r>
              <w:t>, as an</w:t>
            </w:r>
            <w:r w:rsidRPr="00943718">
              <w:t xml:space="preserve"> independent, confidential, trauma</w:t>
            </w:r>
            <w:r>
              <w:noBreakHyphen/>
            </w:r>
            <w:r w:rsidRPr="00943718">
              <w:t xml:space="preserve">informed parliamentary support line </w:t>
            </w:r>
            <w:r>
              <w:t>and the rollout of</w:t>
            </w:r>
            <w:r w:rsidRPr="00943718">
              <w:t xml:space="preserve"> workplace safety and respect training for staff and parliamentarians. </w:t>
            </w:r>
          </w:p>
          <w:p w14:paraId="034D42A7" w14:textId="167271EA" w:rsidR="00AA1C49" w:rsidRPr="00AA1C49" w:rsidRDefault="00AA1C49" w:rsidP="00AA1C49">
            <w:pPr>
              <w:rPr>
                <w:bCs/>
              </w:rPr>
            </w:pPr>
            <w:r>
              <w:t xml:space="preserve">In delivering on the recommendations of </w:t>
            </w:r>
            <w:proofErr w:type="gramStart"/>
            <w:r>
              <w:t>both of these</w:t>
            </w:r>
            <w:proofErr w:type="gramEnd"/>
            <w:r>
              <w:t xml:space="preserve"> reports, the </w:t>
            </w:r>
            <w:r w:rsidRPr="009E2F59">
              <w:t xml:space="preserve">Parliament of Australia </w:t>
            </w:r>
            <w:r>
              <w:t>has recognised it has an obligation to</w:t>
            </w:r>
            <w:r w:rsidRPr="009E2F59">
              <w:t xml:space="preserve"> set the standard for the nation and aspire to best practice in the prevention of and response to any instances of bullying, sexual harassment or sexual assault.</w:t>
            </w:r>
            <w:r w:rsidRPr="00AA1C49">
              <w:rPr>
                <w:bCs/>
              </w:rPr>
              <w:t xml:space="preserve"> </w:t>
            </w:r>
          </w:p>
        </w:tc>
      </w:tr>
    </w:tbl>
    <w:p w14:paraId="5F92FF42" w14:textId="77777777" w:rsidR="00AA1C49" w:rsidRDefault="00AA1C49" w:rsidP="00A6664A">
      <w:pPr>
        <w:rPr>
          <w:bCs/>
        </w:rPr>
      </w:pPr>
    </w:p>
    <w:p w14:paraId="49E09538" w14:textId="5F3F2C48" w:rsidR="00DC68B0" w:rsidRPr="00A747F7" w:rsidRDefault="00AA1C49">
      <w:pPr>
        <w:spacing w:after="160" w:line="259" w:lineRule="auto"/>
        <w:jc w:val="left"/>
      </w:pPr>
      <w:r>
        <w:br w:type="page"/>
      </w:r>
    </w:p>
    <w:p w14:paraId="19E1654E" w14:textId="28CE366C" w:rsidR="00C73B05" w:rsidRPr="00122D82" w:rsidRDefault="00C73B05" w:rsidP="00C73B05">
      <w:pPr>
        <w:pStyle w:val="Heading1"/>
      </w:pPr>
      <w:bookmarkStart w:id="29" w:name="_Toc99207502"/>
      <w:bookmarkStart w:id="30" w:name="_Hlk70066441"/>
      <w:bookmarkStart w:id="31" w:name="_Toc99476885"/>
      <w:bookmarkEnd w:id="16"/>
      <w:bookmarkEnd w:id="17"/>
      <w:r w:rsidRPr="00122D82">
        <w:rPr>
          <w:rStyle w:val="Heading1Char"/>
        </w:rPr>
        <w:lastRenderedPageBreak/>
        <w:t>Women</w:t>
      </w:r>
      <w:r w:rsidR="0022161D">
        <w:rPr>
          <w:rStyle w:val="Heading1Char"/>
        </w:rPr>
        <w:t>’</w:t>
      </w:r>
      <w:r w:rsidRPr="00122D82">
        <w:rPr>
          <w:rStyle w:val="Heading1Char"/>
        </w:rPr>
        <w:t>s economic</w:t>
      </w:r>
      <w:r w:rsidRPr="00122D82">
        <w:t xml:space="preserve"> security</w:t>
      </w:r>
      <w:bookmarkEnd w:id="29"/>
      <w:bookmarkEnd w:id="31"/>
      <w:r w:rsidRPr="00122D82">
        <w:t xml:space="preserve"> </w:t>
      </w:r>
    </w:p>
    <w:p w14:paraId="03264688" w14:textId="2373CF08" w:rsidR="00C027EC" w:rsidRDefault="00E027C9" w:rsidP="00780572">
      <w:r>
        <w:t>Women</w:t>
      </w:r>
      <w:r w:rsidR="0022161D">
        <w:t>’</w:t>
      </w:r>
      <w:r>
        <w:t xml:space="preserve">s workforce participation is at a record </w:t>
      </w:r>
      <w:r w:rsidR="0025450A">
        <w:t>high</w:t>
      </w:r>
      <w:r w:rsidR="00D466BF">
        <w:t>, women are earning more than ever</w:t>
      </w:r>
      <w:r w:rsidR="003877FD">
        <w:t xml:space="preserve"> before</w:t>
      </w:r>
      <w:r w:rsidR="00D466BF">
        <w:t>,</w:t>
      </w:r>
      <w:r>
        <w:t xml:space="preserve"> </w:t>
      </w:r>
      <w:r w:rsidR="00EC0651">
        <w:t>women</w:t>
      </w:r>
      <w:r w:rsidR="0022161D">
        <w:t>’</w:t>
      </w:r>
      <w:r w:rsidR="00EC0651">
        <w:t xml:space="preserve">s unemployment is at </w:t>
      </w:r>
      <w:r w:rsidR="007D7DB3">
        <w:t>its lowest level since 1974</w:t>
      </w:r>
      <w:r w:rsidR="008208E4">
        <w:t>,</w:t>
      </w:r>
      <w:r w:rsidR="00EC0651">
        <w:t xml:space="preserve"> </w:t>
      </w:r>
      <w:r>
        <w:t xml:space="preserve">and the gender pay gap </w:t>
      </w:r>
      <w:r w:rsidR="00EF0A30">
        <w:t>continues to narr</w:t>
      </w:r>
      <w:r w:rsidR="00EA66C0">
        <w:t>ow</w:t>
      </w:r>
      <w:r>
        <w:t xml:space="preserve">. </w:t>
      </w:r>
      <w:r w:rsidR="00EA6457">
        <w:t xml:space="preserve">Australia </w:t>
      </w:r>
      <w:r w:rsidR="00FD043D">
        <w:t xml:space="preserve">has </w:t>
      </w:r>
      <w:r w:rsidR="00DB06BA">
        <w:t>well</w:t>
      </w:r>
      <w:r w:rsidR="00FD043D">
        <w:t xml:space="preserve"> </w:t>
      </w:r>
      <w:r w:rsidR="0025450A">
        <w:t>exceeded</w:t>
      </w:r>
      <w:r w:rsidR="00FD043D">
        <w:t xml:space="preserve"> </w:t>
      </w:r>
      <w:r w:rsidR="00EA6457">
        <w:t xml:space="preserve">its 2014 G20 target to reduce the </w:t>
      </w:r>
      <w:r w:rsidR="0025450A">
        <w:t xml:space="preserve">gender participation </w:t>
      </w:r>
      <w:r w:rsidR="00EA6457">
        <w:t xml:space="preserve">gap between </w:t>
      </w:r>
      <w:r w:rsidR="0025450A">
        <w:t>working</w:t>
      </w:r>
      <w:r w:rsidR="0022161D">
        <w:noBreakHyphen/>
      </w:r>
      <w:r w:rsidR="0025450A">
        <w:t xml:space="preserve">aged </w:t>
      </w:r>
      <w:r w:rsidR="00EA6457">
        <w:t xml:space="preserve">women and men by 25 per cent by 2025. </w:t>
      </w:r>
      <w:r w:rsidR="00E56250">
        <w:t>The</w:t>
      </w:r>
      <w:r w:rsidR="00EA7CBD">
        <w:t> </w:t>
      </w:r>
      <w:r w:rsidR="005C34A8">
        <w:t xml:space="preserve">gender pay gap has fallen from 17.4 per cent </w:t>
      </w:r>
      <w:r w:rsidR="005C1964">
        <w:t>in</w:t>
      </w:r>
      <w:r w:rsidR="005C34A8">
        <w:t xml:space="preserve"> 2013 </w:t>
      </w:r>
      <w:r w:rsidR="00E56250">
        <w:t>to</w:t>
      </w:r>
      <w:r w:rsidR="005C34A8">
        <w:t xml:space="preserve"> 13.8 per cent</w:t>
      </w:r>
      <w:r w:rsidR="005C1964">
        <w:t xml:space="preserve"> in 2021</w:t>
      </w:r>
      <w:r w:rsidR="00543F14">
        <w:t>, having reached a record low of 13.4 per cent in November 2020</w:t>
      </w:r>
      <w:r w:rsidR="007C381A">
        <w:t>.</w:t>
      </w:r>
      <w:r w:rsidR="0074534A">
        <w:t xml:space="preserve"> Progress</w:t>
      </w:r>
      <w:r w:rsidR="00FC3440">
        <w:t xml:space="preserve"> has been </w:t>
      </w:r>
      <w:r w:rsidR="00440E7B">
        <w:t xml:space="preserve">driven by </w:t>
      </w:r>
      <w:r w:rsidR="00D72D40">
        <w:t xml:space="preserve">substantial </w:t>
      </w:r>
      <w:r w:rsidR="00397FCC">
        <w:t>social and economic change</w:t>
      </w:r>
      <w:r w:rsidR="00EA1571">
        <w:t xml:space="preserve">, </w:t>
      </w:r>
      <w:r w:rsidR="00BE246E">
        <w:t>higher rates of education</w:t>
      </w:r>
      <w:r w:rsidR="00EA1571">
        <w:t>,</w:t>
      </w:r>
      <w:r w:rsidR="00114FB2">
        <w:t xml:space="preserve"> </w:t>
      </w:r>
      <w:r w:rsidR="00B60D50">
        <w:t xml:space="preserve">and </w:t>
      </w:r>
      <w:r w:rsidR="00280178">
        <w:t>government policy</w:t>
      </w:r>
      <w:r w:rsidR="00114FB2">
        <w:t xml:space="preserve">, </w:t>
      </w:r>
      <w:r w:rsidR="004F5860">
        <w:t xml:space="preserve">including </w:t>
      </w:r>
      <w:r w:rsidR="00471885">
        <w:t>more affordable</w:t>
      </w:r>
      <w:r w:rsidR="00236A59">
        <w:t xml:space="preserve"> </w:t>
      </w:r>
      <w:proofErr w:type="gramStart"/>
      <w:r w:rsidR="00236A59">
        <w:t>child care</w:t>
      </w:r>
      <w:proofErr w:type="gramEnd"/>
      <w:r w:rsidR="00236A59">
        <w:t xml:space="preserve">. </w:t>
      </w:r>
    </w:p>
    <w:p w14:paraId="118A042D" w14:textId="7AD9F3C3" w:rsidR="009976F0" w:rsidRPr="00663B72" w:rsidRDefault="004973BD" w:rsidP="00780572">
      <w:r>
        <w:t>Despite this progress, there is still more work to do to progress women</w:t>
      </w:r>
      <w:r w:rsidR="0022161D">
        <w:t>’</w:t>
      </w:r>
      <w:r>
        <w:t>s economic security and narrow the gender pay gap. Women</w:t>
      </w:r>
      <w:r w:rsidR="009B1A9B">
        <w:t xml:space="preserve"> continue to </w:t>
      </w:r>
      <w:r w:rsidR="009B1A9B" w:rsidRPr="00663B72">
        <w:t>disproportiona</w:t>
      </w:r>
      <w:r w:rsidR="009B1A9B">
        <w:t>tely e</w:t>
      </w:r>
      <w:r w:rsidR="009B1A9B" w:rsidRPr="00266029">
        <w:t xml:space="preserve">xperience gender </w:t>
      </w:r>
      <w:r w:rsidR="009B1A9B">
        <w:t xml:space="preserve">discrimination, </w:t>
      </w:r>
      <w:r w:rsidR="00DE65DB">
        <w:t xml:space="preserve">be in </w:t>
      </w:r>
      <w:r w:rsidR="009B1A9B" w:rsidRPr="00663B72">
        <w:t>lower</w:t>
      </w:r>
      <w:r w:rsidR="0022161D">
        <w:noBreakHyphen/>
      </w:r>
      <w:r w:rsidR="009B1A9B" w:rsidRPr="00663B72">
        <w:t>paid occupations</w:t>
      </w:r>
      <w:r w:rsidR="00DE65DB">
        <w:t xml:space="preserve"> and</w:t>
      </w:r>
      <w:r w:rsidR="009B1A9B" w:rsidRPr="00663B72">
        <w:t xml:space="preserve"> </w:t>
      </w:r>
      <w:r w:rsidR="009B1A9B">
        <w:t>part</w:t>
      </w:r>
      <w:r w:rsidR="0022161D">
        <w:noBreakHyphen/>
      </w:r>
      <w:r w:rsidR="009B1A9B">
        <w:t>time</w:t>
      </w:r>
      <w:r>
        <w:t xml:space="preserve"> work</w:t>
      </w:r>
      <w:r w:rsidR="00D556AB">
        <w:t>,</w:t>
      </w:r>
      <w:r w:rsidR="009B1A9B">
        <w:t xml:space="preserve"> and are more likely</w:t>
      </w:r>
      <w:r w:rsidR="009B1A9B" w:rsidRPr="00663B72">
        <w:t xml:space="preserve"> to </w:t>
      </w:r>
      <w:r w:rsidR="009B1A9B">
        <w:t>be impacted by having and caring for children</w:t>
      </w:r>
      <w:r w:rsidR="009B1A9B" w:rsidRPr="00663B72">
        <w:t>.</w:t>
      </w:r>
      <w:r w:rsidR="00EE6E3B">
        <w:t xml:space="preserve"> </w:t>
      </w:r>
      <w:r>
        <w:t>Governments</w:t>
      </w:r>
      <w:r w:rsidR="00EE43A5">
        <w:t xml:space="preserve">, business, communities and individuals </w:t>
      </w:r>
      <w:r>
        <w:t xml:space="preserve">all need to work together to continue to </w:t>
      </w:r>
      <w:r w:rsidR="00631BD7">
        <w:t xml:space="preserve">address </w:t>
      </w:r>
      <w:r w:rsidR="008C2D30">
        <w:t xml:space="preserve">ongoing </w:t>
      </w:r>
      <w:r w:rsidR="00EE43A5">
        <w:t xml:space="preserve">barriers to </w:t>
      </w:r>
      <w:r>
        <w:t>women entering</w:t>
      </w:r>
      <w:r w:rsidR="003D0AB3">
        <w:t xml:space="preserve"> the workforce</w:t>
      </w:r>
      <w:r>
        <w:t xml:space="preserve">, progressing their career and improving their </w:t>
      </w:r>
      <w:r w:rsidR="00012894">
        <w:t>overall</w:t>
      </w:r>
      <w:r w:rsidR="00635798">
        <w:t xml:space="preserve"> </w:t>
      </w:r>
      <w:r>
        <w:t>economic</w:t>
      </w:r>
      <w:r w:rsidR="00635798">
        <w:t xml:space="preserve"> security</w:t>
      </w:r>
      <w:r w:rsidR="00012894">
        <w:t>.</w:t>
      </w:r>
      <w:r w:rsidR="00635798">
        <w:t xml:space="preserve"> </w:t>
      </w:r>
    </w:p>
    <w:p w14:paraId="2545D331" w14:textId="3174BFB2" w:rsidR="00280178" w:rsidRDefault="009976F0" w:rsidP="00D9285F">
      <w:pPr>
        <w:rPr>
          <w:highlight w:val="yellow"/>
        </w:rPr>
      </w:pPr>
      <w:r w:rsidRPr="006A2D15">
        <w:t xml:space="preserve">The </w:t>
      </w:r>
      <w:r w:rsidR="00F04A5C">
        <w:t>2022</w:t>
      </w:r>
      <w:r w:rsidR="0022161D">
        <w:noBreakHyphen/>
      </w:r>
      <w:r w:rsidR="00F04A5C">
        <w:t>23 Women</w:t>
      </w:r>
      <w:r w:rsidR="0022161D">
        <w:t>’</w:t>
      </w:r>
      <w:r w:rsidR="00F04A5C">
        <w:t>s Budget Statement reaffirms the Government</w:t>
      </w:r>
      <w:r w:rsidR="0022161D">
        <w:t>’</w:t>
      </w:r>
      <w:r w:rsidR="00F04A5C">
        <w:t>s commit</w:t>
      </w:r>
      <w:r w:rsidR="00043740">
        <w:t>ment</w:t>
      </w:r>
      <w:r w:rsidRPr="006A2D15">
        <w:t xml:space="preserve"> to</w:t>
      </w:r>
      <w:r w:rsidR="00043740">
        <w:t xml:space="preserve"> further</w:t>
      </w:r>
      <w:r w:rsidRPr="006A2D15">
        <w:t xml:space="preserve"> strengthen </w:t>
      </w:r>
      <w:r w:rsidR="00016F2D">
        <w:t>women</w:t>
      </w:r>
      <w:r w:rsidR="0022161D">
        <w:t>’</w:t>
      </w:r>
      <w:r w:rsidR="00016F2D">
        <w:t xml:space="preserve">s </w:t>
      </w:r>
      <w:r w:rsidRPr="006A2D15">
        <w:t>economic security</w:t>
      </w:r>
      <w:r w:rsidR="00C9067A">
        <w:t>.</w:t>
      </w:r>
      <w:r w:rsidRPr="006A2D15">
        <w:t xml:space="preserve"> </w:t>
      </w:r>
      <w:r w:rsidR="00FD6793">
        <w:t>In t</w:t>
      </w:r>
      <w:r w:rsidR="00D948A5">
        <w:t>his</w:t>
      </w:r>
      <w:r w:rsidRPr="006A2D15">
        <w:t xml:space="preserve"> Budget, the </w:t>
      </w:r>
      <w:r w:rsidRPr="00096921">
        <w:t xml:space="preserve">Government </w:t>
      </w:r>
      <w:r w:rsidR="00965676">
        <w:t xml:space="preserve">is </w:t>
      </w:r>
      <w:r w:rsidR="00433099">
        <w:t>investing</w:t>
      </w:r>
      <w:r w:rsidRPr="00096921">
        <w:t xml:space="preserve"> </w:t>
      </w:r>
      <w:r w:rsidRPr="009A7097">
        <w:t>$</w:t>
      </w:r>
      <w:r w:rsidR="00894F9B" w:rsidRPr="009A7097">
        <w:t>482</w:t>
      </w:r>
      <w:r w:rsidR="002E60A1">
        <w:t>.0</w:t>
      </w:r>
      <w:r w:rsidR="00433099" w:rsidRPr="009A7097">
        <w:t xml:space="preserve"> </w:t>
      </w:r>
      <w:r w:rsidR="00F01FC4">
        <w:t xml:space="preserve">million </w:t>
      </w:r>
      <w:r w:rsidRPr="00096921">
        <w:t>in measures to give women greater flexibility and choice about how to manage work and care</w:t>
      </w:r>
      <w:r w:rsidR="00647C91">
        <w:t xml:space="preserve">, </w:t>
      </w:r>
      <w:r w:rsidR="009E5A84">
        <w:t>and is supporting</w:t>
      </w:r>
      <w:r w:rsidR="00647C91">
        <w:t xml:space="preserve"> them into</w:t>
      </w:r>
      <w:r w:rsidR="00D47314">
        <w:t xml:space="preserve"> more diverse</w:t>
      </w:r>
      <w:r w:rsidR="00647C91">
        <w:t xml:space="preserve"> </w:t>
      </w:r>
      <w:r w:rsidR="00D47314">
        <w:t>industries, jobs</w:t>
      </w:r>
      <w:r w:rsidR="00647C91">
        <w:t xml:space="preserve"> of the future</w:t>
      </w:r>
      <w:r w:rsidR="00E3102F">
        <w:t xml:space="preserve"> and leadership positions</w:t>
      </w:r>
      <w:r w:rsidR="00BD36AC">
        <w:t>.</w:t>
      </w:r>
      <w:r w:rsidRPr="00096921">
        <w:t xml:space="preserve"> Key </w:t>
      </w:r>
      <w:r w:rsidR="00541B5F">
        <w:t>measures include</w:t>
      </w:r>
      <w:r w:rsidR="00DD1423">
        <w:t xml:space="preserve">: </w:t>
      </w:r>
      <w:r w:rsidR="001C3D82" w:rsidDel="00DC7FAA">
        <w:t xml:space="preserve">the </w:t>
      </w:r>
      <w:r w:rsidR="005357BE">
        <w:t>provision</w:t>
      </w:r>
      <w:r w:rsidR="009039DC">
        <w:t xml:space="preserve"> of </w:t>
      </w:r>
      <w:r w:rsidR="00C80A3B">
        <w:t xml:space="preserve">up to 20 weeks of </w:t>
      </w:r>
      <w:r w:rsidR="007635C1">
        <w:t>Enhanced</w:t>
      </w:r>
      <w:r w:rsidR="00DC7FAA">
        <w:t xml:space="preserve"> </w:t>
      </w:r>
      <w:r w:rsidR="007635C1">
        <w:t>P</w:t>
      </w:r>
      <w:r w:rsidR="00DC7FAA">
        <w:t xml:space="preserve">aid </w:t>
      </w:r>
      <w:r w:rsidR="007635C1">
        <w:t>P</w:t>
      </w:r>
      <w:r w:rsidR="00DC7FAA">
        <w:t xml:space="preserve">arental </w:t>
      </w:r>
      <w:r w:rsidR="007635C1">
        <w:t>L</w:t>
      </w:r>
      <w:r w:rsidR="00DC7FAA">
        <w:t xml:space="preserve">eave for </w:t>
      </w:r>
      <w:r w:rsidR="00C80A3B">
        <w:t>F</w:t>
      </w:r>
      <w:r w:rsidR="00DC7FAA">
        <w:t>amilies</w:t>
      </w:r>
      <w:r w:rsidR="00FC0A5D">
        <w:t xml:space="preserve">; </w:t>
      </w:r>
      <w:r w:rsidR="00640AD1">
        <w:t>support</w:t>
      </w:r>
      <w:r w:rsidR="0047423A">
        <w:t xml:space="preserve"> for</w:t>
      </w:r>
      <w:r w:rsidR="00640AD1">
        <w:t xml:space="preserve"> </w:t>
      </w:r>
      <w:r w:rsidR="00CA183D">
        <w:t xml:space="preserve">women into </w:t>
      </w:r>
      <w:r w:rsidR="004D470A">
        <w:t xml:space="preserve">higher paid </w:t>
      </w:r>
      <w:r w:rsidR="00C825A1">
        <w:t>jobs of the future</w:t>
      </w:r>
      <w:r w:rsidR="00CA183D">
        <w:t xml:space="preserve">; and </w:t>
      </w:r>
      <w:r w:rsidR="00702E25">
        <w:t xml:space="preserve">support </w:t>
      </w:r>
      <w:r w:rsidR="004D0AF4">
        <w:t xml:space="preserve">for </w:t>
      </w:r>
      <w:r w:rsidR="00702E25">
        <w:t xml:space="preserve">increased diversity in leadership positions. </w:t>
      </w:r>
    </w:p>
    <w:p w14:paraId="7D673DE3" w14:textId="3A4A2CCD" w:rsidR="009976F0" w:rsidRDefault="009976F0" w:rsidP="00780572">
      <w:r w:rsidRPr="006A2D15">
        <w:t>Th</w:t>
      </w:r>
      <w:r>
        <w:t xml:space="preserve">ese new measures </w:t>
      </w:r>
      <w:r w:rsidRPr="006A2D15">
        <w:t>build on the Government</w:t>
      </w:r>
      <w:r w:rsidR="0022161D">
        <w:t>’</w:t>
      </w:r>
      <w:r w:rsidRPr="006A2D15">
        <w:t>s $1.9 billion investment in women</w:t>
      </w:r>
      <w:r w:rsidR="0022161D">
        <w:t>’</w:t>
      </w:r>
      <w:r w:rsidRPr="006A2D15">
        <w:t>s economic security in the 2021</w:t>
      </w:r>
      <w:r w:rsidR="0022161D">
        <w:noBreakHyphen/>
      </w:r>
      <w:r w:rsidRPr="006A2D15">
        <w:t xml:space="preserve">22 Budget, which comprised $1.7 billion </w:t>
      </w:r>
      <w:r w:rsidR="00F072D3">
        <w:t>in additional funding</w:t>
      </w:r>
      <w:r w:rsidR="00B10DF8">
        <w:t xml:space="preserve"> over </w:t>
      </w:r>
      <w:r w:rsidR="00D11BBC">
        <w:t>five</w:t>
      </w:r>
      <w:r w:rsidR="00B10DF8">
        <w:t xml:space="preserve"> years</w:t>
      </w:r>
      <w:r w:rsidR="00F072D3">
        <w:t xml:space="preserve"> </w:t>
      </w:r>
      <w:r w:rsidR="00430204">
        <w:t>to improve</w:t>
      </w:r>
      <w:r w:rsidRPr="006A2D15">
        <w:t xml:space="preserve"> </w:t>
      </w:r>
      <w:proofErr w:type="gramStart"/>
      <w:r w:rsidRPr="006A2D15">
        <w:t>child care</w:t>
      </w:r>
      <w:proofErr w:type="gramEnd"/>
      <w:r w:rsidRPr="006A2D15">
        <w:t xml:space="preserve"> </w:t>
      </w:r>
      <w:r w:rsidR="00430204">
        <w:t xml:space="preserve">affordability </w:t>
      </w:r>
      <w:r w:rsidR="007D64CB">
        <w:t xml:space="preserve">to </w:t>
      </w:r>
      <w:r w:rsidRPr="006A2D15">
        <w:t>support women</w:t>
      </w:r>
      <w:r w:rsidR="0022161D">
        <w:t>’</w:t>
      </w:r>
      <w:r w:rsidRPr="006A2D15">
        <w:t xml:space="preserve">s workforce participation. </w:t>
      </w:r>
      <w:r w:rsidR="008500F5">
        <w:t xml:space="preserve">The Multiple Child Subsidy is </w:t>
      </w:r>
      <w:proofErr w:type="gramStart"/>
      <w:r w:rsidR="008500F5">
        <w:t>ongoing</w:t>
      </w:r>
      <w:proofErr w:type="gramEnd"/>
      <w:r w:rsidR="008500F5">
        <w:t xml:space="preserve"> and demand driven.</w:t>
      </w:r>
    </w:p>
    <w:p w14:paraId="7CBE1C95" w14:textId="68525938" w:rsidR="009976F0" w:rsidRDefault="0036061C" w:rsidP="0094165B">
      <w:pPr>
        <w:pStyle w:val="Heading2"/>
      </w:pPr>
      <w:bookmarkStart w:id="32" w:name="_Toc70670883"/>
      <w:bookmarkStart w:id="33" w:name="_Toc71422723"/>
      <w:bookmarkStart w:id="34" w:name="_Toc99207503"/>
      <w:bookmarkStart w:id="35" w:name="_Toc99476886"/>
      <w:r>
        <w:t>G</w:t>
      </w:r>
      <w:r w:rsidR="009976F0" w:rsidRPr="00122D82">
        <w:t xml:space="preserve">ender pay </w:t>
      </w:r>
      <w:bookmarkEnd w:id="32"/>
      <w:bookmarkEnd w:id="33"/>
      <w:r w:rsidR="009976F0" w:rsidRPr="00122D82">
        <w:t>gap</w:t>
      </w:r>
      <w:bookmarkEnd w:id="34"/>
      <w:bookmarkEnd w:id="35"/>
    </w:p>
    <w:p w14:paraId="698F83AC" w14:textId="2921A100" w:rsidR="00AF5591" w:rsidRPr="00AF5591" w:rsidRDefault="00923115" w:rsidP="00BE6B26">
      <w:r>
        <w:t>A</w:t>
      </w:r>
      <w:r w:rsidR="00AF5591" w:rsidRPr="00AF5591">
        <w:t xml:space="preserve"> range of interrelated factors contribute to </w:t>
      </w:r>
      <w:r w:rsidR="002B52EC">
        <w:t xml:space="preserve">the </w:t>
      </w:r>
      <w:r w:rsidR="00AF5591" w:rsidRPr="00AF5591">
        <w:t xml:space="preserve">gender </w:t>
      </w:r>
      <w:r w:rsidR="00EC0651">
        <w:t>pay</w:t>
      </w:r>
      <w:r w:rsidR="00AF5591" w:rsidRPr="00AF5591">
        <w:t xml:space="preserve"> gap, including different outcomes between </w:t>
      </w:r>
      <w:r w:rsidR="00AF5591">
        <w:t>women and men</w:t>
      </w:r>
      <w:r w:rsidR="00AF5591" w:rsidRPr="00AF5591">
        <w:t xml:space="preserve"> in education, skills, </w:t>
      </w:r>
      <w:r>
        <w:t>and</w:t>
      </w:r>
      <w:r w:rsidR="006C6A27">
        <w:t xml:space="preserve"> the</w:t>
      </w:r>
      <w:r>
        <w:t xml:space="preserve"> </w:t>
      </w:r>
      <w:r w:rsidR="00AF5591" w:rsidRPr="00AF5591">
        <w:t xml:space="preserve">labour force, as well as </w:t>
      </w:r>
      <w:r w:rsidR="00BD3DF9">
        <w:t>social</w:t>
      </w:r>
      <w:r w:rsidR="006C6A27">
        <w:t xml:space="preserve"> attitudes and </w:t>
      </w:r>
      <w:r w:rsidR="00AF5591" w:rsidRPr="00AF5591">
        <w:t xml:space="preserve">gender norms. Strong economic performance and a tight labour market are providing women </w:t>
      </w:r>
      <w:r w:rsidR="005A2103">
        <w:t xml:space="preserve">with </w:t>
      </w:r>
      <w:r w:rsidR="00AF5591" w:rsidRPr="00AF5591">
        <w:t>more opportunities than ever before, and the range of initiatives included across the entire 2022</w:t>
      </w:r>
      <w:r w:rsidR="0022161D">
        <w:noBreakHyphen/>
      </w:r>
      <w:r w:rsidR="00AF5591" w:rsidRPr="00AF5591">
        <w:t xml:space="preserve">23 Budget </w:t>
      </w:r>
      <w:r w:rsidR="00A934DD">
        <w:t>–</w:t>
      </w:r>
      <w:r w:rsidR="00AF5591" w:rsidRPr="00AF5591">
        <w:t xml:space="preserve"> as well as targeted investments in this Statement </w:t>
      </w:r>
      <w:r w:rsidR="00A934DD">
        <w:t>–</w:t>
      </w:r>
      <w:r w:rsidR="00AF5591" w:rsidRPr="00AF5591">
        <w:t xml:space="preserve"> will assist to </w:t>
      </w:r>
      <w:r w:rsidR="006C21E9">
        <w:t xml:space="preserve">further </w:t>
      </w:r>
      <w:r w:rsidR="00AF5591" w:rsidRPr="00AF5591">
        <w:t xml:space="preserve">narrow </w:t>
      </w:r>
      <w:r w:rsidR="00D948A5">
        <w:t>the</w:t>
      </w:r>
      <w:r w:rsidR="00AF5591" w:rsidRPr="00AF5591">
        <w:t xml:space="preserve"> gap. </w:t>
      </w:r>
    </w:p>
    <w:p w14:paraId="297A2622" w14:textId="17037DD2" w:rsidR="00D41532" w:rsidRDefault="00D41532" w:rsidP="00D41532">
      <w:pPr>
        <w:pStyle w:val="Heading3"/>
      </w:pPr>
      <w:r>
        <w:lastRenderedPageBreak/>
        <w:t>The national gender pay gap</w:t>
      </w:r>
    </w:p>
    <w:p w14:paraId="2565742F" w14:textId="2901888C" w:rsidR="00D41532" w:rsidRDefault="00D41532" w:rsidP="0015022B">
      <w:r>
        <w:t>Australia</w:t>
      </w:r>
      <w:r w:rsidR="0022161D">
        <w:t>’</w:t>
      </w:r>
      <w:r>
        <w:t xml:space="preserve">s national gender pay gap is the difference between the average weekly </w:t>
      </w:r>
      <w:r w:rsidR="004B5827">
        <w:t xml:space="preserve">ordinary time </w:t>
      </w:r>
      <w:r>
        <w:t>earnings of full</w:t>
      </w:r>
      <w:r w:rsidR="0022161D">
        <w:noBreakHyphen/>
      </w:r>
      <w:r>
        <w:t>time female and male employees.</w:t>
      </w:r>
      <w:r w:rsidR="006C1AB2">
        <w:rPr>
          <w:rStyle w:val="FootnoteReference"/>
        </w:rPr>
        <w:footnoteReference w:id="23"/>
      </w:r>
      <w:r>
        <w:t xml:space="preserve"> </w:t>
      </w:r>
      <w:r w:rsidR="00F42E11">
        <w:t xml:space="preserve">It results from social and economic factors that </w:t>
      </w:r>
      <w:r w:rsidR="004B5827">
        <w:t>lower</w:t>
      </w:r>
      <w:r w:rsidR="00F42E11">
        <w:t xml:space="preserve"> women</w:t>
      </w:r>
      <w:r w:rsidR="0022161D">
        <w:t>’</w:t>
      </w:r>
      <w:r w:rsidR="00F42E11">
        <w:t>s earning capacity</w:t>
      </w:r>
      <w:r w:rsidR="004B5827">
        <w:t xml:space="preserve"> relative to men</w:t>
      </w:r>
      <w:r w:rsidR="00F42E11">
        <w:t>,</w:t>
      </w:r>
      <w:r w:rsidR="004B5827">
        <w:t xml:space="preserve"> and reflects </w:t>
      </w:r>
      <w:r w:rsidR="00776EB6">
        <w:t>time out of the workforce</w:t>
      </w:r>
      <w:r w:rsidR="00F42E11">
        <w:t xml:space="preserve">, industrial and occupational segregation, and </w:t>
      </w:r>
      <w:r w:rsidR="00776EB6">
        <w:t>discrimination and bias</w:t>
      </w:r>
      <w:r w:rsidR="00F42E11">
        <w:t>.</w:t>
      </w:r>
    </w:p>
    <w:p w14:paraId="45C95D4C" w14:textId="3953840A" w:rsidR="0012099A" w:rsidRPr="00DB320D" w:rsidRDefault="00F90985" w:rsidP="007C5C74">
      <w:pPr>
        <w:pStyle w:val="ChartHeading"/>
      </w:pPr>
      <w:r w:rsidRPr="00DB320D">
        <w:t>Ch</w:t>
      </w:r>
      <w:r w:rsidR="0012099A" w:rsidRPr="00DB320D">
        <w:t xml:space="preserve">art </w:t>
      </w:r>
      <w:r w:rsidR="00B363A2">
        <w:t>1</w:t>
      </w:r>
      <w:r w:rsidR="0012099A" w:rsidRPr="00DB320D">
        <w:t xml:space="preserve">: </w:t>
      </w:r>
      <w:r w:rsidRPr="00DB320D">
        <w:t>The national gender pay gap over time</w:t>
      </w:r>
    </w:p>
    <w:p w14:paraId="755D821E" w14:textId="3989633F" w:rsidR="00D8108A" w:rsidRDefault="000C4029" w:rsidP="00951CF7">
      <w:pPr>
        <w:pStyle w:val="ChartGraphic"/>
        <w:rPr>
          <w:noProof/>
        </w:rPr>
      </w:pPr>
      <w:r>
        <w:rPr>
          <w:noProof/>
        </w:rPr>
        <w:drawing>
          <wp:inline distT="0" distB="0" distL="0" distR="0" wp14:anchorId="4B930ECF" wp14:editId="7DA8EF8C">
            <wp:extent cx="4688840" cy="2509520"/>
            <wp:effectExtent l="0" t="0" r="0" b="0"/>
            <wp:docPr id="96" name="Picture 96" descr="Line chart showing the national gender pay gap between November 2001 and November 2021. The gender pay trended upwards to a peak of 18.7 in November 2014, and has since trended downwards, averaging around 13 to 14 per cent in recent years. It is currently 13.8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Line chart showing the national gender pay gap between November 2001 and November 2021. The gender pay trended upwards to a peak of 18.7 in November 2014, and has since trended downwards, averaging around 13 to 14 per cent in recent years. It is currently 13.8 per cen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8840" cy="2509520"/>
                    </a:xfrm>
                    <a:prstGeom prst="rect">
                      <a:avLst/>
                    </a:prstGeom>
                    <a:noFill/>
                    <a:ln>
                      <a:noFill/>
                    </a:ln>
                  </pic:spPr>
                </pic:pic>
              </a:graphicData>
            </a:graphic>
          </wp:inline>
        </w:drawing>
      </w:r>
    </w:p>
    <w:p w14:paraId="392D1F0E" w14:textId="7E64A010" w:rsidR="00A7380F" w:rsidRPr="00754433" w:rsidRDefault="002356CD" w:rsidP="007C5C74">
      <w:pPr>
        <w:pStyle w:val="Source"/>
      </w:pPr>
      <w:r w:rsidRPr="00754433">
        <w:t>Source</w:t>
      </w:r>
      <w:r w:rsidR="00B65D39" w:rsidRPr="00754433">
        <w:t>:</w:t>
      </w:r>
      <w:r w:rsidRPr="00754433">
        <w:t xml:space="preserve"> </w:t>
      </w:r>
      <w:r w:rsidR="00A3326E">
        <w:tab/>
      </w:r>
      <w:r w:rsidRPr="00754433">
        <w:t>ABS</w:t>
      </w:r>
      <w:r w:rsidR="00BD6508" w:rsidRPr="00754433">
        <w:t>,</w:t>
      </w:r>
      <w:r w:rsidRPr="00754433">
        <w:t xml:space="preserve"> </w:t>
      </w:r>
      <w:r w:rsidRPr="00754433">
        <w:rPr>
          <w:i/>
        </w:rPr>
        <w:t>Average Weekly Earnings, Australia</w:t>
      </w:r>
      <w:r w:rsidRPr="00754433">
        <w:t>, November 2021, seasonally adjusted</w:t>
      </w:r>
      <w:r w:rsidR="00754433">
        <w:t xml:space="preserve"> series</w:t>
      </w:r>
      <w:r w:rsidRPr="00754433">
        <w:t>.</w:t>
      </w:r>
    </w:p>
    <w:p w14:paraId="0C22ED03" w14:textId="0BD52657" w:rsidR="000B7EA4" w:rsidRDefault="000B7EA4" w:rsidP="000B7EA4">
      <w:pPr>
        <w:spacing w:before="120" w:after="120"/>
        <w:rPr>
          <w:rFonts w:ascii="Calibri" w:hAnsi="Calibri"/>
        </w:rPr>
      </w:pPr>
      <w:r>
        <w:t xml:space="preserve">The current gender pay gap is 13.8 per cent, with women earning on average $255.30 per week less than men (Chart </w:t>
      </w:r>
      <w:r w:rsidR="00B363A2">
        <w:t>1</w:t>
      </w:r>
      <w:r>
        <w:t>).</w:t>
      </w:r>
      <w:r w:rsidR="00222A13">
        <w:rPr>
          <w:rStyle w:val="FootnoteReference"/>
        </w:rPr>
        <w:footnoteReference w:id="24"/>
      </w:r>
      <w:r>
        <w:t xml:space="preserve"> This is the second lowest gap on record, after 13.4 per cent in November 2020. Over the past decade there has been a </w:t>
      </w:r>
      <w:r w:rsidR="00583D48">
        <w:t>significant</w:t>
      </w:r>
      <w:r>
        <w:t xml:space="preserve"> decrease in the national gender pay gap, falling from 17.2 per cent in November 2013.</w:t>
      </w:r>
      <w:r w:rsidR="00FC4C9D">
        <w:rPr>
          <w:rStyle w:val="FootnoteReference"/>
        </w:rPr>
        <w:footnoteReference w:id="25"/>
      </w:r>
      <w:r>
        <w:t xml:space="preserve"> This suggests there has been an underlying structural shift in the earnings profiles of women and men.</w:t>
      </w:r>
    </w:p>
    <w:p w14:paraId="0C002BEA" w14:textId="7957FDE1" w:rsidR="009823B2" w:rsidRPr="0080476C" w:rsidRDefault="009823B2" w:rsidP="009823B2">
      <w:r>
        <w:t>Australia</w:t>
      </w:r>
      <w:r w:rsidR="0022161D">
        <w:t>’</w:t>
      </w:r>
      <w:r>
        <w:t xml:space="preserve">s labour market is highly segregated by gender. One </w:t>
      </w:r>
      <w:r w:rsidRPr="0085231C">
        <w:t>third</w:t>
      </w:r>
      <w:r>
        <w:t xml:space="preserve"> of all working women are employed in just </w:t>
      </w:r>
      <w:r w:rsidR="00B72254">
        <w:t>two</w:t>
      </w:r>
      <w:r>
        <w:t xml:space="preserve"> industries: health care and social assistance, and education and training.</w:t>
      </w:r>
      <w:r w:rsidR="00DD6715" w:rsidRPr="00A15BC8">
        <w:rPr>
          <w:rStyle w:val="FootnoteReference"/>
        </w:rPr>
        <w:footnoteReference w:id="26"/>
      </w:r>
      <w:r>
        <w:t xml:space="preserve"> This contributes to the gender pay gap, as </w:t>
      </w:r>
      <w:r w:rsidR="00CD1CC6">
        <w:t>these</w:t>
      </w:r>
      <w:r w:rsidRPr="00122D82">
        <w:t xml:space="preserve"> industries typically attract lower pay than male</w:t>
      </w:r>
      <w:r w:rsidR="0022161D">
        <w:noBreakHyphen/>
      </w:r>
      <w:r w:rsidRPr="00122D82">
        <w:t>dominated ones.</w:t>
      </w:r>
      <w:r>
        <w:t xml:space="preserve"> Further,</w:t>
      </w:r>
      <w:r w:rsidR="0A116770">
        <w:t xml:space="preserve"> on average</w:t>
      </w:r>
      <w:r>
        <w:t xml:space="preserve"> men earn more than women</w:t>
      </w:r>
      <w:r w:rsidRPr="00122D82">
        <w:t xml:space="preserve"> </w:t>
      </w:r>
      <w:r>
        <w:t>within</w:t>
      </w:r>
      <w:r w:rsidRPr="00122D82">
        <w:t xml:space="preserve"> every industry in Australia</w:t>
      </w:r>
      <w:r>
        <w:t xml:space="preserve">, even those that are heavily female </w:t>
      </w:r>
      <w:r>
        <w:lastRenderedPageBreak/>
        <w:t>dominated, as men are more likely to be in senior positions and occupations that attract higher pay.</w:t>
      </w:r>
      <w:r w:rsidR="00B11CC9">
        <w:rPr>
          <w:rStyle w:val="FootnoteReference"/>
        </w:rPr>
        <w:footnoteReference w:id="27"/>
      </w:r>
      <w:r>
        <w:t xml:space="preserve"> </w:t>
      </w:r>
    </w:p>
    <w:p w14:paraId="419BA92A" w14:textId="685B32C9" w:rsidR="00D71BCD" w:rsidRDefault="004B76D4" w:rsidP="00E31085">
      <w:bookmarkStart w:id="36" w:name="_Toc70670884"/>
      <w:bookmarkStart w:id="37" w:name="_Toc71422724"/>
      <w:bookmarkEnd w:id="30"/>
      <w:r>
        <w:t>Lower workforce participation and differences in earnings impact women</w:t>
      </w:r>
      <w:r w:rsidR="0022161D">
        <w:t>’</w:t>
      </w:r>
      <w:r>
        <w:t xml:space="preserve">s superannuation balances at retirement age. </w:t>
      </w:r>
      <w:r w:rsidR="0023618E">
        <w:t>In 2018</w:t>
      </w:r>
      <w:r w:rsidR="0022161D">
        <w:noBreakHyphen/>
      </w:r>
      <w:r w:rsidR="0023618E">
        <w:t>19, the gender gap in median superannuation balances for persons aged 60</w:t>
      </w:r>
      <w:r w:rsidR="0022161D">
        <w:noBreakHyphen/>
      </w:r>
      <w:r w:rsidR="0023618E">
        <w:t>64</w:t>
      </w:r>
      <w:r w:rsidR="00BE21CC">
        <w:t xml:space="preserve"> was 23.4 per cent</w:t>
      </w:r>
      <w:r w:rsidR="00B82190">
        <w:t>.</w:t>
      </w:r>
      <w:r w:rsidR="00CF573A">
        <w:rPr>
          <w:rStyle w:val="FootnoteReference"/>
        </w:rPr>
        <w:footnoteReference w:id="28"/>
      </w:r>
      <w:r w:rsidR="00BE21CC">
        <w:t xml:space="preserve"> </w:t>
      </w:r>
      <w:r w:rsidR="00B82190">
        <w:t>It is important to note this reflects</w:t>
      </w:r>
      <w:r w:rsidR="00BE21CC">
        <w:t xml:space="preserve"> differences in workforce participation and earnings dating back decades</w:t>
      </w:r>
      <w:r w:rsidR="0023618E">
        <w:t>.</w:t>
      </w:r>
      <w:r w:rsidR="00D71BCD">
        <w:t xml:space="preserve"> </w:t>
      </w:r>
      <w:r w:rsidR="006A594A">
        <w:t xml:space="preserve">Lower financial security and independence put women at higher risk of </w:t>
      </w:r>
      <w:r w:rsidR="006A594A" w:rsidRPr="00122D82">
        <w:t>poverty in old age</w:t>
      </w:r>
      <w:r w:rsidR="006A594A">
        <w:t xml:space="preserve"> and can make it harder for women </w:t>
      </w:r>
      <w:r w:rsidR="008024E0">
        <w:t>experiencing</w:t>
      </w:r>
      <w:r w:rsidR="006A594A">
        <w:t xml:space="preserve"> family and domestic violence. </w:t>
      </w:r>
      <w:r w:rsidR="00997A57">
        <w:t>Th</w:t>
      </w:r>
      <w:r w:rsidR="00B3016D">
        <w:t>e</w:t>
      </w:r>
      <w:r w:rsidR="00112FB4">
        <w:t xml:space="preserve"> superannuation </w:t>
      </w:r>
      <w:r w:rsidR="00997A57">
        <w:t xml:space="preserve">gap is expected to narrow </w:t>
      </w:r>
      <w:r w:rsidR="00CA7AFC">
        <w:t>over time on account of the narrowing in the gender pay gap, increases in</w:t>
      </w:r>
      <w:r w:rsidR="00997A57">
        <w:t xml:space="preserve"> women</w:t>
      </w:r>
      <w:r w:rsidR="0022161D">
        <w:t>’</w:t>
      </w:r>
      <w:r w:rsidR="00997A57">
        <w:t xml:space="preserve">s </w:t>
      </w:r>
      <w:r w:rsidR="00A20918">
        <w:t xml:space="preserve">workforce </w:t>
      </w:r>
      <w:r w:rsidR="00997A57">
        <w:t xml:space="preserve">participation and the </w:t>
      </w:r>
      <w:r w:rsidR="00CA7AFC">
        <w:t xml:space="preserve">maturing of the </w:t>
      </w:r>
      <w:r w:rsidR="00997A57">
        <w:t>superannuation system.</w:t>
      </w:r>
      <w:r w:rsidR="00997A57">
        <w:rPr>
          <w:rStyle w:val="FootnoteReference"/>
        </w:rPr>
        <w:footnoteReference w:id="29"/>
      </w:r>
      <w:r w:rsidR="00997A57">
        <w:t xml:space="preserve"> </w:t>
      </w:r>
      <w:r w:rsidR="00983DF1">
        <w:t xml:space="preserve">Getting more women into the workforce and into higher paying jobs </w:t>
      </w:r>
      <w:r w:rsidR="00983DF1" w:rsidRPr="000D4294">
        <w:t xml:space="preserve">is </w:t>
      </w:r>
      <w:r w:rsidR="00983DF1">
        <w:t xml:space="preserve">the most </w:t>
      </w:r>
      <w:r w:rsidR="00983DF1" w:rsidRPr="000D4294">
        <w:t xml:space="preserve">meaningful way to </w:t>
      </w:r>
      <w:r w:rsidR="004D0AF4">
        <w:t>increase superannuation balances over time.</w:t>
      </w:r>
    </w:p>
    <w:p w14:paraId="0F4AA99A" w14:textId="1E2A8FD6" w:rsidR="0025213D" w:rsidRDefault="0025213D" w:rsidP="0025213D">
      <w:r>
        <w:t>One of the largest contributors to differences in earnings across lifetimes is the impact of children on mothers</w:t>
      </w:r>
      <w:r w:rsidR="0022161D">
        <w:t>’</w:t>
      </w:r>
      <w:r>
        <w:t xml:space="preserve"> work patterns. The arrival of children creates a large and persistent increase in the gender gap in earnings, averaging 55 per cent in the </w:t>
      </w:r>
      <w:r w:rsidR="00EF747B">
        <w:t>five</w:t>
      </w:r>
      <w:r>
        <w:t xml:space="preserve"> years following childbirth, and persisting more than ten years after birth.</w:t>
      </w:r>
      <w:r>
        <w:rPr>
          <w:rStyle w:val="FootnoteReference"/>
        </w:rPr>
        <w:footnoteReference w:id="30"/>
      </w:r>
      <w:r>
        <w:t xml:space="preserve"> This is primarily because mothers typically reduce their paid work hours or exit the labour force to take on most of the caring responsibilities, while many fathers</w:t>
      </w:r>
      <w:r w:rsidR="0022161D">
        <w:t>’</w:t>
      </w:r>
      <w:r>
        <w:t xml:space="preserve"> work patterns remain unchanged. Reducing barriers to women</w:t>
      </w:r>
      <w:r w:rsidR="0022161D">
        <w:t>’</w:t>
      </w:r>
      <w:r>
        <w:t>s workforce participation, which includes increasing the share of caring responsibilities, is key to narrowing the gap.</w:t>
      </w:r>
    </w:p>
    <w:p w14:paraId="513B6F84" w14:textId="4850F3B9" w:rsidR="00D75427" w:rsidRDefault="009976F0" w:rsidP="00D75427">
      <w:r>
        <w:t>Differences in earnings between men and women begin upon entry into the workforce</w:t>
      </w:r>
      <w:r w:rsidR="007427F4">
        <w:t xml:space="preserve"> and grow over time</w:t>
      </w:r>
      <w:r>
        <w:t xml:space="preserve">. </w:t>
      </w:r>
      <w:r w:rsidR="0053458E">
        <w:t>A</w:t>
      </w:r>
      <w:r w:rsidR="00FE2497">
        <w:t>mong employed individuals</w:t>
      </w:r>
      <w:r w:rsidR="008F38E9">
        <w:t xml:space="preserve"> with graduate degrees</w:t>
      </w:r>
      <w:r w:rsidR="00FE2497">
        <w:t>,</w:t>
      </w:r>
      <w:r w:rsidRPr="00AF6F2F">
        <w:t xml:space="preserve"> a narrow gender earnings gap of </w:t>
      </w:r>
      <w:r w:rsidR="00C32E15" w:rsidRPr="00AF6F2F">
        <w:t>4.5</w:t>
      </w:r>
      <w:r w:rsidR="008877A7" w:rsidRPr="00AF6F2F">
        <w:t xml:space="preserve"> per cent</w:t>
      </w:r>
      <w:r w:rsidRPr="00AF6F2F">
        <w:t xml:space="preserve"> exists at </w:t>
      </w:r>
      <w:r w:rsidR="007427F4" w:rsidRPr="00AF6F2F">
        <w:t xml:space="preserve">university </w:t>
      </w:r>
      <w:r w:rsidRPr="00AF6F2F">
        <w:t xml:space="preserve">graduation. </w:t>
      </w:r>
      <w:r w:rsidR="006B55DC" w:rsidRPr="00AF6F2F">
        <w:t xml:space="preserve">Within </w:t>
      </w:r>
      <w:r w:rsidR="00307323">
        <w:t>three</w:t>
      </w:r>
      <w:r w:rsidRPr="00AF6F2F">
        <w:t xml:space="preserve"> years </w:t>
      </w:r>
      <w:r w:rsidR="006B55DC" w:rsidRPr="00AF6F2F">
        <w:t xml:space="preserve">of </w:t>
      </w:r>
      <w:r w:rsidRPr="00AF6F2F">
        <w:t xml:space="preserve">graduation, </w:t>
      </w:r>
      <w:r w:rsidR="006B55DC" w:rsidRPr="00AF6F2F">
        <w:t>this gap widens to 10</w:t>
      </w:r>
      <w:r w:rsidR="009403BC" w:rsidRPr="00AF6F2F">
        <w:t xml:space="preserve"> per cent</w:t>
      </w:r>
      <w:r w:rsidR="006B55DC" w:rsidRPr="00AF6F2F">
        <w:t xml:space="preserve">, and by </w:t>
      </w:r>
      <w:r w:rsidR="00B64120">
        <w:t>nine</w:t>
      </w:r>
      <w:r w:rsidR="009403BC" w:rsidRPr="00AF6F2F">
        <w:t xml:space="preserve"> </w:t>
      </w:r>
      <w:r w:rsidR="006B55DC" w:rsidRPr="00AF6F2F">
        <w:t>year</w:t>
      </w:r>
      <w:r w:rsidR="00D67FC1">
        <w:t xml:space="preserve">s </w:t>
      </w:r>
      <w:r w:rsidR="006B55DC" w:rsidRPr="00AF6F2F">
        <w:t xml:space="preserve">it </w:t>
      </w:r>
      <w:r w:rsidR="00BB6B85">
        <w:t>reaches</w:t>
      </w:r>
      <w:r w:rsidR="006B55DC" w:rsidRPr="00AF6F2F">
        <w:t xml:space="preserve"> almost 25</w:t>
      </w:r>
      <w:r w:rsidR="00A3326E">
        <w:t> </w:t>
      </w:r>
      <w:r w:rsidR="009403BC" w:rsidRPr="00AF6F2F">
        <w:t>per</w:t>
      </w:r>
      <w:r w:rsidR="00A3326E">
        <w:t> </w:t>
      </w:r>
      <w:r w:rsidR="009403BC" w:rsidRPr="00AF6F2F">
        <w:t>cent</w:t>
      </w:r>
      <w:r w:rsidR="0053458E">
        <w:t xml:space="preserve"> (Chart </w:t>
      </w:r>
      <w:r w:rsidR="00B363A2">
        <w:t>2</w:t>
      </w:r>
      <w:r w:rsidR="0053458E">
        <w:t>)</w:t>
      </w:r>
      <w:r w:rsidR="006B55DC" w:rsidRPr="00AF6F2F">
        <w:t>.</w:t>
      </w:r>
      <w:r w:rsidR="00BB6B85">
        <w:rPr>
          <w:rStyle w:val="FootnoteReference"/>
        </w:rPr>
        <w:footnoteReference w:id="31"/>
      </w:r>
      <w:r w:rsidR="006B55DC" w:rsidRPr="00AF6F2F">
        <w:t xml:space="preserve"> </w:t>
      </w:r>
    </w:p>
    <w:p w14:paraId="68C41999" w14:textId="6E0C3ADC" w:rsidR="009976F0" w:rsidRDefault="009976F0" w:rsidP="00A3326E">
      <w:pPr>
        <w:pStyle w:val="ChartMainHeading"/>
      </w:pPr>
      <w:r w:rsidRPr="00AF6F2F">
        <w:lastRenderedPageBreak/>
        <w:t xml:space="preserve">Chart </w:t>
      </w:r>
      <w:r w:rsidR="00B363A2">
        <w:t>2</w:t>
      </w:r>
      <w:r w:rsidRPr="00AF6F2F">
        <w:t xml:space="preserve">: </w:t>
      </w:r>
      <w:r w:rsidR="00C478BF">
        <w:t>Earnings differentials</w:t>
      </w:r>
      <w:r w:rsidRPr="00AF6F2F">
        <w:t xml:space="preserve"> begin at graduation and grow over time</w:t>
      </w:r>
    </w:p>
    <w:p w14:paraId="6F40F82E" w14:textId="2183F6D3" w:rsidR="00396D88" w:rsidRDefault="000C4029" w:rsidP="00951CF7">
      <w:pPr>
        <w:pStyle w:val="ChartGraphic"/>
        <w:rPr>
          <w:noProof/>
        </w:rPr>
      </w:pPr>
      <w:r>
        <w:rPr>
          <w:noProof/>
        </w:rPr>
        <w:drawing>
          <wp:inline distT="0" distB="0" distL="0" distR="0" wp14:anchorId="0F37F757" wp14:editId="2B2BDD42">
            <wp:extent cx="4688840" cy="2509520"/>
            <wp:effectExtent l="0" t="0" r="0" b="0"/>
            <wp:docPr id="97" name="Picture 97" descr="This is a line chart showing the average earnings of univeristy graduates from one to nine years after graduation, by sex. In the first year, earnings average around $50,000 with men's earnings slightly higher than women's. This gap widens over time, as men's earnings increase faster than wom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This is a line chart showing the average earnings of univeristy graduates from one to nine years after graduation, by sex. In the first year, earnings average around $50,000 with men's earnings slightly higher than women's. This gap widens over time, as men's earnings increase faster than women's.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8840" cy="2509520"/>
                    </a:xfrm>
                    <a:prstGeom prst="rect">
                      <a:avLst/>
                    </a:prstGeom>
                    <a:noFill/>
                    <a:ln>
                      <a:noFill/>
                    </a:ln>
                  </pic:spPr>
                </pic:pic>
              </a:graphicData>
            </a:graphic>
          </wp:inline>
        </w:drawing>
      </w:r>
    </w:p>
    <w:p w14:paraId="595A5AEF" w14:textId="77777777" w:rsidR="00D20850" w:rsidRDefault="00D20850" w:rsidP="00D20850">
      <w:pPr>
        <w:pStyle w:val="ChartandTableFootnote"/>
      </w:pPr>
      <w:r>
        <w:t>Notes:</w:t>
      </w:r>
      <w:r>
        <w:tab/>
        <w:t xml:space="preserve"> </w:t>
      </w:r>
      <w:r w:rsidRPr="00095D76">
        <w:t xml:space="preserve">Analysis focuses on 2009 graduates who </w:t>
      </w:r>
      <w:r>
        <w:t>are in either part or full</w:t>
      </w:r>
      <w:r>
        <w:noBreakHyphen/>
        <w:t>time employment</w:t>
      </w:r>
      <w:r w:rsidRPr="00095D76">
        <w:t xml:space="preserve">, </w:t>
      </w:r>
      <w:r w:rsidRPr="17D49A5E">
        <w:t>income is</w:t>
      </w:r>
      <w:r w:rsidRPr="00095D76">
        <w:t xml:space="preserve"> expressed in </w:t>
      </w:r>
      <w:r>
        <w:t xml:space="preserve">real </w:t>
      </w:r>
      <w:r w:rsidRPr="00095D76">
        <w:t xml:space="preserve">2021 </w:t>
      </w:r>
      <w:r>
        <w:t>terms</w:t>
      </w:r>
      <w:r w:rsidRPr="17D49A5E">
        <w:t xml:space="preserve"> and</w:t>
      </w:r>
      <w:r>
        <w:t xml:space="preserve"> includes salary income only.</w:t>
      </w:r>
    </w:p>
    <w:p w14:paraId="7A5F6EA5" w14:textId="1F099824" w:rsidR="00D20850" w:rsidRDefault="00D20850" w:rsidP="00D20850">
      <w:pPr>
        <w:pStyle w:val="Source"/>
      </w:pPr>
      <w:r w:rsidRPr="00FB4040">
        <w:t xml:space="preserve">Source: </w:t>
      </w:r>
      <w:r>
        <w:tab/>
      </w:r>
      <w:r w:rsidRPr="00FB4040">
        <w:t xml:space="preserve">Treasury </w:t>
      </w:r>
      <w:r>
        <w:t>a</w:t>
      </w:r>
      <w:r w:rsidRPr="00FB4040">
        <w:t xml:space="preserve">nalysis </w:t>
      </w:r>
      <w:r>
        <w:t xml:space="preserve">using microdata from the ABS </w:t>
      </w:r>
      <w:proofErr w:type="spellStart"/>
      <w:r>
        <w:t>DataLab</w:t>
      </w:r>
      <w:proofErr w:type="spellEnd"/>
      <w:r>
        <w:t>.</w:t>
      </w:r>
    </w:p>
    <w:p w14:paraId="50C3E213" w14:textId="5E498BF0" w:rsidR="00D738C9" w:rsidRDefault="00583D48" w:rsidP="00D738C9">
      <w:pPr>
        <w:pStyle w:val="Heading3"/>
      </w:pPr>
      <w:r>
        <w:t>Further narrowing the gender pay gap</w:t>
      </w:r>
      <w:r w:rsidR="00D738C9">
        <w:t xml:space="preserve"> </w:t>
      </w:r>
    </w:p>
    <w:p w14:paraId="5BE836C1" w14:textId="72545A73" w:rsidR="00206D95" w:rsidRPr="00206D95" w:rsidRDefault="00461686" w:rsidP="00857234">
      <w:r w:rsidRPr="00461686">
        <w:t>Narrowing</w:t>
      </w:r>
      <w:r w:rsidR="00206D95" w:rsidRPr="00206D95">
        <w:t xml:space="preserve"> the gender pay gap requires collective </w:t>
      </w:r>
      <w:r w:rsidRPr="00461686">
        <w:t>effort</w:t>
      </w:r>
      <w:r w:rsidR="00206D95" w:rsidRPr="00206D95">
        <w:t xml:space="preserve"> from </w:t>
      </w:r>
      <w:r w:rsidRPr="00461686">
        <w:t xml:space="preserve">all levels of </w:t>
      </w:r>
      <w:r w:rsidR="00206D95" w:rsidRPr="00206D95">
        <w:t>government, business</w:t>
      </w:r>
      <w:r w:rsidR="00C23C82" w:rsidRPr="00206D95">
        <w:t>,</w:t>
      </w:r>
      <w:r w:rsidR="00206D95" w:rsidRPr="00206D95">
        <w:t xml:space="preserve"> and the community. </w:t>
      </w:r>
      <w:proofErr w:type="gramStart"/>
      <w:r w:rsidR="00206D95" w:rsidRPr="00206D95">
        <w:t>As the largest employer of Australian women, the private sector</w:t>
      </w:r>
      <w:proofErr w:type="gramEnd"/>
      <w:r w:rsidR="00206D95" w:rsidRPr="00206D95">
        <w:t xml:space="preserve"> must work in partnership with government</w:t>
      </w:r>
      <w:r w:rsidR="00B64120">
        <w:t>s</w:t>
      </w:r>
      <w:r w:rsidR="00206D95" w:rsidRPr="00206D95">
        <w:t xml:space="preserve"> to drive change. </w:t>
      </w:r>
    </w:p>
    <w:p w14:paraId="41E824EF" w14:textId="68E47CEE" w:rsidR="00890619" w:rsidRDefault="00890619" w:rsidP="00890619">
      <w:r>
        <w:t xml:space="preserve">The Workplace Gender Equality Agency (WGEA) is a statutory Government agency </w:t>
      </w:r>
      <w:r w:rsidRPr="008705F6">
        <w:t>charged with promoting and improving gender equality in Australian workplaces</w:t>
      </w:r>
      <w:r>
        <w:t xml:space="preserve">. </w:t>
      </w:r>
      <w:r w:rsidRPr="0095231F">
        <w:t>Non</w:t>
      </w:r>
      <w:r w:rsidR="0022161D">
        <w:noBreakHyphen/>
      </w:r>
      <w:r w:rsidRPr="0095231F">
        <w:t>public sector employers with 100 or more employees are required to report annually against standardised gender equality indicators.</w:t>
      </w:r>
      <w:r>
        <w:t xml:space="preserve"> WGEA provides </w:t>
      </w:r>
      <w:r w:rsidRPr="00B74895">
        <w:t>analysis and insights to employers about their results</w:t>
      </w:r>
      <w:r>
        <w:t>,</w:t>
      </w:r>
      <w:r w:rsidRPr="00B74895">
        <w:t xml:space="preserve"> including benchmarking their performance against their industry.</w:t>
      </w:r>
      <w:r>
        <w:t xml:space="preserve"> This</w:t>
      </w:r>
      <w:r w:rsidDel="001D1EB9">
        <w:t xml:space="preserve"> </w:t>
      </w:r>
      <w:r>
        <w:t>generates an online database that helps tackle gender pay gaps and improves</w:t>
      </w:r>
      <w:r w:rsidDel="003F0776">
        <w:t xml:space="preserve"> </w:t>
      </w:r>
      <w:r>
        <w:t xml:space="preserve">understanding of the policies and practices that make workplaces more equal. </w:t>
      </w:r>
    </w:p>
    <w:p w14:paraId="4A949930" w14:textId="41F920D6" w:rsidR="00743D2A" w:rsidRDefault="00AA689A" w:rsidP="00A3326E">
      <w:r>
        <w:t>The 2021</w:t>
      </w:r>
      <w:r w:rsidR="0022161D">
        <w:noBreakHyphen/>
      </w:r>
      <w:r>
        <w:t xml:space="preserve">22 Budget </w:t>
      </w:r>
      <w:r w:rsidR="009A6E21">
        <w:t xml:space="preserve">provided a further $6 million in funding for WGEA to strengthen its role in supporting the </w:t>
      </w:r>
      <w:proofErr w:type="spellStart"/>
      <w:r w:rsidR="009A6E21">
        <w:t>Respect@Work</w:t>
      </w:r>
      <w:proofErr w:type="spellEnd"/>
      <w:r w:rsidR="009A6E21">
        <w:t xml:space="preserve"> Council to prevent workplace sexual harassment </w:t>
      </w:r>
      <w:proofErr w:type="gramStart"/>
      <w:r w:rsidR="009A6E21">
        <w:t>and also</w:t>
      </w:r>
      <w:proofErr w:type="gramEnd"/>
      <w:r w:rsidR="009A6E21">
        <w:t xml:space="preserve"> </w:t>
      </w:r>
      <w:r>
        <w:t xml:space="preserve">announced a review of the </w:t>
      </w:r>
      <w:r w:rsidRPr="3E22CE89">
        <w:rPr>
          <w:i/>
          <w:iCs/>
        </w:rPr>
        <w:t xml:space="preserve">Workplace Gender Equality Act </w:t>
      </w:r>
      <w:r>
        <w:t xml:space="preserve">(WGE Act). </w:t>
      </w:r>
      <w:r w:rsidR="00F22203">
        <w:t xml:space="preserve">The Government also committed to Commonwealth public service agencies reporting to WGEA to </w:t>
      </w:r>
      <w:r w:rsidR="00743D2A">
        <w:t xml:space="preserve">create a more comprehensive and accurate data set of the Australian workforce. </w:t>
      </w:r>
      <w:r w:rsidR="00431A94">
        <w:t>Further, at National Cabinet in December 2021, s</w:t>
      </w:r>
      <w:r w:rsidR="00431A94" w:rsidRPr="00860958">
        <w:t xml:space="preserve">tates and territories agreed to </w:t>
      </w:r>
      <w:r w:rsidR="00431A94">
        <w:t>provide public sector data</w:t>
      </w:r>
      <w:r w:rsidR="00431A94" w:rsidRPr="00860958">
        <w:t xml:space="preserve"> to WGEA.</w:t>
      </w:r>
    </w:p>
    <w:p w14:paraId="490C1A08" w14:textId="77777777" w:rsidR="00B64120" w:rsidRDefault="00AA689A" w:rsidP="002F6CAA">
      <w:pPr>
        <w:keepLines/>
      </w:pPr>
      <w:r>
        <w:lastRenderedPageBreak/>
        <w:t xml:space="preserve">The </w:t>
      </w:r>
      <w:r w:rsidR="00743D2A">
        <w:t>WGE Act R</w:t>
      </w:r>
      <w:r>
        <w:t>eview</w:t>
      </w:r>
      <w:r w:rsidR="00743D2A">
        <w:t xml:space="preserve"> </w:t>
      </w:r>
      <w:r w:rsidR="00DF3ECA">
        <w:t xml:space="preserve">was </w:t>
      </w:r>
      <w:r w:rsidR="00743D2A">
        <w:t>undertaken in 2021</w:t>
      </w:r>
      <w:r w:rsidR="00DF3ECA" w:rsidRPr="00DF3ECA">
        <w:t xml:space="preserve"> </w:t>
      </w:r>
      <w:r w:rsidR="00DF3ECA">
        <w:t>and considered areas of future focus</w:t>
      </w:r>
      <w:r w:rsidR="002F6CAA">
        <w:t>. Capturing</w:t>
      </w:r>
      <w:r w:rsidR="0063199D">
        <w:t xml:space="preserve"> </w:t>
      </w:r>
      <w:r>
        <w:t>feedback from a range of stakeholders</w:t>
      </w:r>
      <w:r w:rsidR="002F6CAA">
        <w:t>,</w:t>
      </w:r>
      <w:r w:rsidR="002F6CAA" w:rsidDel="0063199D">
        <w:t xml:space="preserve"> </w:t>
      </w:r>
      <w:r w:rsidR="002F6CAA">
        <w:t>it</w:t>
      </w:r>
      <w:r>
        <w:t xml:space="preserve"> recommends actions to accelerate progress on gender equality in workplaces and streamline reporting for employers</w:t>
      </w:r>
      <w:r w:rsidR="002F6CAA">
        <w:t>. These recommended actions include</w:t>
      </w:r>
      <w:r>
        <w:t xml:space="preserve"> publishing organisation gender pay </w:t>
      </w:r>
      <w:r w:rsidR="002F6CAA">
        <w:t>gaps</w:t>
      </w:r>
      <w:r>
        <w:t xml:space="preserve"> at employer level</w:t>
      </w:r>
      <w:r w:rsidR="00221557">
        <w:t>s</w:t>
      </w:r>
      <w:r>
        <w:t xml:space="preserve"> to improve transparency and requiring large employers (500 or more employees) to set measurable gender equality targets. </w:t>
      </w:r>
    </w:p>
    <w:p w14:paraId="60FB5D9E" w14:textId="57E360F9" w:rsidR="00A3326E" w:rsidRDefault="00C14767" w:rsidP="002F6CAA">
      <w:pPr>
        <w:keepLines/>
      </w:pPr>
      <w:r w:rsidRPr="00672744">
        <w:t>The Government</w:t>
      </w:r>
      <w:r w:rsidR="00672744" w:rsidRPr="00672744">
        <w:t xml:space="preserve"> is </w:t>
      </w:r>
      <w:r w:rsidR="00C94A55" w:rsidRPr="00672744">
        <w:t xml:space="preserve">further </w:t>
      </w:r>
      <w:r w:rsidR="00D07A01" w:rsidRPr="00672744">
        <w:t>driv</w:t>
      </w:r>
      <w:r w:rsidR="00672744" w:rsidRPr="00672744">
        <w:t>ing</w:t>
      </w:r>
      <w:r w:rsidR="00D07A01" w:rsidRPr="00672744">
        <w:t xml:space="preserve"> progress </w:t>
      </w:r>
      <w:r w:rsidR="00672744" w:rsidRPr="00672744">
        <w:t>through</w:t>
      </w:r>
      <w:r w:rsidR="00AE78D2" w:rsidRPr="00672744">
        <w:t xml:space="preserve"> its work with National Cabinet to develop a </w:t>
      </w:r>
      <w:r w:rsidR="00AE78D2" w:rsidRPr="00505A0C">
        <w:t>nationally consistent reporting framework to measure progress on women</w:t>
      </w:r>
      <w:r w:rsidR="0022161D">
        <w:t>’</w:t>
      </w:r>
      <w:r w:rsidR="00AE78D2" w:rsidRPr="00505A0C">
        <w:t xml:space="preserve">s economic security. </w:t>
      </w:r>
      <w:r w:rsidR="007429CF" w:rsidRPr="00505A0C">
        <w:t xml:space="preserve">This will help to identify programs that are successfully operating within </w:t>
      </w:r>
      <w:r w:rsidR="006D1AA8" w:rsidRPr="00505A0C">
        <w:t>s</w:t>
      </w:r>
      <w:r w:rsidR="007429CF" w:rsidRPr="00505A0C">
        <w:t xml:space="preserve">tates and </w:t>
      </w:r>
      <w:r w:rsidR="006D1AA8" w:rsidRPr="00505A0C">
        <w:t>t</w:t>
      </w:r>
      <w:r w:rsidR="007429CF" w:rsidRPr="00505A0C">
        <w:t xml:space="preserve">erritories, so they can be scaled and replicated nationally. The framework will </w:t>
      </w:r>
      <w:r w:rsidR="00E8282F" w:rsidRPr="00505A0C">
        <w:t xml:space="preserve">enable </w:t>
      </w:r>
      <w:r w:rsidR="00505A0C">
        <w:t>g</w:t>
      </w:r>
      <w:r w:rsidR="00E8282F" w:rsidRPr="00505A0C">
        <w:t>overnments to measure themselves</w:t>
      </w:r>
      <w:r w:rsidR="007429CF" w:rsidRPr="00505A0C">
        <w:t xml:space="preserve"> against consistent </w:t>
      </w:r>
      <w:r w:rsidR="00E44D8B" w:rsidRPr="00505A0C">
        <w:t>indicators of</w:t>
      </w:r>
      <w:r w:rsidR="007429CF" w:rsidRPr="00505A0C">
        <w:t xml:space="preserve"> women</w:t>
      </w:r>
      <w:r w:rsidR="0022161D">
        <w:t>’</w:t>
      </w:r>
      <w:r w:rsidR="007429CF" w:rsidRPr="00505A0C">
        <w:t>s economic security.</w:t>
      </w:r>
    </w:p>
    <w:tbl>
      <w:tblPr>
        <w:tblW w:w="5000" w:type="pct"/>
        <w:shd w:val="clear" w:color="auto" w:fill="F4FEFE"/>
        <w:tblCellMar>
          <w:top w:w="284" w:type="dxa"/>
          <w:left w:w="284" w:type="dxa"/>
          <w:bottom w:w="284" w:type="dxa"/>
          <w:right w:w="284" w:type="dxa"/>
        </w:tblCellMar>
        <w:tblLook w:val="0000" w:firstRow="0" w:lastRow="0" w:firstColumn="0" w:lastColumn="0" w:noHBand="0" w:noVBand="0"/>
      </w:tblPr>
      <w:tblGrid>
        <w:gridCol w:w="7710"/>
      </w:tblGrid>
      <w:tr w:rsidR="000B120D" w:rsidRPr="00122D82" w14:paraId="4D309E7F" w14:textId="77777777" w:rsidTr="00A3326E">
        <w:trPr>
          <w:cantSplit/>
        </w:trPr>
        <w:tc>
          <w:tcPr>
            <w:tcW w:w="5000" w:type="pct"/>
            <w:shd w:val="clear" w:color="auto" w:fill="F2F9FC"/>
          </w:tcPr>
          <w:p w14:paraId="78227BC5" w14:textId="3EC93C77" w:rsidR="000B120D" w:rsidRDefault="000B120D" w:rsidP="00663C97">
            <w:pPr>
              <w:pStyle w:val="BoxHeading"/>
            </w:pPr>
            <w:r w:rsidRPr="00122D82">
              <w:t xml:space="preserve">New initiative </w:t>
            </w:r>
          </w:p>
          <w:p w14:paraId="570B047E" w14:textId="0F62A96B" w:rsidR="00427766" w:rsidRPr="00F77FCF" w:rsidRDefault="003C20B2" w:rsidP="00663C97">
            <w:pPr>
              <w:pStyle w:val="BoxText"/>
            </w:pPr>
            <w:r>
              <w:t xml:space="preserve">The Government is investing </w:t>
            </w:r>
            <w:bookmarkStart w:id="38" w:name="_Hlk99095098"/>
            <w:r w:rsidRPr="00F77FCF">
              <w:t>$1</w:t>
            </w:r>
            <w:r w:rsidR="00D95C2C" w:rsidRPr="00F77FCF">
              <w:t>8</w:t>
            </w:r>
            <w:r w:rsidR="00BB6785" w:rsidRPr="00F77FCF">
              <w:t>.5</w:t>
            </w:r>
            <w:r w:rsidRPr="00F77FCF">
              <w:t xml:space="preserve"> million</w:t>
            </w:r>
            <w:r>
              <w:t xml:space="preserve"> over </w:t>
            </w:r>
            <w:r w:rsidR="00A37E59">
              <w:t>four</w:t>
            </w:r>
            <w:r>
              <w:t xml:space="preserve"> years from 2022</w:t>
            </w:r>
            <w:r w:rsidR="0022161D">
              <w:noBreakHyphen/>
            </w:r>
            <w:r>
              <w:t xml:space="preserve">23 </w:t>
            </w:r>
            <w:bookmarkEnd w:id="38"/>
            <w:r w:rsidR="0095555D">
              <w:t xml:space="preserve">for the </w:t>
            </w:r>
            <w:r w:rsidR="0095555D" w:rsidRPr="00842607">
              <w:rPr>
                <w:b/>
              </w:rPr>
              <w:t>W</w:t>
            </w:r>
            <w:r w:rsidR="00F909C4" w:rsidRPr="00842607">
              <w:rPr>
                <w:b/>
              </w:rPr>
              <w:t>or</w:t>
            </w:r>
            <w:r w:rsidR="007D2546" w:rsidRPr="00842607">
              <w:rPr>
                <w:b/>
              </w:rPr>
              <w:t>kplace Gender Equality Agency</w:t>
            </w:r>
            <w:r w:rsidR="0095555D" w:rsidRPr="00842607">
              <w:rPr>
                <w:b/>
              </w:rPr>
              <w:t xml:space="preserve"> to </w:t>
            </w:r>
            <w:r w:rsidR="002B3D4B" w:rsidRPr="00842607">
              <w:rPr>
                <w:b/>
              </w:rPr>
              <w:t>further drive</w:t>
            </w:r>
            <w:r w:rsidR="006B6DC8" w:rsidRPr="00842607">
              <w:rPr>
                <w:b/>
              </w:rPr>
              <w:t xml:space="preserve"> progress towards gender equality in Australian workplaces.</w:t>
            </w:r>
            <w:r w:rsidR="008E3EA8" w:rsidRPr="00842607">
              <w:rPr>
                <w:b/>
              </w:rPr>
              <w:t xml:space="preserve"> </w:t>
            </w:r>
          </w:p>
          <w:p w14:paraId="35804D6E" w14:textId="4E66E286" w:rsidR="00F5186D" w:rsidRPr="002A48C3" w:rsidRDefault="00F73C29" w:rsidP="00663C97">
            <w:pPr>
              <w:pStyle w:val="BoxText"/>
            </w:pPr>
            <w:r>
              <w:t xml:space="preserve">The Government is working towards implementing all recommendations of the </w:t>
            </w:r>
            <w:r w:rsidR="009538ED">
              <w:t xml:space="preserve">review of the </w:t>
            </w:r>
            <w:r w:rsidR="00055E31">
              <w:t xml:space="preserve">WGE </w:t>
            </w:r>
            <w:r w:rsidR="009538ED">
              <w:t>Act</w:t>
            </w:r>
            <w:r>
              <w:t xml:space="preserve">. </w:t>
            </w:r>
            <w:r w:rsidR="007429CF">
              <w:t>In this</w:t>
            </w:r>
            <w:r w:rsidR="00944D55">
              <w:t xml:space="preserve"> Budget, t</w:t>
            </w:r>
            <w:r w:rsidR="000A0528">
              <w:t>he</w:t>
            </w:r>
            <w:r>
              <w:t xml:space="preserve"> Government is providing additional </w:t>
            </w:r>
            <w:r w:rsidR="002A48C3">
              <w:t>resources</w:t>
            </w:r>
            <w:r w:rsidR="000A0528">
              <w:t xml:space="preserve"> to WGEA to</w:t>
            </w:r>
            <w:r w:rsidR="00B541BC">
              <w:t xml:space="preserve"> ensure they are </w:t>
            </w:r>
            <w:r w:rsidR="005239B2">
              <w:t xml:space="preserve">equipped to </w:t>
            </w:r>
            <w:r w:rsidR="00A80218">
              <w:t>implement these recommendations</w:t>
            </w:r>
            <w:r w:rsidR="005239B2">
              <w:t xml:space="preserve"> and other initiatives</w:t>
            </w:r>
            <w:r w:rsidR="002A1154">
              <w:t xml:space="preserve">, including the establishment of Excellence in Workplace Gender Equality Awards. </w:t>
            </w:r>
            <w:r w:rsidR="00010CE4">
              <w:t>The Awards will expand on WGEA</w:t>
            </w:r>
            <w:r w:rsidR="0022161D">
              <w:t>’</w:t>
            </w:r>
            <w:r w:rsidR="00010CE4">
              <w:t>s Employer of Choice for Gender Equality recognition framework to reward employer action on gender equality in workplaces across the country, both big and small, in the private and public sectors.</w:t>
            </w:r>
          </w:p>
          <w:p w14:paraId="4E772E1B" w14:textId="36314FEF" w:rsidR="000B120D" w:rsidRPr="007429CF" w:rsidRDefault="00860958" w:rsidP="00663C97">
            <w:pPr>
              <w:pStyle w:val="BoxText"/>
              <w:rPr>
                <w:rFonts w:ascii="Times New Roman" w:eastAsiaTheme="minorHAnsi" w:hAnsi="Times New Roman"/>
                <w:sz w:val="24"/>
                <w:szCs w:val="24"/>
              </w:rPr>
            </w:pPr>
            <w:r>
              <w:t>At National Cabinet in December 2021, s</w:t>
            </w:r>
            <w:r w:rsidRPr="00860958">
              <w:t xml:space="preserve">tates and territories agreed to </w:t>
            </w:r>
            <w:r w:rsidR="0022045E">
              <w:t>provide public sector data</w:t>
            </w:r>
            <w:r w:rsidRPr="00860958">
              <w:t xml:space="preserve"> to WGEA to </w:t>
            </w:r>
            <w:r w:rsidR="0022045E">
              <w:t>strengthen WGEA</w:t>
            </w:r>
            <w:r w:rsidR="0022161D">
              <w:t>’</w:t>
            </w:r>
            <w:r w:rsidR="0022045E">
              <w:t>s dataset</w:t>
            </w:r>
            <w:r w:rsidRPr="00860958">
              <w:t xml:space="preserve">. </w:t>
            </w:r>
            <w:r>
              <w:t>The</w:t>
            </w:r>
            <w:r w:rsidDel="002A1154">
              <w:t xml:space="preserve"> </w:t>
            </w:r>
            <w:r>
              <w:t xml:space="preserve">additional resources </w:t>
            </w:r>
            <w:r w:rsidR="00E4463C">
              <w:t xml:space="preserve">will also </w:t>
            </w:r>
            <w:r w:rsidR="0022045E">
              <w:t>allow</w:t>
            </w:r>
            <w:r>
              <w:t xml:space="preserve"> WGEA </w:t>
            </w:r>
            <w:r w:rsidR="0022045E">
              <w:t>to</w:t>
            </w:r>
            <w:r>
              <w:t xml:space="preserve"> </w:t>
            </w:r>
            <w:r w:rsidRPr="00860958">
              <w:t xml:space="preserve">provide tailored support to smooth the transition </w:t>
            </w:r>
            <w:r w:rsidR="001048AA">
              <w:t>to an expanded reporting base, with state and territory public sector data effectively expanding WGEA</w:t>
            </w:r>
            <w:r w:rsidR="0022161D">
              <w:t>’</w:t>
            </w:r>
            <w:r w:rsidR="001048AA">
              <w:t xml:space="preserve">s workforce coverage in Australia to around 60 per cent. </w:t>
            </w:r>
            <w:r w:rsidR="000C52B8">
              <w:t xml:space="preserve">This will </w:t>
            </w:r>
            <w:r w:rsidR="007C24F9">
              <w:t>enable more in</w:t>
            </w:r>
            <w:r w:rsidR="0022161D">
              <w:noBreakHyphen/>
            </w:r>
            <w:r w:rsidR="007C24F9">
              <w:t xml:space="preserve">depth </w:t>
            </w:r>
            <w:r w:rsidR="004E707B">
              <w:t xml:space="preserve">data and analysis </w:t>
            </w:r>
            <w:r w:rsidR="001435B3">
              <w:t xml:space="preserve">on gender equality </w:t>
            </w:r>
            <w:r w:rsidR="000C52B8">
              <w:t>indicators</w:t>
            </w:r>
            <w:r w:rsidR="007C24F9">
              <w:t xml:space="preserve">, </w:t>
            </w:r>
            <w:r w:rsidR="005514EE">
              <w:t>such as</w:t>
            </w:r>
            <w:r w:rsidR="001435B3">
              <w:t xml:space="preserve"> </w:t>
            </w:r>
            <w:r w:rsidR="007C24F9">
              <w:t>u</w:t>
            </w:r>
            <w:r w:rsidR="000C52B8">
              <w:t xml:space="preserve">nderstanding </w:t>
            </w:r>
            <w:r w:rsidR="00EF6836">
              <w:t xml:space="preserve">differences across occupations, which </w:t>
            </w:r>
            <w:r w:rsidR="00DE2037">
              <w:t xml:space="preserve">in turn </w:t>
            </w:r>
            <w:r w:rsidR="00EF6836">
              <w:t xml:space="preserve">helps to identify where </w:t>
            </w:r>
            <w:r w:rsidR="00DE2037">
              <w:t>action</w:t>
            </w:r>
            <w:r w:rsidR="00EF6836">
              <w:t xml:space="preserve"> is needed. </w:t>
            </w:r>
          </w:p>
        </w:tc>
      </w:tr>
    </w:tbl>
    <w:p w14:paraId="5004CE68" w14:textId="77777777" w:rsidR="00663C97" w:rsidRDefault="00663C97" w:rsidP="0094165B">
      <w:pPr>
        <w:pStyle w:val="Heading2"/>
      </w:pPr>
      <w:r>
        <w:br w:type="page"/>
      </w:r>
    </w:p>
    <w:p w14:paraId="58C48D09" w14:textId="3A0795A6" w:rsidR="004A1180" w:rsidRDefault="002E2657" w:rsidP="0094165B">
      <w:pPr>
        <w:pStyle w:val="Heading2"/>
      </w:pPr>
      <w:bookmarkStart w:id="39" w:name="_Toc99207504"/>
      <w:bookmarkStart w:id="40" w:name="_Toc99476887"/>
      <w:r>
        <w:lastRenderedPageBreak/>
        <w:t>W</w:t>
      </w:r>
      <w:r w:rsidR="004A1180">
        <w:t>orkforce participation</w:t>
      </w:r>
      <w:bookmarkEnd w:id="39"/>
      <w:bookmarkEnd w:id="40"/>
    </w:p>
    <w:bookmarkEnd w:id="36"/>
    <w:bookmarkEnd w:id="37"/>
    <w:p w14:paraId="1C851603" w14:textId="1ECF3087" w:rsidR="0012229B" w:rsidRPr="00C12773" w:rsidRDefault="001C3108" w:rsidP="0012229B">
      <w:r>
        <w:t>More women are</w:t>
      </w:r>
      <w:r w:rsidR="00147579" w:rsidRPr="00122D82">
        <w:t xml:space="preserve"> </w:t>
      </w:r>
      <w:r w:rsidR="00147579">
        <w:t>in</w:t>
      </w:r>
      <w:r w:rsidR="00147579" w:rsidRPr="00122D82">
        <w:t xml:space="preserve"> </w:t>
      </w:r>
      <w:r>
        <w:t>jobs in Australia than ever before</w:t>
      </w:r>
      <w:r w:rsidR="00147579">
        <w:t>.</w:t>
      </w:r>
      <w:r w:rsidR="00147579" w:rsidRPr="00122D82">
        <w:t xml:space="preserve"> </w:t>
      </w:r>
      <w:r w:rsidR="00C875EF">
        <w:t>Since</w:t>
      </w:r>
      <w:r w:rsidR="00147579">
        <w:t xml:space="preserve"> </w:t>
      </w:r>
      <w:r w:rsidR="00485AE2">
        <w:t>February</w:t>
      </w:r>
      <w:r w:rsidR="00147579">
        <w:t xml:space="preserve"> </w:t>
      </w:r>
      <w:r w:rsidR="00C875EF">
        <w:t>2000</w:t>
      </w:r>
      <w:r w:rsidR="00147579">
        <w:t>,</w:t>
      </w:r>
      <w:r w:rsidR="00147579" w:rsidRPr="00122D82">
        <w:t xml:space="preserve"> the participation rate for women aged 15</w:t>
      </w:r>
      <w:r w:rsidR="00147579">
        <w:t xml:space="preserve">+ </w:t>
      </w:r>
      <w:r w:rsidR="009B388A">
        <w:t xml:space="preserve">has </w:t>
      </w:r>
      <w:r w:rsidR="00147579" w:rsidRPr="00122D82">
        <w:t>increased</w:t>
      </w:r>
      <w:r w:rsidR="00147579">
        <w:t xml:space="preserve"> by</w:t>
      </w:r>
      <w:r w:rsidR="00147579" w:rsidRPr="00122D82">
        <w:t xml:space="preserve"> </w:t>
      </w:r>
      <w:r w:rsidR="00B51B49" w:rsidRPr="00485AE2">
        <w:t>8.3</w:t>
      </w:r>
      <w:r w:rsidR="00147579">
        <w:t xml:space="preserve"> </w:t>
      </w:r>
      <w:r w:rsidR="00147579" w:rsidRPr="00122D82">
        <w:t>percentage points</w:t>
      </w:r>
      <w:r w:rsidR="00147579">
        <w:t xml:space="preserve"> to </w:t>
      </w:r>
      <w:r w:rsidR="002F6CAA">
        <w:t>a</w:t>
      </w:r>
      <w:r w:rsidR="00147579">
        <w:t xml:space="preserve"> record high </w:t>
      </w:r>
      <w:r w:rsidR="00B51B49">
        <w:t xml:space="preserve">of </w:t>
      </w:r>
      <w:r w:rsidR="00B51B49" w:rsidRPr="00485AE2">
        <w:t>6</w:t>
      </w:r>
      <w:r w:rsidR="005C7C4D" w:rsidRPr="00485AE2">
        <w:t>2</w:t>
      </w:r>
      <w:r w:rsidR="00B51B49" w:rsidRPr="00485AE2">
        <w:t>.</w:t>
      </w:r>
      <w:r w:rsidR="00485AE2" w:rsidRPr="00485AE2">
        <w:t>4</w:t>
      </w:r>
      <w:r w:rsidR="00147579">
        <w:t xml:space="preserve"> </w:t>
      </w:r>
      <w:r w:rsidR="00147579" w:rsidRPr="00AF3923">
        <w:t>per cent</w:t>
      </w:r>
      <w:r w:rsidR="00147579">
        <w:t xml:space="preserve"> </w:t>
      </w:r>
      <w:r w:rsidR="005C7C4D">
        <w:t xml:space="preserve">in </w:t>
      </w:r>
      <w:r w:rsidR="00485AE2">
        <w:t>February</w:t>
      </w:r>
      <w:r w:rsidR="005C7C4D">
        <w:t xml:space="preserve"> 2022</w:t>
      </w:r>
      <w:r w:rsidR="00147579" w:rsidRPr="00AF3923">
        <w:t>.</w:t>
      </w:r>
      <w:r w:rsidR="00147579" w:rsidRPr="00122D82">
        <w:t xml:space="preserve"> </w:t>
      </w:r>
      <w:r w:rsidR="001C39B1">
        <w:t>The difference between</w:t>
      </w:r>
      <w:r w:rsidR="00A35976">
        <w:t xml:space="preserve"> </w:t>
      </w:r>
      <w:r w:rsidR="00147579">
        <w:t>women</w:t>
      </w:r>
      <w:r w:rsidR="0022161D">
        <w:t>’</w:t>
      </w:r>
      <w:r w:rsidR="00147579">
        <w:t xml:space="preserve">s </w:t>
      </w:r>
      <w:r w:rsidR="001C39B1">
        <w:t>and men</w:t>
      </w:r>
      <w:r w:rsidR="0022161D">
        <w:t>’</w:t>
      </w:r>
      <w:r w:rsidR="001C39B1">
        <w:t xml:space="preserve">s </w:t>
      </w:r>
      <w:r w:rsidR="00147579">
        <w:t>participation rate</w:t>
      </w:r>
      <w:r w:rsidR="00D45BD0">
        <w:t>s</w:t>
      </w:r>
      <w:r w:rsidR="00147579">
        <w:t xml:space="preserve"> </w:t>
      </w:r>
      <w:r w:rsidR="001C39B1">
        <w:t xml:space="preserve">has continued to narrow. </w:t>
      </w:r>
      <w:r w:rsidR="00760A80">
        <w:t>The w</w:t>
      </w:r>
      <w:r w:rsidR="001C39B1">
        <w:t>omen</w:t>
      </w:r>
      <w:r w:rsidR="0022161D">
        <w:t>’</w:t>
      </w:r>
      <w:r w:rsidR="001C39B1">
        <w:t>s participation rate is now</w:t>
      </w:r>
      <w:r w:rsidR="00147579">
        <w:t xml:space="preserve"> </w:t>
      </w:r>
      <w:r w:rsidR="005D7ADE" w:rsidRPr="0078580D">
        <w:t>8.</w:t>
      </w:r>
      <w:r w:rsidR="001C39B1">
        <w:t>5</w:t>
      </w:r>
      <w:r w:rsidR="00BE6B26">
        <w:t> </w:t>
      </w:r>
      <w:r w:rsidR="00311836">
        <w:t xml:space="preserve">percentage points </w:t>
      </w:r>
      <w:r w:rsidR="00147579">
        <w:t>below men</w:t>
      </w:r>
      <w:r w:rsidR="0022161D">
        <w:t>’</w:t>
      </w:r>
      <w:r w:rsidR="00147579">
        <w:t>s</w:t>
      </w:r>
      <w:r w:rsidR="001C39B1">
        <w:t xml:space="preserve">, compared to </w:t>
      </w:r>
      <w:r w:rsidR="00433DF1">
        <w:t>18.0</w:t>
      </w:r>
      <w:r w:rsidR="00A3326E">
        <w:t> </w:t>
      </w:r>
      <w:r w:rsidR="001C39B1">
        <w:t xml:space="preserve">percentage points in </w:t>
      </w:r>
      <w:r w:rsidR="00C86E04">
        <w:t>February</w:t>
      </w:r>
      <w:r w:rsidR="00BE6B26">
        <w:t> </w:t>
      </w:r>
      <w:r w:rsidR="00C86E04">
        <w:t>2000</w:t>
      </w:r>
      <w:r w:rsidR="00147579">
        <w:t>.</w:t>
      </w:r>
      <w:r w:rsidR="007F0A59">
        <w:t xml:space="preserve"> </w:t>
      </w:r>
      <w:r w:rsidR="001876D2">
        <w:t>The women</w:t>
      </w:r>
      <w:r w:rsidR="0022161D">
        <w:t>’</w:t>
      </w:r>
      <w:r w:rsidR="001876D2">
        <w:t>s unemployment rate is now 3.8 per cent, lower than the overall unemployment rate of 4.0 per cent.</w:t>
      </w:r>
      <w:r w:rsidR="001876D2">
        <w:rPr>
          <w:rStyle w:val="FootnoteReference"/>
        </w:rPr>
        <w:footnoteReference w:id="32"/>
      </w:r>
    </w:p>
    <w:p w14:paraId="1FFF2EA8" w14:textId="1975EFC4" w:rsidR="00761D75" w:rsidRDefault="009B48B8" w:rsidP="00B26411">
      <w:pPr>
        <w:spacing w:after="120" w:line="240" w:lineRule="auto"/>
      </w:pPr>
      <w:r>
        <w:t xml:space="preserve">Structural differences in the way women and men participate in the workforce contribute to different economic outcomes. Compared to </w:t>
      </w:r>
      <w:r w:rsidR="00693CB6">
        <w:t>working</w:t>
      </w:r>
      <w:r>
        <w:t xml:space="preserve"> men, </w:t>
      </w:r>
      <w:r w:rsidR="00693CB6">
        <w:t>working</w:t>
      </w:r>
      <w:r>
        <w:t xml:space="preserve"> women are more </w:t>
      </w:r>
      <w:r w:rsidR="004839D6">
        <w:t>than twice as</w:t>
      </w:r>
      <w:r>
        <w:t xml:space="preserve"> likely to be in part</w:t>
      </w:r>
      <w:r w:rsidR="0022161D">
        <w:noBreakHyphen/>
      </w:r>
      <w:r>
        <w:t xml:space="preserve">time </w:t>
      </w:r>
      <w:r w:rsidR="00693CB6">
        <w:t>work</w:t>
      </w:r>
      <w:r>
        <w:t xml:space="preserve"> and </w:t>
      </w:r>
      <w:r w:rsidR="00673DD9" w:rsidRPr="00DE4A93">
        <w:t xml:space="preserve">almost </w:t>
      </w:r>
      <w:r w:rsidRPr="00DE4A93">
        <w:t>twice</w:t>
      </w:r>
      <w:r>
        <w:t xml:space="preserve"> as likely to be both part</w:t>
      </w:r>
      <w:r w:rsidR="0022161D">
        <w:noBreakHyphen/>
      </w:r>
      <w:r>
        <w:t xml:space="preserve">time </w:t>
      </w:r>
      <w:r>
        <w:rPr>
          <w:i/>
          <w:iCs/>
        </w:rPr>
        <w:t xml:space="preserve">and </w:t>
      </w:r>
      <w:r>
        <w:t>casual.</w:t>
      </w:r>
      <w:r>
        <w:rPr>
          <w:rStyle w:val="FootnoteReference"/>
        </w:rPr>
        <w:footnoteReference w:id="33"/>
      </w:r>
      <w:r>
        <w:t xml:space="preserve"> Part</w:t>
      </w:r>
      <w:r w:rsidR="0022161D">
        <w:noBreakHyphen/>
      </w:r>
      <w:r>
        <w:t xml:space="preserve">time and casual work provide flexibility to manage work and family life. However, these jobs </w:t>
      </w:r>
      <w:r w:rsidR="00D52A66">
        <w:t>can be more vulnerable</w:t>
      </w:r>
      <w:r w:rsidR="00930FFE">
        <w:t xml:space="preserve"> and provide less financial support</w:t>
      </w:r>
      <w:r>
        <w:t>.</w:t>
      </w:r>
      <w:r w:rsidRPr="00C93221">
        <w:t xml:space="preserve"> </w:t>
      </w:r>
      <w:r>
        <w:t>In each COVID</w:t>
      </w:r>
      <w:r w:rsidR="0022161D">
        <w:noBreakHyphen/>
      </w:r>
      <w:r>
        <w:t xml:space="preserve">19 wave, </w:t>
      </w:r>
      <w:r w:rsidRPr="00054152">
        <w:t>women lost employment in higher numbers than men</w:t>
      </w:r>
      <w:r>
        <w:t>, largely due to their overrepresentation in part</w:t>
      </w:r>
      <w:r w:rsidR="0022161D">
        <w:noBreakHyphen/>
      </w:r>
      <w:r>
        <w:t>time and casual work, and industries with high job losses following trading restrictions and lockdowns, such as accommodation and food services and retail trade.</w:t>
      </w:r>
      <w:r w:rsidR="00E07582">
        <w:rPr>
          <w:rStyle w:val="FootnoteReference"/>
        </w:rPr>
        <w:footnoteReference w:id="34"/>
      </w:r>
    </w:p>
    <w:p w14:paraId="71EC770F" w14:textId="3CDDF73C" w:rsidR="008F1786" w:rsidRDefault="008F1786" w:rsidP="00B26411">
      <w:pPr>
        <w:spacing w:after="120" w:line="240" w:lineRule="auto"/>
      </w:pPr>
      <w:r>
        <w:t xml:space="preserve">While there are broad trends in the way women participate in the workforce, women are not a homogenous </w:t>
      </w:r>
      <w:proofErr w:type="gramStart"/>
      <w:r>
        <w:t>group</w:t>
      </w:r>
      <w:proofErr w:type="gramEnd"/>
      <w:r>
        <w:t xml:space="preserve"> and they have diverse labour market experiences. Women </w:t>
      </w:r>
      <w:r w:rsidRPr="009A1009">
        <w:t xml:space="preserve">experiencing multiple </w:t>
      </w:r>
      <w:r>
        <w:t xml:space="preserve">sources of </w:t>
      </w:r>
      <w:r w:rsidRPr="009A1009">
        <w:t>disadvantage tend to have higher rates of unemployment and lower rates of workforce participation than the national average for women.</w:t>
      </w:r>
      <w:r>
        <w:rPr>
          <w:rStyle w:val="FootnoteReference"/>
        </w:rPr>
        <w:footnoteReference w:id="35"/>
      </w:r>
      <w:r w:rsidRPr="009A1009">
        <w:t xml:space="preserve"> </w:t>
      </w:r>
    </w:p>
    <w:p w14:paraId="34739E09" w14:textId="116D2F1C" w:rsidR="009B48B8" w:rsidRPr="00762972" w:rsidRDefault="004A5643" w:rsidP="00B26411">
      <w:pPr>
        <w:spacing w:after="120" w:line="240" w:lineRule="auto"/>
        <w:rPr>
          <w:color w:val="FF0000"/>
        </w:rPr>
      </w:pPr>
      <w:r>
        <w:t>Women also</w:t>
      </w:r>
      <w:r w:rsidR="00761D75">
        <w:t xml:space="preserve"> continue to do most o</w:t>
      </w:r>
      <w:r w:rsidR="00761D75" w:rsidRPr="00122D82">
        <w:t>f</w:t>
      </w:r>
      <w:r w:rsidR="00761D75">
        <w:t xml:space="preserve"> the</w:t>
      </w:r>
      <w:r w:rsidR="00761D75" w:rsidRPr="00122D82">
        <w:t xml:space="preserve"> unpaid work</w:t>
      </w:r>
      <w:r w:rsidR="00761D75">
        <w:t xml:space="preserve"> in </w:t>
      </w:r>
      <w:r>
        <w:t>Australian households</w:t>
      </w:r>
      <w:r w:rsidR="00761D75" w:rsidRPr="00122D82">
        <w:t xml:space="preserve">. Women on average spend </w:t>
      </w:r>
      <w:r w:rsidR="00761D75">
        <w:t>32</w:t>
      </w:r>
      <w:r w:rsidR="00761D75" w:rsidRPr="00122D82">
        <w:t xml:space="preserve"> hours per week on unpaid housework and </w:t>
      </w:r>
      <w:proofErr w:type="gramStart"/>
      <w:r w:rsidR="00761D75" w:rsidRPr="00122D82">
        <w:t>child care</w:t>
      </w:r>
      <w:proofErr w:type="gramEnd"/>
      <w:r w:rsidR="00761D75" w:rsidRPr="00122D82">
        <w:t xml:space="preserve">, while men spend on average </w:t>
      </w:r>
      <w:r w:rsidR="00761D75">
        <w:t>21</w:t>
      </w:r>
      <w:r w:rsidR="00761D75" w:rsidRPr="00122D82">
        <w:t xml:space="preserve"> hours.</w:t>
      </w:r>
      <w:r w:rsidR="00761D75">
        <w:t xml:space="preserve"> Even in households where both partners work full</w:t>
      </w:r>
      <w:r w:rsidR="00534281">
        <w:t>-</w:t>
      </w:r>
      <w:r w:rsidR="00761D75">
        <w:t>time, women report doing 40</w:t>
      </w:r>
      <w:r w:rsidR="00A700DD">
        <w:t xml:space="preserve"> per cent</w:t>
      </w:r>
      <w:r w:rsidR="00761D75">
        <w:t xml:space="preserve"> more unpaid work than men.</w:t>
      </w:r>
      <w:r w:rsidR="005453C6">
        <w:rPr>
          <w:rStyle w:val="FootnoteReference"/>
        </w:rPr>
        <w:footnoteReference w:id="36"/>
      </w:r>
      <w:r w:rsidR="00761D75">
        <w:t xml:space="preserve"> </w:t>
      </w:r>
      <w:r w:rsidR="00BB4C12">
        <w:t xml:space="preserve">Women took on most of </w:t>
      </w:r>
      <w:r w:rsidR="00761D75" w:rsidRPr="00311B19">
        <w:t xml:space="preserve">the additional unpaid work </w:t>
      </w:r>
      <w:r w:rsidR="00F1086B">
        <w:t>caused by</w:t>
      </w:r>
      <w:r w:rsidR="001C6DC8">
        <w:t xml:space="preserve"> </w:t>
      </w:r>
      <w:r w:rsidR="009673F0">
        <w:t>the pandemic</w:t>
      </w:r>
      <w:r w:rsidR="001C6DC8">
        <w:t xml:space="preserve">, which may have contributed to </w:t>
      </w:r>
      <w:r w:rsidR="00047A26">
        <w:t>greater</w:t>
      </w:r>
      <w:r w:rsidR="00AC670C">
        <w:t xml:space="preserve"> reductions in participation </w:t>
      </w:r>
      <w:r w:rsidR="00761D75" w:rsidRPr="00311B19">
        <w:t xml:space="preserve">and </w:t>
      </w:r>
      <w:r w:rsidR="00AC670C">
        <w:t>work hours</w:t>
      </w:r>
      <w:r w:rsidR="00761D75" w:rsidRPr="00311B19">
        <w:t xml:space="preserve">. </w:t>
      </w:r>
      <w:r w:rsidR="00B439A1">
        <w:t>In May 2021, t</w:t>
      </w:r>
      <w:r w:rsidR="00761D75" w:rsidRPr="00EA168F">
        <w:t>he ABS Household Impacts of COVID</w:t>
      </w:r>
      <w:r w:rsidR="0022161D">
        <w:noBreakHyphen/>
      </w:r>
      <w:r w:rsidR="00761D75" w:rsidRPr="00EA168F">
        <w:t xml:space="preserve">19 Survey </w:t>
      </w:r>
      <w:r w:rsidR="008756FC">
        <w:t xml:space="preserve">found </w:t>
      </w:r>
      <w:r w:rsidR="00761D75" w:rsidRPr="00EA168F">
        <w:t xml:space="preserve">women were </w:t>
      </w:r>
      <w:r w:rsidR="001444AD" w:rsidRPr="001444AD">
        <w:t>almost twice as</w:t>
      </w:r>
      <w:r w:rsidR="003F46DF">
        <w:t xml:space="preserve"> </w:t>
      </w:r>
      <w:r w:rsidR="00761D75" w:rsidRPr="00EA168F">
        <w:t>likely as</w:t>
      </w:r>
      <w:r w:rsidR="00761D75" w:rsidRPr="00EA168F" w:rsidDel="003F46DF">
        <w:t xml:space="preserve"> </w:t>
      </w:r>
      <w:r w:rsidR="00761D75" w:rsidRPr="00EA168F">
        <w:t xml:space="preserve">men to </w:t>
      </w:r>
      <w:r w:rsidR="001444AD" w:rsidRPr="001444AD">
        <w:t>have spent</w:t>
      </w:r>
      <w:r w:rsidR="00761D75" w:rsidRPr="00EA168F">
        <w:t xml:space="preserve"> 20 or more </w:t>
      </w:r>
      <w:r w:rsidR="001444AD" w:rsidRPr="001444AD">
        <w:t xml:space="preserve">hours </w:t>
      </w:r>
      <w:r w:rsidR="00761D75" w:rsidRPr="00EA168F">
        <w:t xml:space="preserve">a week on unpaid caring </w:t>
      </w:r>
      <w:r w:rsidR="001444AD" w:rsidRPr="001444AD">
        <w:t>and</w:t>
      </w:r>
      <w:r w:rsidR="00761D75" w:rsidRPr="00EA168F">
        <w:t xml:space="preserve"> supervision of children</w:t>
      </w:r>
      <w:r w:rsidR="007F1222">
        <w:t>, and</w:t>
      </w:r>
      <w:r w:rsidR="003F3D2D">
        <w:t xml:space="preserve"> more likely </w:t>
      </w:r>
      <w:r w:rsidR="00761D75" w:rsidRPr="00EA168F">
        <w:t xml:space="preserve">to </w:t>
      </w:r>
      <w:r w:rsidR="001444AD" w:rsidRPr="001444AD">
        <w:t>have spent</w:t>
      </w:r>
      <w:r w:rsidR="00761D75" w:rsidRPr="00EA168F">
        <w:t xml:space="preserve"> </w:t>
      </w:r>
      <w:r w:rsidR="00FF4CA1">
        <w:t>five</w:t>
      </w:r>
      <w:r w:rsidR="00761D75" w:rsidRPr="00EA168F">
        <w:t xml:space="preserve"> or more hours on unpaid indoor housework.</w:t>
      </w:r>
      <w:r w:rsidR="00761D75" w:rsidRPr="009A508C">
        <w:rPr>
          <w:rStyle w:val="FootnoteReference"/>
        </w:rPr>
        <w:footnoteReference w:id="37"/>
      </w:r>
      <w:r w:rsidR="00761D75" w:rsidRPr="00EA168F">
        <w:t xml:space="preserve"> Further, women</w:t>
      </w:r>
      <w:r w:rsidR="0022161D">
        <w:t>’</w:t>
      </w:r>
      <w:r w:rsidR="00761D75" w:rsidRPr="00EA168F">
        <w:t xml:space="preserve">s </w:t>
      </w:r>
      <w:r w:rsidR="00761D75" w:rsidRPr="00EA168F">
        <w:lastRenderedPageBreak/>
        <w:t>dissatisfaction with their work</w:t>
      </w:r>
      <w:r w:rsidR="0022161D">
        <w:noBreakHyphen/>
      </w:r>
      <w:r w:rsidR="00761D75" w:rsidRPr="00EA168F">
        <w:t>life balance rose more than men</w:t>
      </w:r>
      <w:r w:rsidR="0022161D">
        <w:t>’</w:t>
      </w:r>
      <w:r w:rsidR="00761D75" w:rsidRPr="00EA168F">
        <w:t>s, and from a higher starting point.</w:t>
      </w:r>
      <w:r w:rsidR="00761D75" w:rsidRPr="009A508C">
        <w:rPr>
          <w:rStyle w:val="FootnoteReference"/>
        </w:rPr>
        <w:footnoteReference w:id="38"/>
      </w:r>
    </w:p>
    <w:p w14:paraId="4A537261" w14:textId="279E2408" w:rsidR="009976F0" w:rsidRPr="00122D82" w:rsidRDefault="009976F0" w:rsidP="00777647">
      <w:pPr>
        <w:pStyle w:val="ChartHeading"/>
      </w:pPr>
      <w:r w:rsidRPr="00122D82">
        <w:t>Chart</w:t>
      </w:r>
      <w:r w:rsidR="00B11A16">
        <w:t xml:space="preserve"> </w:t>
      </w:r>
      <w:r w:rsidR="001C6EA4">
        <w:t>3</w:t>
      </w:r>
      <w:r w:rsidRPr="00122D82">
        <w:t xml:space="preserve">: </w:t>
      </w:r>
      <w:r>
        <w:t>Participation</w:t>
      </w:r>
      <w:r w:rsidR="0088155F">
        <w:t xml:space="preserve"> rate </w:t>
      </w:r>
      <w:r w:rsidR="00563395">
        <w:t>(age</w:t>
      </w:r>
      <w:r w:rsidR="00526ACD">
        <w:t>d</w:t>
      </w:r>
      <w:r w:rsidR="00563395">
        <w:t xml:space="preserve"> 15+)</w:t>
      </w:r>
      <w:r w:rsidR="0088155F">
        <w:t xml:space="preserve"> and part</w:t>
      </w:r>
      <w:r w:rsidR="0022161D">
        <w:noBreakHyphen/>
      </w:r>
      <w:r w:rsidR="0088155F">
        <w:t>time employment share, by sex</w:t>
      </w:r>
    </w:p>
    <w:p w14:paraId="4BB7E430" w14:textId="203EB2E2" w:rsidR="00CE089E" w:rsidRDefault="000C151A" w:rsidP="00AD61FB">
      <w:pPr>
        <w:pStyle w:val="ChartGraphic"/>
      </w:pPr>
      <w:r>
        <w:rPr>
          <w:noProof/>
        </w:rPr>
        <w:drawing>
          <wp:inline distT="0" distB="0" distL="0" distR="0" wp14:anchorId="5B889AC3" wp14:editId="0D245015">
            <wp:extent cx="4688840" cy="2509520"/>
            <wp:effectExtent l="0" t="0" r="0" b="0"/>
            <wp:docPr id="98" name="Picture 98" descr="Line chart from Feburary 1982 to February 2022. Shows the women's participation rate remains below men's throughout but has been increasing over time. The men's participation rate has been on a gradual decline. It also shows that the share of employment which is part-time has been increasing over time, particularly for wom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Line chart from Feburary 1982 to February 2022. Shows the women's participation rate remains below men's throughout but has been increasing over time. The men's participation rate has been on a gradual decline. It also shows that the share of employment which is part-time has been increasing over time, particularly for women.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88840" cy="2509520"/>
                    </a:xfrm>
                    <a:prstGeom prst="rect">
                      <a:avLst/>
                    </a:prstGeom>
                    <a:noFill/>
                    <a:ln>
                      <a:noFill/>
                    </a:ln>
                  </pic:spPr>
                </pic:pic>
              </a:graphicData>
            </a:graphic>
          </wp:inline>
        </w:drawing>
      </w:r>
    </w:p>
    <w:p w14:paraId="6EED0ACE" w14:textId="43D9E9F0" w:rsidR="00563395" w:rsidRDefault="009976F0" w:rsidP="00106200">
      <w:pPr>
        <w:pStyle w:val="Source"/>
      </w:pPr>
      <w:r w:rsidRPr="00122D82">
        <w:t>Source:</w:t>
      </w:r>
      <w:r w:rsidRPr="00122D82">
        <w:tab/>
      </w:r>
      <w:r w:rsidR="00563395">
        <w:t xml:space="preserve">ABS, </w:t>
      </w:r>
      <w:r w:rsidR="00563395" w:rsidRPr="005942BC">
        <w:rPr>
          <w:i/>
          <w:iCs/>
        </w:rPr>
        <w:t>Labour Force, Australia</w:t>
      </w:r>
      <w:r w:rsidR="00563395">
        <w:t xml:space="preserve">, </w:t>
      </w:r>
      <w:r w:rsidR="00801018">
        <w:t>February</w:t>
      </w:r>
      <w:r w:rsidR="00563395">
        <w:t xml:space="preserve"> 2022, seasonally adjusted series.</w:t>
      </w:r>
    </w:p>
    <w:p w14:paraId="67C15B6C" w14:textId="2BC7D51E" w:rsidR="00014554" w:rsidRDefault="00014554" w:rsidP="00014554">
      <w:pPr>
        <w:spacing w:after="120" w:line="240" w:lineRule="auto"/>
      </w:pPr>
      <w:r>
        <w:t>The pandemic has seen significant shifts in the labour market. After a large initial fall between March and May 2020, the number of employed women increased steadily over the next year to exceed pre</w:t>
      </w:r>
      <w:r w:rsidR="0022161D">
        <w:noBreakHyphen/>
      </w:r>
      <w:r>
        <w:t xml:space="preserve">pandemic levels (Chart </w:t>
      </w:r>
      <w:r w:rsidR="00C16FA6">
        <w:t>4</w:t>
      </w:r>
      <w:r>
        <w:t>). The arrival of the Delta variant in mid</w:t>
      </w:r>
      <w:r w:rsidR="0022161D">
        <w:noBreakHyphen/>
      </w:r>
      <w:r>
        <w:t>2021 saw women</w:t>
      </w:r>
      <w:r w:rsidR="0022161D">
        <w:t>’</w:t>
      </w:r>
      <w:r>
        <w:t>s employment fall, but at around half the rate of the first wave.</w:t>
      </w:r>
      <w:r>
        <w:rPr>
          <w:rStyle w:val="FootnoteReference"/>
        </w:rPr>
        <w:footnoteReference w:id="39"/>
      </w:r>
      <w:r>
        <w:t xml:space="preserve"> Most people remained attached to their job through the Delta </w:t>
      </w:r>
      <w:r w:rsidR="002F6CAA">
        <w:t>wave</w:t>
      </w:r>
      <w:r>
        <w:t>.</w:t>
      </w:r>
      <w:r>
        <w:rPr>
          <w:rStyle w:val="FootnoteReference"/>
        </w:rPr>
        <w:footnoteReference w:id="40"/>
      </w:r>
      <w:r>
        <w:t xml:space="preserve"> This job attachment meant, as restrictions eased, many people quickly returned to work and monthly hours worked rapidly </w:t>
      </w:r>
      <w:r w:rsidR="00EA3CEC">
        <w:t>recovered</w:t>
      </w:r>
      <w:r>
        <w:t xml:space="preserve">. </w:t>
      </w:r>
    </w:p>
    <w:p w14:paraId="44E1C0E3" w14:textId="0C267D00" w:rsidR="007E2AC2" w:rsidRPr="00F14404" w:rsidRDefault="007E2AC2" w:rsidP="00284504">
      <w:pPr>
        <w:pStyle w:val="Heading3"/>
        <w:spacing w:before="240"/>
      </w:pPr>
      <w:r>
        <w:t xml:space="preserve">Recovery and outlook </w:t>
      </w:r>
    </w:p>
    <w:p w14:paraId="23B199CF" w14:textId="73BC0712" w:rsidR="007E2AC2" w:rsidRDefault="00BD1BBA" w:rsidP="00BE6B26">
      <w:pPr>
        <w:spacing w:after="120" w:line="240" w:lineRule="auto"/>
        <w:rPr>
          <w:rFonts w:ascii="Times New Roman" w:eastAsiaTheme="minorHAnsi" w:hAnsi="Times New Roman"/>
          <w:sz w:val="24"/>
          <w:szCs w:val="24"/>
        </w:rPr>
      </w:pPr>
      <w:r>
        <w:t>Women</w:t>
      </w:r>
      <w:r w:rsidR="0022161D">
        <w:t>’</w:t>
      </w:r>
      <w:r>
        <w:t>s</w:t>
      </w:r>
      <w:r w:rsidR="007E2AC2">
        <w:t xml:space="preserve"> employment has increased</w:t>
      </w:r>
      <w:r w:rsidR="004B588E">
        <w:t xml:space="preserve"> substantially in recent months</w:t>
      </w:r>
      <w:r w:rsidR="007E2AC2">
        <w:t>, with more women in work than ever before</w:t>
      </w:r>
      <w:r w:rsidR="00EB4CE4">
        <w:t>,</w:t>
      </w:r>
      <w:r w:rsidR="007E2AC2">
        <w:t xml:space="preserve"> a record high participation rate</w:t>
      </w:r>
      <w:r w:rsidR="00EB4CE4">
        <w:t xml:space="preserve"> and </w:t>
      </w:r>
      <w:r w:rsidR="00457B1E">
        <w:t>unemployment at its lowest level since 1974</w:t>
      </w:r>
      <w:r w:rsidR="007E2AC2">
        <w:t>.</w:t>
      </w:r>
      <w:r w:rsidR="007E2AC2">
        <w:rPr>
          <w:rStyle w:val="FootnoteReference"/>
        </w:rPr>
        <w:footnoteReference w:id="41"/>
      </w:r>
      <w:r w:rsidR="007E2AC2">
        <w:t xml:space="preserve"> </w:t>
      </w:r>
      <w:r w:rsidR="005D1F4D">
        <w:t xml:space="preserve">There are 377,000 </w:t>
      </w:r>
      <w:r w:rsidR="00E8282F">
        <w:t xml:space="preserve">more </w:t>
      </w:r>
      <w:r w:rsidR="005D1F4D">
        <w:t>people in work than before the pandemic, with women making up 250,000</w:t>
      </w:r>
      <w:r w:rsidR="00E63F36">
        <w:t xml:space="preserve"> of the increase.</w:t>
      </w:r>
      <w:r w:rsidR="00E63F36">
        <w:rPr>
          <w:rStyle w:val="FootnoteReference"/>
        </w:rPr>
        <w:footnoteReference w:id="42"/>
      </w:r>
      <w:r w:rsidR="00E63F36">
        <w:t xml:space="preserve"> A significant number of women moved</w:t>
      </w:r>
      <w:r w:rsidR="008F0C56">
        <w:t xml:space="preserve"> into a new job in 2021</w:t>
      </w:r>
      <w:r w:rsidR="00E63F36">
        <w:t xml:space="preserve">: around </w:t>
      </w:r>
      <w:r w:rsidR="002036B2">
        <w:t>one</w:t>
      </w:r>
      <w:r w:rsidR="007E2AC2">
        <w:t xml:space="preserve"> million women changed jobs, compared to around 800,000 men.</w:t>
      </w:r>
      <w:r w:rsidR="00403D03">
        <w:rPr>
          <w:rStyle w:val="FootnoteReference"/>
        </w:rPr>
        <w:footnoteReference w:id="43"/>
      </w:r>
      <w:r w:rsidR="007E2AC2">
        <w:t xml:space="preserve"> This is a positive sign for women</w:t>
      </w:r>
      <w:r w:rsidR="0022161D">
        <w:t>’</w:t>
      </w:r>
      <w:r w:rsidR="007E2AC2">
        <w:t xml:space="preserve">s economic </w:t>
      </w:r>
      <w:r w:rsidR="007E2AC2">
        <w:lastRenderedPageBreak/>
        <w:t xml:space="preserve">outcomes, as job switching </w:t>
      </w:r>
      <w:r w:rsidR="00DC76C7">
        <w:t>often</w:t>
      </w:r>
      <w:r w:rsidR="007E2AC2">
        <w:t xml:space="preserve"> involve</w:t>
      </w:r>
      <w:r w:rsidR="00DC76C7">
        <w:t>s</w:t>
      </w:r>
      <w:r w:rsidR="007E2AC2">
        <w:t xml:space="preserve"> promotions and is associated with wage growth.</w:t>
      </w:r>
      <w:r w:rsidR="00337A57">
        <w:rPr>
          <w:rStyle w:val="FootnoteReference"/>
        </w:rPr>
        <w:footnoteReference w:id="44"/>
      </w:r>
    </w:p>
    <w:p w14:paraId="22535251" w14:textId="0A2F4DBA" w:rsidR="00E86F80" w:rsidRPr="008F0C56" w:rsidRDefault="00E86F80" w:rsidP="00BE6B26">
      <w:pPr>
        <w:keepLines/>
        <w:spacing w:after="0" w:line="240" w:lineRule="auto"/>
        <w:rPr>
          <w:rFonts w:ascii="Times New Roman" w:eastAsiaTheme="minorHAnsi" w:hAnsi="Times New Roman"/>
          <w:sz w:val="24"/>
          <w:szCs w:val="24"/>
        </w:rPr>
      </w:pPr>
      <w:r>
        <w:t>With an increasingly tight labour market, increased women</w:t>
      </w:r>
      <w:r w:rsidR="0022161D">
        <w:t>’</w:t>
      </w:r>
      <w:r>
        <w:t xml:space="preserve">s participation can help address workforce shortages. </w:t>
      </w:r>
      <w:r>
        <w:rPr>
          <w:iCs/>
        </w:rPr>
        <w:t>Many women want to work more: the women</w:t>
      </w:r>
      <w:r w:rsidR="0022161D">
        <w:rPr>
          <w:iCs/>
        </w:rPr>
        <w:t>’</w:t>
      </w:r>
      <w:r>
        <w:rPr>
          <w:iCs/>
        </w:rPr>
        <w:t>s underemployment rate is consistently higher than men</w:t>
      </w:r>
      <w:r w:rsidR="0022161D">
        <w:rPr>
          <w:iCs/>
        </w:rPr>
        <w:t>’</w:t>
      </w:r>
      <w:r>
        <w:rPr>
          <w:iCs/>
        </w:rPr>
        <w:t>s, and women make up around two</w:t>
      </w:r>
      <w:r w:rsidR="0022161D">
        <w:rPr>
          <w:iCs/>
        </w:rPr>
        <w:noBreakHyphen/>
      </w:r>
      <w:r>
        <w:rPr>
          <w:iCs/>
        </w:rPr>
        <w:t>thirds of potential workers who have stated they would like to work but are unable to.</w:t>
      </w:r>
      <w:r>
        <w:rPr>
          <w:rStyle w:val="FootnoteReference"/>
          <w:iCs/>
        </w:rPr>
        <w:footnoteReference w:id="45"/>
      </w:r>
      <w:r>
        <w:rPr>
          <w:iCs/>
        </w:rPr>
        <w:t xml:space="preserve"> Australian women are a highly skilled labour source; increasing their participation and reducing barriers to entry or returning to the workforce after time away can support economic growth. </w:t>
      </w:r>
    </w:p>
    <w:tbl>
      <w:tblPr>
        <w:tblW w:w="5000" w:type="pct"/>
        <w:tblLook w:val="0000" w:firstRow="0" w:lastRow="0" w:firstColumn="0" w:lastColumn="0" w:noHBand="0" w:noVBand="0"/>
      </w:tblPr>
      <w:tblGrid>
        <w:gridCol w:w="3890"/>
        <w:gridCol w:w="3820"/>
      </w:tblGrid>
      <w:tr w:rsidR="005A14B3" w14:paraId="3FC2F6E4" w14:textId="77777777" w:rsidTr="00A2694C">
        <w:trPr>
          <w:cantSplit/>
        </w:trPr>
        <w:tc>
          <w:tcPr>
            <w:tcW w:w="2494" w:type="pct"/>
          </w:tcPr>
          <w:p w14:paraId="3E52DC60" w14:textId="2B8C6926" w:rsidR="005A14B3" w:rsidRDefault="005A14B3" w:rsidP="005A14B3">
            <w:pPr>
              <w:pStyle w:val="ChartMainHeading"/>
            </w:pPr>
            <w:r w:rsidRPr="00E81231">
              <w:t xml:space="preserve">Chart </w:t>
            </w:r>
            <w:r w:rsidR="0067671E">
              <w:t>4</w:t>
            </w:r>
            <w:r w:rsidRPr="00E81231">
              <w:t>: Change in employment compared with March 2020, by sex</w:t>
            </w:r>
          </w:p>
        </w:tc>
        <w:tc>
          <w:tcPr>
            <w:tcW w:w="2506" w:type="pct"/>
          </w:tcPr>
          <w:p w14:paraId="0BDD318F" w14:textId="093AA6E5" w:rsidR="005A14B3" w:rsidRDefault="005A14B3" w:rsidP="005A14B3">
            <w:pPr>
              <w:pStyle w:val="ChartMainHeading"/>
            </w:pPr>
            <w:r>
              <w:t xml:space="preserve">Chart </w:t>
            </w:r>
            <w:r w:rsidR="0067671E">
              <w:t>5</w:t>
            </w:r>
            <w:r>
              <w:t>: New jobs started</w:t>
            </w:r>
            <w:r w:rsidR="008006EC">
              <w:t>,</w:t>
            </w:r>
            <w:r>
              <w:t xml:space="preserve"> by </w:t>
            </w:r>
            <w:r w:rsidR="008006EC">
              <w:t>sex</w:t>
            </w:r>
          </w:p>
        </w:tc>
      </w:tr>
      <w:tr w:rsidR="005A14B3" w:rsidRPr="005A14B3" w14:paraId="134FE9AC" w14:textId="77777777" w:rsidTr="00A2694C">
        <w:trPr>
          <w:cantSplit/>
        </w:trPr>
        <w:tc>
          <w:tcPr>
            <w:tcW w:w="2494" w:type="pct"/>
          </w:tcPr>
          <w:p w14:paraId="223E9FB2" w14:textId="79D44FF7" w:rsidR="005A14B3" w:rsidRPr="005A14B3" w:rsidRDefault="00E93D20" w:rsidP="005A14B3">
            <w:pPr>
              <w:pStyle w:val="ChartGraphic"/>
            </w:pPr>
            <w:r>
              <w:rPr>
                <w:noProof/>
              </w:rPr>
              <w:drawing>
                <wp:inline distT="0" distB="0" distL="0" distR="0" wp14:anchorId="2F1B22E3" wp14:editId="16292408">
                  <wp:extent cx="2349500" cy="2317750"/>
                  <wp:effectExtent l="0" t="0" r="0" b="6350"/>
                  <wp:docPr id="99" name="Picture 99" descr="This is a line chart showing the change in employment up to February 2022, compared with March 2020 for men and women. It shows employment losses between March and May 2020, which were larger for women than men. This is followed by a rebound, another smaller decline between July and October 2021 and a subsequent recovery for both men and wom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This is a line chart showing the change in employment up to February 2022, compared with March 2020 for men and women. It shows employment losses between March and May 2020, which were larger for women than men. This is followed by a rebound, another smaller decline between July and October 2021 and a subsequent recovery for both men and women.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49500" cy="2317750"/>
                          </a:xfrm>
                          <a:prstGeom prst="rect">
                            <a:avLst/>
                          </a:prstGeom>
                          <a:noFill/>
                          <a:ln>
                            <a:noFill/>
                          </a:ln>
                        </pic:spPr>
                      </pic:pic>
                    </a:graphicData>
                  </a:graphic>
                </wp:inline>
              </w:drawing>
            </w:r>
          </w:p>
        </w:tc>
        <w:tc>
          <w:tcPr>
            <w:tcW w:w="2506" w:type="pct"/>
          </w:tcPr>
          <w:p w14:paraId="5781380B" w14:textId="7B3BFA5E" w:rsidR="005A14B3" w:rsidRPr="005A14B3" w:rsidRDefault="001E3FC8" w:rsidP="005A14B3">
            <w:pPr>
              <w:pStyle w:val="ChartGraphic"/>
            </w:pPr>
            <w:r>
              <w:rPr>
                <w:noProof/>
              </w:rPr>
              <w:drawing>
                <wp:inline distT="0" distB="0" distL="0" distR="0" wp14:anchorId="5439BC0B" wp14:editId="31515017">
                  <wp:extent cx="2296795" cy="2349500"/>
                  <wp:effectExtent l="0" t="0" r="8255" b="0"/>
                  <wp:docPr id="100" name="Picture 100" descr="Line chart showing the number of new jobs started quarterly from February 2019 to November 2021, by sex. Initially, men started new jobs at higher rates than women. From early 2020, there were large declines for both men and women, before increasing above trend levels in recent months. The increase in recent months is higher for women than men, with more women starting new jobs than men from December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Line chart showing the number of new jobs started quarterly from February 2019 to November 2021, by sex. Initially, men started new jobs at higher rates than women. From early 2020, there were large declines for both men and women, before increasing above trend levels in recent months. The increase in recent months is higher for women than men, with more women starting new jobs than men from December 2020.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96795" cy="2349500"/>
                          </a:xfrm>
                          <a:prstGeom prst="rect">
                            <a:avLst/>
                          </a:prstGeom>
                          <a:noFill/>
                          <a:ln>
                            <a:noFill/>
                          </a:ln>
                        </pic:spPr>
                      </pic:pic>
                    </a:graphicData>
                  </a:graphic>
                </wp:inline>
              </w:drawing>
            </w:r>
          </w:p>
        </w:tc>
      </w:tr>
    </w:tbl>
    <w:p w14:paraId="0BF2A6B7" w14:textId="7738490C" w:rsidR="00B9706F" w:rsidRDefault="00B9706F" w:rsidP="002676A5">
      <w:pPr>
        <w:pStyle w:val="Source"/>
        <w:spacing w:after="0"/>
      </w:pPr>
      <w:r>
        <w:t xml:space="preserve">Note: </w:t>
      </w:r>
      <w:r w:rsidR="008D6C0E">
        <w:tab/>
      </w:r>
      <w:r>
        <w:t>Fo</w:t>
      </w:r>
      <w:r w:rsidRPr="0067671E">
        <w:t xml:space="preserve">r Chart </w:t>
      </w:r>
      <w:r w:rsidR="0067671E" w:rsidRPr="0067671E">
        <w:t>5</w:t>
      </w:r>
      <w:r w:rsidRPr="0067671E">
        <w:t>,</w:t>
      </w:r>
      <w:r>
        <w:t xml:space="preserve"> </w:t>
      </w:r>
      <w:r>
        <w:rPr>
          <w:szCs w:val="16"/>
        </w:rPr>
        <w:t xml:space="preserve">a new job is defined as </w:t>
      </w:r>
      <w:r w:rsidR="0022161D">
        <w:rPr>
          <w:szCs w:val="16"/>
        </w:rPr>
        <w:t>‘</w:t>
      </w:r>
      <w:r>
        <w:rPr>
          <w:szCs w:val="16"/>
        </w:rPr>
        <w:t>new</w:t>
      </w:r>
      <w:r w:rsidR="0022161D">
        <w:rPr>
          <w:szCs w:val="16"/>
        </w:rPr>
        <w:t>’</w:t>
      </w:r>
      <w:r>
        <w:rPr>
          <w:szCs w:val="16"/>
        </w:rPr>
        <w:t xml:space="preserve"> if the tenure is less than </w:t>
      </w:r>
      <w:r w:rsidR="00B126C3">
        <w:rPr>
          <w:szCs w:val="16"/>
        </w:rPr>
        <w:t>3</w:t>
      </w:r>
      <w:r>
        <w:rPr>
          <w:szCs w:val="16"/>
        </w:rPr>
        <w:t xml:space="preserve"> months.</w:t>
      </w:r>
    </w:p>
    <w:p w14:paraId="7FC05746" w14:textId="388AE5FE" w:rsidR="006A5981" w:rsidRPr="00506344" w:rsidRDefault="00EA742E" w:rsidP="005A14B3">
      <w:pPr>
        <w:pStyle w:val="Source"/>
      </w:pPr>
      <w:r w:rsidRPr="00506344">
        <w:t>Source</w:t>
      </w:r>
      <w:r w:rsidR="002250AD" w:rsidRPr="00506344">
        <w:t xml:space="preserve">: </w:t>
      </w:r>
      <w:r w:rsidR="005A14B3">
        <w:tab/>
      </w:r>
      <w:r w:rsidR="002250AD" w:rsidRPr="00506344">
        <w:t>Treasury Analysis of ABS</w:t>
      </w:r>
      <w:r w:rsidR="00506344" w:rsidRPr="00506344">
        <w:t>,</w:t>
      </w:r>
      <w:r w:rsidR="002250AD" w:rsidRPr="00506344">
        <w:t xml:space="preserve"> </w:t>
      </w:r>
      <w:r w:rsidR="002250AD" w:rsidRPr="00506344">
        <w:rPr>
          <w:i/>
        </w:rPr>
        <w:t xml:space="preserve">Labour Force, Australia, </w:t>
      </w:r>
      <w:r w:rsidR="00194752">
        <w:t>February</w:t>
      </w:r>
      <w:r w:rsidR="002250AD" w:rsidRPr="00506344">
        <w:t xml:space="preserve"> 2022</w:t>
      </w:r>
      <w:r w:rsidR="00BA3939">
        <w:t>, seasonally adjusted series</w:t>
      </w:r>
      <w:r w:rsidR="002250AD" w:rsidRPr="00506344">
        <w:t xml:space="preserve"> </w:t>
      </w:r>
      <w:r w:rsidR="005767D1" w:rsidRPr="00506344">
        <w:t xml:space="preserve">(Chart </w:t>
      </w:r>
      <w:r w:rsidR="00521FE5">
        <w:t>4</w:t>
      </w:r>
      <w:r w:rsidR="005767D1" w:rsidRPr="00506344">
        <w:t>)</w:t>
      </w:r>
      <w:r w:rsidR="00194752">
        <w:t>;</w:t>
      </w:r>
      <w:r w:rsidR="005767D1" w:rsidRPr="00506344">
        <w:t xml:space="preserve"> </w:t>
      </w:r>
      <w:r w:rsidR="00506344" w:rsidRPr="00506344">
        <w:t xml:space="preserve">Treasury </w:t>
      </w:r>
      <w:r w:rsidR="005767D1" w:rsidRPr="00506344">
        <w:t xml:space="preserve">analysis of </w:t>
      </w:r>
      <w:r w:rsidR="00B13E3E">
        <w:t xml:space="preserve">ABS </w:t>
      </w:r>
      <w:r w:rsidR="00BA1F3E">
        <w:t>Longitudinal Labour Force</w:t>
      </w:r>
      <w:r w:rsidR="005767D1" w:rsidRPr="00506344">
        <w:t xml:space="preserve"> microdata</w:t>
      </w:r>
      <w:r w:rsidR="00EB6A2E">
        <w:t>, December 2021</w:t>
      </w:r>
      <w:r w:rsidR="009A5FFA" w:rsidRPr="00506344">
        <w:t xml:space="preserve"> </w:t>
      </w:r>
      <w:r w:rsidR="00194752">
        <w:t>(</w:t>
      </w:r>
      <w:r w:rsidR="009A5FFA" w:rsidRPr="00506344">
        <w:t>Chart</w:t>
      </w:r>
      <w:r w:rsidR="003E666F">
        <w:t> </w:t>
      </w:r>
      <w:r w:rsidR="00521FE5">
        <w:t>5</w:t>
      </w:r>
      <w:r w:rsidR="009A5FFA" w:rsidRPr="00506344">
        <w:t>).</w:t>
      </w:r>
      <w:r w:rsidR="009A5FFA" w:rsidRPr="00506344">
        <w:rPr>
          <w:szCs w:val="16"/>
        </w:rPr>
        <w:t xml:space="preserve"> </w:t>
      </w:r>
    </w:p>
    <w:p w14:paraId="10B8FA51" w14:textId="3CC5B1EF" w:rsidR="006017D2" w:rsidRPr="00EA742E" w:rsidRDefault="00355E4D" w:rsidP="00304BCA">
      <w:pPr>
        <w:pStyle w:val="Heading3"/>
      </w:pPr>
      <w:r>
        <w:t>Flexibility to work and care</w:t>
      </w:r>
    </w:p>
    <w:p w14:paraId="263096CF" w14:textId="7C2D8A15" w:rsidR="0044036D" w:rsidRDefault="00FF4604" w:rsidP="00D75CB2">
      <w:r w:rsidRPr="00FF4604">
        <w:t>Policies that remove barriers or disincentives to women</w:t>
      </w:r>
      <w:r w:rsidR="0022161D">
        <w:t>’</w:t>
      </w:r>
      <w:r w:rsidRPr="00FF4604">
        <w:t>s workforce participation support both women</w:t>
      </w:r>
      <w:r w:rsidR="0022161D">
        <w:t>’</w:t>
      </w:r>
      <w:r w:rsidRPr="00FF4604">
        <w:t xml:space="preserve">s economic security and the economy. Parents with young children – particularly secondary earners who are predominantly women – can face disincentives to work or to increase hours </w:t>
      </w:r>
      <w:proofErr w:type="gramStart"/>
      <w:r w:rsidRPr="00FF4604">
        <w:t>as a result of</w:t>
      </w:r>
      <w:proofErr w:type="gramEnd"/>
      <w:r w:rsidRPr="00FF4604">
        <w:t xml:space="preserve"> out</w:t>
      </w:r>
      <w:r w:rsidR="0022161D">
        <w:noBreakHyphen/>
      </w:r>
      <w:r w:rsidRPr="00FF4604">
        <w:t>of</w:t>
      </w:r>
      <w:r w:rsidR="0022161D">
        <w:noBreakHyphen/>
      </w:r>
      <w:r w:rsidRPr="00FF4604">
        <w:t>pocket costs</w:t>
      </w:r>
      <w:r w:rsidR="009A229B">
        <w:t>.</w:t>
      </w:r>
      <w:r w:rsidRPr="00FF4604">
        <w:t xml:space="preserve"> </w:t>
      </w:r>
    </w:p>
    <w:p w14:paraId="72F7B2DC" w14:textId="0B1D00F0" w:rsidR="00DF7DC9" w:rsidRDefault="00FF4604" w:rsidP="00D75CB2">
      <w:r w:rsidRPr="00FF4604">
        <w:t xml:space="preserve">Access to affordable </w:t>
      </w:r>
      <w:proofErr w:type="gramStart"/>
      <w:r w:rsidRPr="00FF4604">
        <w:t>child care</w:t>
      </w:r>
      <w:proofErr w:type="gramEnd"/>
      <w:r w:rsidRPr="00FF4604">
        <w:t xml:space="preserve"> helps to remove barriers and disincentives to participation and supports parents with young children to make a meaningful choice about whether to return to work or increase their hours. </w:t>
      </w:r>
      <w:r w:rsidR="003577A1">
        <w:t xml:space="preserve">The participation of mothers in the workforce has increased markedly over the past </w:t>
      </w:r>
      <w:r w:rsidR="002560E9">
        <w:t>three</w:t>
      </w:r>
      <w:r w:rsidR="001A1C99">
        <w:t> </w:t>
      </w:r>
      <w:r w:rsidR="003577A1">
        <w:t xml:space="preserve">decades. </w:t>
      </w:r>
      <w:r w:rsidR="00BA4A20">
        <w:t>However, c</w:t>
      </w:r>
      <w:r w:rsidR="00544506">
        <w:t xml:space="preserve">are </w:t>
      </w:r>
      <w:r w:rsidR="00544506">
        <w:lastRenderedPageBreak/>
        <w:t xml:space="preserve">responsibilities remain </w:t>
      </w:r>
      <w:r w:rsidR="00E53F35">
        <w:t>a</w:t>
      </w:r>
      <w:r w:rsidR="00544506">
        <w:t xml:space="preserve"> primary reason that women work part</w:t>
      </w:r>
      <w:r w:rsidR="0022161D">
        <w:noBreakHyphen/>
      </w:r>
      <w:r w:rsidR="00544506">
        <w:t>time or do not participate in the workforce</w:t>
      </w:r>
      <w:r w:rsidR="00AD15C9">
        <w:t>.</w:t>
      </w:r>
      <w:r w:rsidR="004E4DD6">
        <w:rPr>
          <w:rStyle w:val="FootnoteReference"/>
        </w:rPr>
        <w:footnoteReference w:id="46"/>
      </w:r>
    </w:p>
    <w:p w14:paraId="5FE734CE" w14:textId="6F1C37A7" w:rsidR="00725DB2" w:rsidRDefault="00355E4D" w:rsidP="00641AE8">
      <w:pPr>
        <w:pStyle w:val="ChartHeading"/>
        <w:rPr>
          <w:b w:val="0"/>
          <w:sz w:val="22"/>
          <w:szCs w:val="22"/>
        </w:rPr>
      </w:pPr>
      <w:r w:rsidRPr="00641AE8">
        <w:t xml:space="preserve">Chart </w:t>
      </w:r>
      <w:r w:rsidR="00521FE5" w:rsidRPr="00641AE8">
        <w:t>6</w:t>
      </w:r>
      <w:r w:rsidRPr="00641AE8">
        <w:t xml:space="preserve">: Prevalence of flexible </w:t>
      </w:r>
      <w:r w:rsidR="00725DB2" w:rsidRPr="006531FD">
        <w:t>work</w:t>
      </w:r>
      <w:r w:rsidRPr="006531FD">
        <w:t xml:space="preserve"> policies, 2017 </w:t>
      </w:r>
      <w:r w:rsidR="00C04433" w:rsidRPr="006531FD">
        <w:t>to</w:t>
      </w:r>
      <w:r w:rsidRPr="006531FD">
        <w:t xml:space="preserve"> 2020</w:t>
      </w:r>
      <w:r w:rsidR="000A24D5">
        <w:rPr>
          <w:rStyle w:val="FootnoteReference"/>
          <w:b w:val="0"/>
          <w:sz w:val="22"/>
          <w:szCs w:val="22"/>
        </w:rPr>
        <w:footnoteReference w:id="47"/>
      </w:r>
      <w:r w:rsidRPr="0044036D">
        <w:rPr>
          <w:b w:val="0"/>
          <w:sz w:val="22"/>
          <w:szCs w:val="22"/>
          <w:vertAlign w:val="superscript"/>
        </w:rPr>
        <w:t xml:space="preserve"> </w:t>
      </w:r>
      <w:r w:rsidRPr="00725DB2">
        <w:rPr>
          <w:b w:val="0"/>
          <w:sz w:val="22"/>
          <w:szCs w:val="22"/>
        </w:rPr>
        <w:t xml:space="preserve"> </w:t>
      </w:r>
    </w:p>
    <w:p w14:paraId="77B33FDF" w14:textId="37FC0927" w:rsidR="005B2614" w:rsidRPr="005B2614" w:rsidRDefault="00AE08AB" w:rsidP="005B2614">
      <w:pPr>
        <w:pStyle w:val="ChartGraphic"/>
      </w:pPr>
      <w:r>
        <w:rPr>
          <w:noProof/>
        </w:rPr>
        <w:drawing>
          <wp:inline distT="0" distB="0" distL="0" distR="0" wp14:anchorId="5749026C" wp14:editId="53185ECC">
            <wp:extent cx="4688840" cy="2509520"/>
            <wp:effectExtent l="0" t="0" r="0" b="5080"/>
            <wp:docPr id="101" name="Picture 101" descr="Bar chart showing the prevalence of different flexible work practices between 2017 and 2020. Shows prevalence trending upward between 2017 to 2019. Some categories declined in 2020, but there was a significant increase in working from ho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Bar chart showing the prevalence of different flexible work practices between 2017 and 2020. Shows prevalence trending upward between 2017 to 2019. Some categories declined in 2020, but there was a significant increase in working from home.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8840" cy="2509520"/>
                    </a:xfrm>
                    <a:prstGeom prst="rect">
                      <a:avLst/>
                    </a:prstGeom>
                    <a:noFill/>
                    <a:ln>
                      <a:noFill/>
                    </a:ln>
                  </pic:spPr>
                </pic:pic>
              </a:graphicData>
            </a:graphic>
          </wp:inline>
        </w:drawing>
      </w:r>
    </w:p>
    <w:p w14:paraId="169501E8" w14:textId="66CCD5E0" w:rsidR="00D75604" w:rsidRPr="00065E46" w:rsidRDefault="00D75604" w:rsidP="00065E46">
      <w:pPr>
        <w:pStyle w:val="ChartandTableFootnote"/>
      </w:pPr>
      <w:r w:rsidRPr="00065E46">
        <w:t xml:space="preserve">Note: </w:t>
      </w:r>
      <w:r w:rsidR="00065E46">
        <w:tab/>
      </w:r>
      <w:r w:rsidRPr="00065E46">
        <w:t xml:space="preserve">Survey respondents were asked: </w:t>
      </w:r>
      <w:r w:rsidR="0022161D">
        <w:t>‘</w:t>
      </w:r>
      <w:r w:rsidRPr="00065E46">
        <w:t>Please indicate whether you, or other employees working at a similar level to you at your workplace, would be able to access these conditions and entitlements that employers sometimes provide their employees</w:t>
      </w:r>
      <w:r w:rsidR="0022161D">
        <w:t>’</w:t>
      </w:r>
      <w:r w:rsidRPr="00065E46">
        <w:t>.</w:t>
      </w:r>
    </w:p>
    <w:p w14:paraId="7B933E96" w14:textId="0A657A3E" w:rsidR="002A5A27" w:rsidRPr="00D75604" w:rsidRDefault="00106592" w:rsidP="00D75604">
      <w:pPr>
        <w:pStyle w:val="Source"/>
      </w:pPr>
      <w:r w:rsidRPr="00D75604">
        <w:t>Sourc</w:t>
      </w:r>
      <w:r>
        <w:t>e</w:t>
      </w:r>
      <w:r w:rsidRPr="00D75604">
        <w:t xml:space="preserve">: </w:t>
      </w:r>
      <w:r w:rsidR="00D75604" w:rsidRPr="00D75604">
        <w:tab/>
      </w:r>
      <w:r w:rsidR="00725DB2" w:rsidRPr="00D75604">
        <w:t>Treasury analysis of Household Income and Labour Dynamics in Australia Survey, Release 20.0.</w:t>
      </w:r>
    </w:p>
    <w:p w14:paraId="512A431A" w14:textId="2AE27B2B" w:rsidR="00051AAA" w:rsidRPr="0060721A" w:rsidRDefault="00540CFD" w:rsidP="0060721A">
      <w:pPr>
        <w:rPr>
          <w:vertAlign w:val="subscript"/>
        </w:rPr>
      </w:pPr>
      <w:r>
        <w:t xml:space="preserve">Scarcity of flexible work for certain </w:t>
      </w:r>
      <w:r w:rsidR="00D34510">
        <w:t xml:space="preserve">roles </w:t>
      </w:r>
      <w:r w:rsidR="000C1D4E">
        <w:t>and industries</w:t>
      </w:r>
      <w:r>
        <w:t xml:space="preserve"> can limit </w:t>
      </w:r>
      <w:r w:rsidR="00A12F33">
        <w:t>opportunities</w:t>
      </w:r>
      <w:r w:rsidR="00D34510">
        <w:t xml:space="preserve"> for promotion</w:t>
      </w:r>
      <w:r w:rsidR="008F0A37">
        <w:t>, with m</w:t>
      </w:r>
      <w:r>
        <w:t xml:space="preserve">any high paying managerial </w:t>
      </w:r>
      <w:r w:rsidR="009A411E">
        <w:t>positions</w:t>
      </w:r>
      <w:r>
        <w:t xml:space="preserve"> still requiring long hours and inflexible schedules</w:t>
      </w:r>
      <w:r w:rsidR="00D34510">
        <w:t xml:space="preserve">. </w:t>
      </w:r>
      <w:r w:rsidR="00534F06">
        <w:t>In</w:t>
      </w:r>
      <w:r w:rsidR="002D14C5">
        <w:t xml:space="preserve"> 2020</w:t>
      </w:r>
      <w:r w:rsidR="00A65B86">
        <w:t>,</w:t>
      </w:r>
      <w:r w:rsidR="002D14C5">
        <w:t xml:space="preserve"> access to opportunities to work from home increased significantly (Chart </w:t>
      </w:r>
      <w:r w:rsidR="00E62D4C">
        <w:t>6</w:t>
      </w:r>
      <w:r w:rsidR="002D14C5">
        <w:t>). T</w:t>
      </w:r>
      <w:r w:rsidR="00726487">
        <w:t>here is a risk that</w:t>
      </w:r>
      <w:r w:rsidR="00F64E62">
        <w:t xml:space="preserve"> women</w:t>
      </w:r>
      <w:r w:rsidR="0022161D">
        <w:t>’</w:t>
      </w:r>
      <w:r w:rsidR="00F64E62">
        <w:t xml:space="preserve">s </w:t>
      </w:r>
      <w:r w:rsidR="00917701">
        <w:t xml:space="preserve">higher </w:t>
      </w:r>
      <w:r w:rsidR="00F64E62">
        <w:t>incidence</w:t>
      </w:r>
      <w:r w:rsidR="00917701">
        <w:t xml:space="preserve"> of working from home </w:t>
      </w:r>
      <w:r w:rsidR="00726487">
        <w:t xml:space="preserve">may </w:t>
      </w:r>
      <w:r w:rsidR="00A12F33">
        <w:t>limit</w:t>
      </w:r>
      <w:r w:rsidR="00F75E3E">
        <w:t xml:space="preserve"> career progression</w:t>
      </w:r>
      <w:r w:rsidR="00DA1BF9">
        <w:t xml:space="preserve">, by </w:t>
      </w:r>
      <w:r w:rsidR="009D61B3">
        <w:t>reducing</w:t>
      </w:r>
      <w:r w:rsidR="009508BD">
        <w:t xml:space="preserve"> networking and </w:t>
      </w:r>
      <w:r w:rsidR="00B62736" w:rsidRPr="00B62736">
        <w:t xml:space="preserve">collaboration, or </w:t>
      </w:r>
      <w:r w:rsidR="00E6667D">
        <w:t xml:space="preserve">if </w:t>
      </w:r>
      <w:r w:rsidR="00B62736" w:rsidRPr="00B62736">
        <w:t>more visible</w:t>
      </w:r>
      <w:r w:rsidR="009D61B3">
        <w:t xml:space="preserve"> </w:t>
      </w:r>
      <w:r w:rsidR="001710EC">
        <w:t>employees</w:t>
      </w:r>
      <w:r w:rsidR="001E71D1">
        <w:t xml:space="preserve"> are </w:t>
      </w:r>
      <w:r w:rsidR="008A14B6">
        <w:t xml:space="preserve">regarded as </w:t>
      </w:r>
      <w:r w:rsidR="001E71D1">
        <w:t>more productive</w:t>
      </w:r>
      <w:r w:rsidR="00F64E62">
        <w:t>.</w:t>
      </w:r>
      <w:r w:rsidR="00F64E62">
        <w:rPr>
          <w:rStyle w:val="FootnoteReference"/>
        </w:rPr>
        <w:footnoteReference w:id="48"/>
      </w:r>
      <w:r w:rsidR="00F64E62">
        <w:t xml:space="preserve"> </w:t>
      </w:r>
      <w:r w:rsidR="00083F86">
        <w:t>Continu</w:t>
      </w:r>
      <w:r w:rsidR="00647EF5">
        <w:t>ing to n</w:t>
      </w:r>
      <w:r w:rsidR="009564E3">
        <w:t>ormalis</w:t>
      </w:r>
      <w:r w:rsidR="00647EF5">
        <w:t>e</w:t>
      </w:r>
      <w:r w:rsidR="000B022C">
        <w:t xml:space="preserve"> flexible </w:t>
      </w:r>
      <w:r w:rsidR="00033709">
        <w:t>work</w:t>
      </w:r>
      <w:r w:rsidR="000B022C">
        <w:t xml:space="preserve"> </w:t>
      </w:r>
      <w:r w:rsidR="00033709">
        <w:t xml:space="preserve">for </w:t>
      </w:r>
      <w:r w:rsidR="000B022C">
        <w:t xml:space="preserve">both </w:t>
      </w:r>
      <w:r w:rsidR="009564E3">
        <w:t>women</w:t>
      </w:r>
      <w:r w:rsidR="000B022C">
        <w:t xml:space="preserve"> </w:t>
      </w:r>
      <w:r w:rsidR="000B022C" w:rsidRPr="00895940">
        <w:rPr>
          <w:i/>
        </w:rPr>
        <w:t>and</w:t>
      </w:r>
      <w:r w:rsidR="000B022C">
        <w:t xml:space="preserve"> </w:t>
      </w:r>
      <w:r w:rsidR="009564E3">
        <w:t>me</w:t>
      </w:r>
      <w:r w:rsidR="000B022C">
        <w:t xml:space="preserve">n will </w:t>
      </w:r>
      <w:r w:rsidR="008A14B6">
        <w:t xml:space="preserve">help </w:t>
      </w:r>
      <w:r w:rsidR="001E71D1">
        <w:t xml:space="preserve">minimise this risk, </w:t>
      </w:r>
      <w:r w:rsidR="000B022C">
        <w:t>support women</w:t>
      </w:r>
      <w:r w:rsidR="0022161D">
        <w:t>’</w:t>
      </w:r>
      <w:r w:rsidR="000B022C">
        <w:t xml:space="preserve">s </w:t>
      </w:r>
      <w:r w:rsidR="009D61B3">
        <w:t>employment outcomes</w:t>
      </w:r>
      <w:r w:rsidR="001E71D1">
        <w:t>,</w:t>
      </w:r>
      <w:r w:rsidR="00421940">
        <w:t xml:space="preserve"> and </w:t>
      </w:r>
      <w:r w:rsidR="000C1D4E">
        <w:t>enable</w:t>
      </w:r>
      <w:r w:rsidR="00421940">
        <w:t xml:space="preserve"> men to spend more time </w:t>
      </w:r>
      <w:r w:rsidR="00FE0560">
        <w:t xml:space="preserve">on </w:t>
      </w:r>
      <w:r w:rsidR="000C1D4E">
        <w:t xml:space="preserve">unpaid work and </w:t>
      </w:r>
      <w:bookmarkStart w:id="41" w:name="_Hlk97800960"/>
      <w:r w:rsidR="00A65B86">
        <w:t>care.</w:t>
      </w:r>
    </w:p>
    <w:p w14:paraId="0BA58FD8" w14:textId="15D7C788" w:rsidR="00A37C06" w:rsidRDefault="00A37C06" w:rsidP="00A37C06">
      <w:pPr>
        <w:pStyle w:val="Heading3"/>
        <w:spacing w:before="240"/>
      </w:pPr>
      <w:proofErr w:type="gramStart"/>
      <w:r>
        <w:t>Child care</w:t>
      </w:r>
      <w:proofErr w:type="gramEnd"/>
      <w:r>
        <w:t xml:space="preserve"> support</w:t>
      </w:r>
    </w:p>
    <w:p w14:paraId="57B89343" w14:textId="7FEEFA2E" w:rsidR="004E2453" w:rsidRDefault="007B1117" w:rsidP="004E2453">
      <w:r>
        <w:t xml:space="preserve">The Government is </w:t>
      </w:r>
      <w:r w:rsidR="00534F06">
        <w:t>expected</w:t>
      </w:r>
      <w:r>
        <w:t xml:space="preserve"> to spend </w:t>
      </w:r>
      <w:r w:rsidR="004E2453">
        <w:t xml:space="preserve">a record </w:t>
      </w:r>
      <w:r>
        <w:t xml:space="preserve">$10.3 billion on </w:t>
      </w:r>
      <w:proofErr w:type="gramStart"/>
      <w:r>
        <w:t>child care</w:t>
      </w:r>
      <w:proofErr w:type="gramEnd"/>
      <w:r>
        <w:t xml:space="preserve"> services</w:t>
      </w:r>
      <w:r w:rsidR="004E2453">
        <w:t xml:space="preserve"> in 2021</w:t>
      </w:r>
      <w:r w:rsidR="0022161D">
        <w:noBreakHyphen/>
      </w:r>
      <w:r w:rsidR="004E2453">
        <w:t>22</w:t>
      </w:r>
      <w:r w:rsidR="00115AAB">
        <w:t xml:space="preserve">, </w:t>
      </w:r>
      <w:r w:rsidR="00BB66BB">
        <w:t>support</w:t>
      </w:r>
      <w:r w:rsidR="00115AAB">
        <w:t xml:space="preserve">ing </w:t>
      </w:r>
      <w:r w:rsidR="00766B83">
        <w:t>women</w:t>
      </w:r>
      <w:r w:rsidR="0022161D">
        <w:t>’</w:t>
      </w:r>
      <w:r w:rsidR="00766B83">
        <w:t>s workforce participation and</w:t>
      </w:r>
      <w:r w:rsidR="00F50328">
        <w:t xml:space="preserve"> </w:t>
      </w:r>
      <w:r w:rsidR="004D0BB6">
        <w:t>1.3</w:t>
      </w:r>
      <w:r w:rsidR="00115AAB" w:rsidRPr="004D0BB6">
        <w:t xml:space="preserve"> million</w:t>
      </w:r>
      <w:r w:rsidR="00BB66BB" w:rsidRPr="004D0BB6">
        <w:t xml:space="preserve"> Australian</w:t>
      </w:r>
      <w:r w:rsidR="00BE6B26" w:rsidRPr="004D0BB6">
        <w:t> </w:t>
      </w:r>
      <w:r w:rsidR="004D0BB6">
        <w:t xml:space="preserve">children and their </w:t>
      </w:r>
      <w:r w:rsidR="00115AAB" w:rsidRPr="004D0BB6">
        <w:t>families</w:t>
      </w:r>
      <w:r w:rsidR="004C72B5" w:rsidRPr="004D0BB6">
        <w:t>.</w:t>
      </w:r>
      <w:r w:rsidR="00BB66BB">
        <w:t xml:space="preserve"> This includes </w:t>
      </w:r>
      <w:r w:rsidR="008819A8">
        <w:t xml:space="preserve">$9.9 billion on the Child Care </w:t>
      </w:r>
      <w:r w:rsidR="008819A8">
        <w:lastRenderedPageBreak/>
        <w:t>Subsidy (CCS</w:t>
      </w:r>
      <w:r w:rsidR="005B02B2">
        <w:t>)</w:t>
      </w:r>
      <w:r w:rsidR="008819A8">
        <w:t xml:space="preserve">, </w:t>
      </w:r>
      <w:r w:rsidR="00004A6A">
        <w:t>a</w:t>
      </w:r>
      <w:r w:rsidR="00BE6B26">
        <w:t> </w:t>
      </w:r>
      <w:r w:rsidR="00004A6A" w:rsidRPr="00004A6A">
        <w:t>means</w:t>
      </w:r>
      <w:r w:rsidR="00004A6A" w:rsidRPr="00004A6A">
        <w:rPr>
          <w:rFonts w:ascii="Times New Roman" w:hAnsi="Times New Roman"/>
        </w:rPr>
        <w:t>‑</w:t>
      </w:r>
      <w:r w:rsidR="00004A6A" w:rsidRPr="00004A6A">
        <w:t>tested payment</w:t>
      </w:r>
      <w:r w:rsidR="00004A6A">
        <w:t xml:space="preserve"> to </w:t>
      </w:r>
      <w:proofErr w:type="gramStart"/>
      <w:r w:rsidR="00004A6A">
        <w:t>child care</w:t>
      </w:r>
      <w:proofErr w:type="gramEnd"/>
      <w:r w:rsidR="00004A6A">
        <w:t xml:space="preserve"> providers that</w:t>
      </w:r>
      <w:r w:rsidR="00D16B1B">
        <w:t xml:space="preserve"> </w:t>
      </w:r>
      <w:r w:rsidR="004C6726">
        <w:t>substantially reduces out</w:t>
      </w:r>
      <w:r w:rsidR="0022161D">
        <w:noBreakHyphen/>
      </w:r>
      <w:r w:rsidR="00D16B1B">
        <w:t>of</w:t>
      </w:r>
      <w:r w:rsidR="0022161D">
        <w:noBreakHyphen/>
      </w:r>
      <w:r w:rsidR="004C6726">
        <w:t>pocket</w:t>
      </w:r>
      <w:r w:rsidR="008819A8">
        <w:t xml:space="preserve"> </w:t>
      </w:r>
      <w:r w:rsidR="00325B0F">
        <w:t>child care costs, particular</w:t>
      </w:r>
      <w:r w:rsidR="007F5AC6">
        <w:t>ly</w:t>
      </w:r>
      <w:r w:rsidR="00325B0F">
        <w:t xml:space="preserve"> for </w:t>
      </w:r>
      <w:r w:rsidR="00325B0F" w:rsidRPr="00325B0F">
        <w:t>low and middle</w:t>
      </w:r>
      <w:r w:rsidR="0022161D">
        <w:noBreakHyphen/>
      </w:r>
      <w:r w:rsidR="00325B0F" w:rsidRPr="00325B0F">
        <w:t>income families</w:t>
      </w:r>
      <w:r w:rsidR="00325B0F">
        <w:t>.</w:t>
      </w:r>
      <w:r w:rsidR="004C6726">
        <w:t xml:space="preserve"> </w:t>
      </w:r>
    </w:p>
    <w:p w14:paraId="42CB316A" w14:textId="4EEB23A4" w:rsidR="00B023B1" w:rsidRPr="00B023B1" w:rsidRDefault="00456699" w:rsidP="00B023B1">
      <w:r>
        <w:t xml:space="preserve">As part of </w:t>
      </w:r>
      <w:r w:rsidR="00FD7234">
        <w:t xml:space="preserve">a </w:t>
      </w:r>
      <w:r>
        <w:t xml:space="preserve">commitment to </w:t>
      </w:r>
      <w:r w:rsidR="00FD7234">
        <w:t>increase women</w:t>
      </w:r>
      <w:r w:rsidR="0022161D">
        <w:t>’</w:t>
      </w:r>
      <w:r w:rsidR="00FD7234">
        <w:t>s workforce participation, the Government made a</w:t>
      </w:r>
      <w:r w:rsidR="009B1B1B">
        <w:t>n additional</w:t>
      </w:r>
      <w:r w:rsidR="00FD7234">
        <w:t xml:space="preserve"> </w:t>
      </w:r>
      <w:r w:rsidR="00544B1A" w:rsidRPr="006A2D15">
        <w:t xml:space="preserve">$1.7 billion </w:t>
      </w:r>
      <w:r w:rsidR="00FD7234">
        <w:t xml:space="preserve">investment in </w:t>
      </w:r>
      <w:r>
        <w:t>the 2021</w:t>
      </w:r>
      <w:r w:rsidR="0022161D">
        <w:noBreakHyphen/>
      </w:r>
      <w:r>
        <w:t>22 Budget</w:t>
      </w:r>
      <w:r w:rsidR="00FD7234">
        <w:t xml:space="preserve"> </w:t>
      </w:r>
      <w:r w:rsidR="00544B1A">
        <w:t>to improve</w:t>
      </w:r>
      <w:r w:rsidR="00544B1A" w:rsidRPr="006A2D15">
        <w:t xml:space="preserve"> </w:t>
      </w:r>
      <w:r w:rsidR="00FE2620">
        <w:t xml:space="preserve">the </w:t>
      </w:r>
      <w:r w:rsidR="00544B1A">
        <w:t>affordability</w:t>
      </w:r>
      <w:r w:rsidR="00EA4F2F">
        <w:t xml:space="preserve"> </w:t>
      </w:r>
      <w:r w:rsidR="00FE2620">
        <w:t xml:space="preserve">of </w:t>
      </w:r>
      <w:proofErr w:type="gramStart"/>
      <w:r w:rsidR="00544B1A" w:rsidRPr="006A2D15">
        <w:t>child care</w:t>
      </w:r>
      <w:proofErr w:type="gramEnd"/>
      <w:r w:rsidR="00544B1A" w:rsidRPr="006A2D15">
        <w:t xml:space="preserve"> </w:t>
      </w:r>
      <w:r w:rsidR="00EA4F2F" w:rsidRPr="00B023B1">
        <w:t>for about 250,000 families</w:t>
      </w:r>
      <w:r w:rsidR="002E404A">
        <w:t xml:space="preserve">, </w:t>
      </w:r>
      <w:r w:rsidR="00DE5ABC">
        <w:t>who will benefit by around $2,260</w:t>
      </w:r>
      <w:r w:rsidR="00065E46">
        <w:t> </w:t>
      </w:r>
      <w:r w:rsidR="00DE5ABC">
        <w:t>a</w:t>
      </w:r>
      <w:r w:rsidR="001742F2">
        <w:t> </w:t>
      </w:r>
      <w:r w:rsidR="00DE5ABC">
        <w:t xml:space="preserve">year. </w:t>
      </w:r>
    </w:p>
    <w:p w14:paraId="7606622B" w14:textId="69DC6C1A" w:rsidR="00B023B1" w:rsidRPr="00432CC5" w:rsidRDefault="00534F06" w:rsidP="00641AE8">
      <w:pPr>
        <w:pStyle w:val="Bullet"/>
      </w:pPr>
      <w:r w:rsidRPr="00432CC5">
        <w:t>F</w:t>
      </w:r>
      <w:r w:rsidR="00544B1A" w:rsidRPr="00432CC5">
        <w:t xml:space="preserve">rom 10 December 2021, the annual $10,655 cap on the </w:t>
      </w:r>
      <w:r w:rsidR="001B13EB" w:rsidRPr="00432CC5">
        <w:t>CCS</w:t>
      </w:r>
      <w:r w:rsidR="00544B1A" w:rsidRPr="00432CC5">
        <w:t xml:space="preserve"> </w:t>
      </w:r>
      <w:r w:rsidR="009972D4" w:rsidRPr="00432CC5">
        <w:t>that applied to families earning over $190,015 (2021</w:t>
      </w:r>
      <w:r w:rsidR="0022161D">
        <w:noBreakHyphen/>
      </w:r>
      <w:r w:rsidR="009972D4" w:rsidRPr="00432CC5">
        <w:t xml:space="preserve">22 terms) </w:t>
      </w:r>
      <w:r w:rsidR="00544B1A" w:rsidRPr="00432CC5">
        <w:t>was removed</w:t>
      </w:r>
      <w:r w:rsidR="00381934" w:rsidRPr="00432CC5">
        <w:t>.</w:t>
      </w:r>
    </w:p>
    <w:p w14:paraId="52CCD5EB" w14:textId="778CD7C7" w:rsidR="00B023B1" w:rsidRPr="00432CC5" w:rsidRDefault="00381934" w:rsidP="00641AE8">
      <w:pPr>
        <w:pStyle w:val="Bullet"/>
      </w:pPr>
      <w:r w:rsidRPr="00432CC5">
        <w:t>F</w:t>
      </w:r>
      <w:r w:rsidR="00991019" w:rsidRPr="00432CC5">
        <w:t>rom 7 March 2022,</w:t>
      </w:r>
      <w:r w:rsidR="0016220F" w:rsidRPr="00432CC5">
        <w:t xml:space="preserve"> the rate of CCS was increased by 30 percentage points for families with </w:t>
      </w:r>
      <w:r w:rsidR="00FE620B">
        <w:t>two</w:t>
      </w:r>
      <w:r w:rsidR="0016220F" w:rsidRPr="00432CC5">
        <w:t xml:space="preserve"> or more children in care, up to a maximum rate of 95 per cent.</w:t>
      </w:r>
    </w:p>
    <w:p w14:paraId="08837377" w14:textId="6821D2A9" w:rsidR="00FD250A" w:rsidRDefault="003D017D" w:rsidP="004B3DF1">
      <w:r>
        <w:t>Under these</w:t>
      </w:r>
      <w:r w:rsidR="009976F0">
        <w:t xml:space="preserve"> combined </w:t>
      </w:r>
      <w:r>
        <w:t>changes,</w:t>
      </w:r>
      <w:r w:rsidR="00FD250A">
        <w:t xml:space="preserve"> </w:t>
      </w:r>
      <w:r w:rsidR="00096F84">
        <w:t xml:space="preserve">and assuming an average hourly fee of $10.80, </w:t>
      </w:r>
      <w:r w:rsidR="00FD250A">
        <w:t xml:space="preserve">a family earning $120,000 </w:t>
      </w:r>
      <w:r w:rsidR="00872E62">
        <w:t xml:space="preserve">with </w:t>
      </w:r>
      <w:r w:rsidR="008B75BE">
        <w:t>two</w:t>
      </w:r>
      <w:r w:rsidR="00872E62">
        <w:t xml:space="preserve"> children in centre</w:t>
      </w:r>
      <w:r w:rsidR="0022161D">
        <w:noBreakHyphen/>
      </w:r>
      <w:r w:rsidR="00872E62">
        <w:t xml:space="preserve">based day care for </w:t>
      </w:r>
      <w:r w:rsidR="00891570">
        <w:t>four</w:t>
      </w:r>
      <w:r w:rsidR="00872E62">
        <w:t xml:space="preserve"> days a week </w:t>
      </w:r>
      <w:r w:rsidR="00FD250A">
        <w:t>will receive a subsidy of 95 per cent for their second child</w:t>
      </w:r>
      <w:r>
        <w:t xml:space="preserve">, up from 69 per cent, </w:t>
      </w:r>
      <w:r w:rsidR="00FD250A">
        <w:t>sav</w:t>
      </w:r>
      <w:r>
        <w:t>ing</w:t>
      </w:r>
      <w:r w:rsidR="00FD250A">
        <w:t xml:space="preserve"> a</w:t>
      </w:r>
      <w:r>
        <w:t>pproximately</w:t>
      </w:r>
      <w:r w:rsidR="00FD250A">
        <w:t xml:space="preserve"> $110 </w:t>
      </w:r>
      <w:r w:rsidR="00872E62">
        <w:t xml:space="preserve">a </w:t>
      </w:r>
      <w:r w:rsidR="00FD250A">
        <w:t>wee</w:t>
      </w:r>
      <w:r w:rsidR="005E4BD4">
        <w:t>k</w:t>
      </w:r>
      <w:r w:rsidR="00FD250A">
        <w:t xml:space="preserve">. </w:t>
      </w:r>
      <w:r w:rsidR="00FA4E5E">
        <w:t xml:space="preserve">With the new measures in place, around </w:t>
      </w:r>
      <w:r w:rsidR="00891B9D">
        <w:t xml:space="preserve">three </w:t>
      </w:r>
      <w:r w:rsidR="00FA4E5E">
        <w:t>quarters of subsidies will go to families earning under $150,000 in 2022</w:t>
      </w:r>
      <w:r w:rsidR="0022161D">
        <w:noBreakHyphen/>
      </w:r>
      <w:r w:rsidR="00FA4E5E">
        <w:t xml:space="preserve">23. </w:t>
      </w:r>
      <w:r w:rsidR="00FD250A">
        <w:t xml:space="preserve">A family </w:t>
      </w:r>
      <w:r w:rsidR="005E4BD4">
        <w:t>in the same situation</w:t>
      </w:r>
      <w:r w:rsidR="00FD250A">
        <w:t xml:space="preserve"> earning $180,000 will receive a subsidy of 80 per cent</w:t>
      </w:r>
      <w:r w:rsidR="00872E62">
        <w:t>, up from</w:t>
      </w:r>
      <w:r w:rsidR="00FD250A">
        <w:t xml:space="preserve"> 50 per cent</w:t>
      </w:r>
      <w:r w:rsidR="00872E62">
        <w:t>,</w:t>
      </w:r>
      <w:r w:rsidR="00FD250A">
        <w:t xml:space="preserve"> sav</w:t>
      </w:r>
      <w:r w:rsidR="00872E62">
        <w:t>ing</w:t>
      </w:r>
      <w:r w:rsidR="00FD250A">
        <w:t xml:space="preserve"> around $130</w:t>
      </w:r>
      <w:r w:rsidR="00BE6B26">
        <w:t> </w:t>
      </w:r>
      <w:r w:rsidR="00872E62">
        <w:t>a</w:t>
      </w:r>
      <w:r w:rsidR="00BE6B26">
        <w:t> </w:t>
      </w:r>
      <w:r w:rsidR="00872E62">
        <w:t>week</w:t>
      </w:r>
      <w:r w:rsidR="00FD250A">
        <w:t>.</w:t>
      </w:r>
    </w:p>
    <w:p w14:paraId="08F6601F" w14:textId="37870B3F" w:rsidR="00582931" w:rsidRDefault="00341EA6" w:rsidP="00172AB0">
      <w:r>
        <w:t>T</w:t>
      </w:r>
      <w:r w:rsidR="00582931">
        <w:t xml:space="preserve">he Government </w:t>
      </w:r>
      <w:r>
        <w:t xml:space="preserve">also </w:t>
      </w:r>
      <w:r w:rsidR="009A07EE">
        <w:t>helps</w:t>
      </w:r>
      <w:r w:rsidR="00582931">
        <w:t xml:space="preserve"> parents</w:t>
      </w:r>
      <w:r>
        <w:t xml:space="preserve"> </w:t>
      </w:r>
      <w:r w:rsidR="00F40E4F">
        <w:t>access</w:t>
      </w:r>
      <w:r w:rsidR="00582931">
        <w:t xml:space="preserve"> </w:t>
      </w:r>
      <w:proofErr w:type="gramStart"/>
      <w:r w:rsidR="00582931">
        <w:t>child care</w:t>
      </w:r>
      <w:proofErr w:type="gramEnd"/>
      <w:r w:rsidR="00582931">
        <w:t xml:space="preserve"> though the Community Child Care Fund (CCCF), a grant program </w:t>
      </w:r>
      <w:r w:rsidR="00891570">
        <w:t>that</w:t>
      </w:r>
      <w:r w:rsidR="00582931">
        <w:t xml:space="preserve"> provides funding to eligible child care services i</w:t>
      </w:r>
      <w:r w:rsidR="00582931" w:rsidRPr="00330E05">
        <w:t>n regional, remote and disadvantaged communities</w:t>
      </w:r>
      <w:r w:rsidR="00A50E34">
        <w:t xml:space="preserve">. </w:t>
      </w:r>
      <w:r w:rsidR="00582931">
        <w:t>Since 2018, more than $220</w:t>
      </w:r>
      <w:r w:rsidR="001742F2">
        <w:t> </w:t>
      </w:r>
      <w:r w:rsidR="00582931">
        <w:t xml:space="preserve">million has been invested in the CCCF, supporting over 1,000 </w:t>
      </w:r>
      <w:proofErr w:type="gramStart"/>
      <w:r w:rsidR="00582931">
        <w:t>child care</w:t>
      </w:r>
      <w:proofErr w:type="gramEnd"/>
      <w:r w:rsidR="00582931">
        <w:t xml:space="preserve"> services.</w:t>
      </w:r>
    </w:p>
    <w:p w14:paraId="179DBE0D" w14:textId="4FDA4E3F" w:rsidR="00172AB0" w:rsidRDefault="00F40E4F" w:rsidP="00172AB0">
      <w:r>
        <w:t>In response to</w:t>
      </w:r>
      <w:r w:rsidR="00EC127D">
        <w:t xml:space="preserve"> the impact of COVID</w:t>
      </w:r>
      <w:r w:rsidR="0022161D">
        <w:noBreakHyphen/>
      </w:r>
      <w:r w:rsidR="00EC127D">
        <w:t xml:space="preserve">19 </w:t>
      </w:r>
      <w:r w:rsidR="007C132B">
        <w:t xml:space="preserve">on critical </w:t>
      </w:r>
      <w:proofErr w:type="gramStart"/>
      <w:r w:rsidR="007C132B">
        <w:t>child care</w:t>
      </w:r>
      <w:proofErr w:type="gramEnd"/>
      <w:r w:rsidR="007C132B">
        <w:t xml:space="preserve"> services</w:t>
      </w:r>
      <w:r w:rsidR="00341EA6">
        <w:t xml:space="preserve">, </w:t>
      </w:r>
      <w:r w:rsidR="00776426">
        <w:t xml:space="preserve">the </w:t>
      </w:r>
      <w:r w:rsidR="00D20A9E">
        <w:t xml:space="preserve">Government provided </w:t>
      </w:r>
      <w:r w:rsidR="005D1391">
        <w:t xml:space="preserve">approximately </w:t>
      </w:r>
      <w:r w:rsidR="005D1391" w:rsidRPr="008063A9">
        <w:t>$</w:t>
      </w:r>
      <w:r w:rsidR="008063A9" w:rsidRPr="008063A9">
        <w:t>3.2</w:t>
      </w:r>
      <w:r w:rsidR="005D1391" w:rsidRPr="008063A9">
        <w:t xml:space="preserve"> billion</w:t>
      </w:r>
      <w:r w:rsidR="005D1391">
        <w:t xml:space="preserve"> in </w:t>
      </w:r>
      <w:r w:rsidR="00053AD1">
        <w:t xml:space="preserve">targeted </w:t>
      </w:r>
      <w:r w:rsidR="00D20A9E">
        <w:t xml:space="preserve">support </w:t>
      </w:r>
      <w:r w:rsidR="009073EA">
        <w:t>since the start of the pandemic</w:t>
      </w:r>
      <w:r w:rsidR="00053AD1">
        <w:t xml:space="preserve"> </w:t>
      </w:r>
      <w:r w:rsidR="00EA3FA7">
        <w:t xml:space="preserve">to </w:t>
      </w:r>
      <w:r w:rsidR="007C132B">
        <w:t>assist</w:t>
      </w:r>
      <w:r w:rsidR="00EA3FA7">
        <w:t xml:space="preserve"> </w:t>
      </w:r>
      <w:r w:rsidR="00EC52D9">
        <w:t>families and</w:t>
      </w:r>
      <w:r w:rsidR="00EA3FA7">
        <w:t xml:space="preserve"> </w:t>
      </w:r>
      <w:r w:rsidR="00535653">
        <w:t xml:space="preserve">help </w:t>
      </w:r>
      <w:r w:rsidR="00065C37">
        <w:t>keep</w:t>
      </w:r>
      <w:r w:rsidR="00053AD1" w:rsidRPr="00053AD1">
        <w:t xml:space="preserve"> </w:t>
      </w:r>
      <w:r w:rsidR="00EC52D9">
        <w:t xml:space="preserve">child care </w:t>
      </w:r>
      <w:r w:rsidR="00065C37">
        <w:t>services</w:t>
      </w:r>
      <w:r w:rsidR="00EC52D9">
        <w:t xml:space="preserve"> open and staff employed during </w:t>
      </w:r>
      <w:r w:rsidR="00065C37" w:rsidRPr="00053AD1">
        <w:t>COVID</w:t>
      </w:r>
      <w:r w:rsidR="0022161D">
        <w:noBreakHyphen/>
      </w:r>
      <w:r w:rsidR="00065C37" w:rsidRPr="00053AD1">
        <w:t>19 lockdowns</w:t>
      </w:r>
      <w:r w:rsidR="00EC52D9">
        <w:t xml:space="preserve">. </w:t>
      </w:r>
      <w:r w:rsidR="00411933">
        <w:t xml:space="preserve">Support </w:t>
      </w:r>
      <w:r w:rsidR="00172AB0">
        <w:t xml:space="preserve">included financial relief through </w:t>
      </w:r>
      <w:r w:rsidR="00891570">
        <w:t>CCS</w:t>
      </w:r>
      <w:r w:rsidR="00172AB0">
        <w:t xml:space="preserve"> arrangements, </w:t>
      </w:r>
      <w:r w:rsidR="007D32AC">
        <w:t xml:space="preserve">including additional </w:t>
      </w:r>
      <w:r w:rsidR="00D42A06">
        <w:t xml:space="preserve">allowable </w:t>
      </w:r>
      <w:r w:rsidR="007D32AC">
        <w:t xml:space="preserve">absences and </w:t>
      </w:r>
      <w:r w:rsidR="009103EF">
        <w:t xml:space="preserve">the </w:t>
      </w:r>
      <w:r w:rsidR="00172AB0">
        <w:t>relaxing of gap fee requirements, $2</w:t>
      </w:r>
      <w:r w:rsidR="007D32AC">
        <w:t>80</w:t>
      </w:r>
      <w:r w:rsidR="00972374">
        <w:t> </w:t>
      </w:r>
      <w:r w:rsidR="00172AB0">
        <w:t xml:space="preserve">million in further business continuity payments to </w:t>
      </w:r>
      <w:r w:rsidR="008063A9">
        <w:t xml:space="preserve">over </w:t>
      </w:r>
      <w:r w:rsidR="00172AB0">
        <w:t>6,</w:t>
      </w:r>
      <w:r w:rsidR="007D32AC">
        <w:t>400</w:t>
      </w:r>
      <w:r w:rsidR="001742F2">
        <w:t> </w:t>
      </w:r>
      <w:r w:rsidR="00172AB0">
        <w:t>services</w:t>
      </w:r>
      <w:r w:rsidR="007D32AC">
        <w:t xml:space="preserve"> in 2021</w:t>
      </w:r>
      <w:r w:rsidR="009103EF">
        <w:t>,</w:t>
      </w:r>
      <w:r w:rsidR="00172AB0">
        <w:t xml:space="preserve"> and grants of up to $150,000 through the</w:t>
      </w:r>
      <w:r w:rsidR="00891570">
        <w:t xml:space="preserve"> CCCF</w:t>
      </w:r>
      <w:r w:rsidR="00172AB0">
        <w:t>.</w:t>
      </w:r>
    </w:p>
    <w:p w14:paraId="05ECEFD5" w14:textId="17289B0F" w:rsidR="008F4AB5" w:rsidRPr="0060721A" w:rsidRDefault="0052112B" w:rsidP="008F4AB5">
      <w:pPr>
        <w:rPr>
          <w:rFonts w:ascii="Times New Roman" w:eastAsiaTheme="minorHAnsi" w:hAnsi="Times New Roman"/>
          <w:sz w:val="24"/>
          <w:szCs w:val="24"/>
        </w:rPr>
      </w:pPr>
      <w:r>
        <w:t xml:space="preserve">The Government has put in place additional support for </w:t>
      </w:r>
      <w:proofErr w:type="gramStart"/>
      <w:r>
        <w:t>child care</w:t>
      </w:r>
      <w:proofErr w:type="gramEnd"/>
      <w:r>
        <w:t xml:space="preserve"> services affected by the February</w:t>
      </w:r>
      <w:r w:rsidR="0022161D">
        <w:noBreakHyphen/>
      </w:r>
      <w:r>
        <w:t>March 2022 floods on the east coast, and families using these services. It is providing $6.9 million for Flood Support Payments of $10,000 for flood</w:t>
      </w:r>
      <w:r w:rsidR="0022161D">
        <w:noBreakHyphen/>
      </w:r>
      <w:r>
        <w:t xml:space="preserve">affected </w:t>
      </w:r>
      <w:proofErr w:type="gramStart"/>
      <w:r>
        <w:t>child care</w:t>
      </w:r>
      <w:proofErr w:type="gramEnd"/>
      <w:r>
        <w:t xml:space="preserve"> services, with additional absences and the relaxing of gap fee requirements to support families.</w:t>
      </w:r>
      <w:r w:rsidR="009F18DC">
        <w:t xml:space="preserve"> This is in addition to increasing the support available for more severely affected services through Special Circumstances grants in the </w:t>
      </w:r>
      <w:r w:rsidR="00431A95">
        <w:t>CCCF</w:t>
      </w:r>
      <w:r w:rsidR="009F18DC">
        <w:t xml:space="preserve"> with funding available increased from $4 million up to $22.4 million </w:t>
      </w:r>
      <w:r w:rsidR="00727E70">
        <w:t>in 2021</w:t>
      </w:r>
      <w:r w:rsidR="0022161D">
        <w:noBreakHyphen/>
      </w:r>
      <w:r w:rsidR="00727E70">
        <w:t>22</w:t>
      </w:r>
      <w:r w:rsidR="009F18DC">
        <w:t xml:space="preserve"> and $7.7 million in 2022</w:t>
      </w:r>
      <w:r w:rsidR="0022161D">
        <w:noBreakHyphen/>
      </w:r>
      <w:r w:rsidR="009F18DC">
        <w:t>23.</w:t>
      </w:r>
    </w:p>
    <w:tbl>
      <w:tblPr>
        <w:tblW w:w="5000" w:type="pct"/>
        <w:shd w:val="clear" w:color="auto" w:fill="F4FEFE"/>
        <w:tblCellMar>
          <w:top w:w="284" w:type="dxa"/>
          <w:left w:w="284" w:type="dxa"/>
          <w:bottom w:w="284" w:type="dxa"/>
          <w:right w:w="284" w:type="dxa"/>
        </w:tblCellMar>
        <w:tblLook w:val="0000" w:firstRow="0" w:lastRow="0" w:firstColumn="0" w:lastColumn="0" w:noHBand="0" w:noVBand="0"/>
      </w:tblPr>
      <w:tblGrid>
        <w:gridCol w:w="7710"/>
      </w:tblGrid>
      <w:tr w:rsidR="008F4AB5" w:rsidRPr="00122D82" w14:paraId="2A6B1664" w14:textId="77777777" w:rsidTr="00972374">
        <w:trPr>
          <w:cantSplit/>
          <w:trHeight w:val="1701"/>
        </w:trPr>
        <w:tc>
          <w:tcPr>
            <w:tcW w:w="5000" w:type="pct"/>
            <w:shd w:val="clear" w:color="auto" w:fill="F2F9FC"/>
          </w:tcPr>
          <w:p w14:paraId="6DB97D2B" w14:textId="7B1F191A" w:rsidR="008F4AB5" w:rsidRPr="00E93689" w:rsidRDefault="008F4AB5" w:rsidP="00972374">
            <w:pPr>
              <w:pStyle w:val="BoxHeading"/>
            </w:pPr>
            <w:r w:rsidRPr="00E93689">
              <w:lastRenderedPageBreak/>
              <w:t>New initiative</w:t>
            </w:r>
            <w:r w:rsidR="00E31D4B">
              <w:t>s</w:t>
            </w:r>
          </w:p>
          <w:p w14:paraId="2242D3FE" w14:textId="67B38985" w:rsidR="005972A8" w:rsidRDefault="00E92043" w:rsidP="00972374">
            <w:pPr>
              <w:pStyle w:val="BoxText"/>
            </w:pPr>
            <w:r>
              <w:t>T</w:t>
            </w:r>
            <w:r w:rsidR="0074120A">
              <w:t>his Budget provides further funding to support the establishment of services in remote and regional areas. $19.</w:t>
            </w:r>
            <w:r w:rsidR="00FD53B1">
              <w:t>4</w:t>
            </w:r>
            <w:r w:rsidR="0074120A">
              <w:t xml:space="preserve"> million </w:t>
            </w:r>
            <w:r w:rsidR="00C95C3F">
              <w:t xml:space="preserve">over </w:t>
            </w:r>
            <w:r w:rsidR="00D91941">
              <w:t>five</w:t>
            </w:r>
            <w:r w:rsidR="00C95C3F">
              <w:t xml:space="preserve"> years from 2021</w:t>
            </w:r>
            <w:r w:rsidR="0022161D">
              <w:noBreakHyphen/>
            </w:r>
            <w:r w:rsidR="00C95C3F">
              <w:t>22</w:t>
            </w:r>
            <w:r w:rsidR="0074120A">
              <w:t xml:space="preserve"> will be </w:t>
            </w:r>
            <w:r w:rsidR="00C95C3F">
              <w:t>provided</w:t>
            </w:r>
            <w:r w:rsidR="0074120A">
              <w:t xml:space="preserve"> through the </w:t>
            </w:r>
            <w:r w:rsidR="0074120A" w:rsidRPr="009A5B73">
              <w:rPr>
                <w:b/>
              </w:rPr>
              <w:t>Community Child Care Fund</w:t>
            </w:r>
            <w:r w:rsidR="0074120A">
              <w:t xml:space="preserve"> for up to 20 new services in areas where there is limited </w:t>
            </w:r>
            <w:r w:rsidR="00EA3246">
              <w:t xml:space="preserve">or no </w:t>
            </w:r>
            <w:r w:rsidR="0074120A">
              <w:t xml:space="preserve">access </w:t>
            </w:r>
            <w:r w:rsidR="00EA3246">
              <w:t>to</w:t>
            </w:r>
            <w:r w:rsidR="0074120A">
              <w:t xml:space="preserve"> </w:t>
            </w:r>
            <w:proofErr w:type="gramStart"/>
            <w:r w:rsidR="0074120A">
              <w:t>child care</w:t>
            </w:r>
            <w:proofErr w:type="gramEnd"/>
            <w:r w:rsidR="0074120A">
              <w:t xml:space="preserve">. </w:t>
            </w:r>
            <w:r w:rsidR="00C4037F">
              <w:t xml:space="preserve">This will help </w:t>
            </w:r>
            <w:r w:rsidR="00C4037F" w:rsidRPr="00F241FD">
              <w:t xml:space="preserve">regional Australian families by giving them proximate access to </w:t>
            </w:r>
            <w:proofErr w:type="gramStart"/>
            <w:r w:rsidR="00C4037F" w:rsidRPr="00F241FD">
              <w:t>child</w:t>
            </w:r>
            <w:r w:rsidR="00C4037F">
              <w:t xml:space="preserve"> </w:t>
            </w:r>
            <w:r w:rsidR="00C4037F" w:rsidRPr="00F241FD">
              <w:t>care</w:t>
            </w:r>
            <w:proofErr w:type="gramEnd"/>
            <w:r w:rsidR="00C4037F" w:rsidRPr="00F241FD">
              <w:t xml:space="preserve">, leading to better flexible work options in our regions that will support </w:t>
            </w:r>
            <w:r w:rsidR="00C4037F">
              <w:t>women</w:t>
            </w:r>
            <w:r w:rsidR="0022161D">
              <w:t>’</w:t>
            </w:r>
            <w:r w:rsidR="00C4037F">
              <w:t>s</w:t>
            </w:r>
            <w:r w:rsidR="00C4037F" w:rsidRPr="00F241FD">
              <w:t xml:space="preserve"> economic security.</w:t>
            </w:r>
          </w:p>
          <w:p w14:paraId="315D540D" w14:textId="36A7E4D3" w:rsidR="00E31D4B" w:rsidRDefault="0074120A" w:rsidP="00972374">
            <w:pPr>
              <w:pStyle w:val="BoxText"/>
            </w:pPr>
            <w:r>
              <w:t>This funding is on top of the Government</w:t>
            </w:r>
            <w:r w:rsidR="0022161D">
              <w:t>’</w:t>
            </w:r>
            <w:r>
              <w:t xml:space="preserve">s current annual investment in </w:t>
            </w:r>
            <w:proofErr w:type="gramStart"/>
            <w:r>
              <w:t>child care</w:t>
            </w:r>
            <w:proofErr w:type="gramEnd"/>
            <w:r>
              <w:t xml:space="preserve"> and the $1.7 billion provided in the 2021</w:t>
            </w:r>
            <w:r w:rsidR="0022161D">
              <w:noBreakHyphen/>
            </w:r>
            <w:r>
              <w:t xml:space="preserve">22 Budget to increase the Child Care Subsidy </w:t>
            </w:r>
            <w:r w:rsidR="0099686D">
              <w:t>for families with multiple children</w:t>
            </w:r>
            <w:r>
              <w:t xml:space="preserve"> and remove the annual cap. The</w:t>
            </w:r>
            <w:r w:rsidR="00BE6B26">
              <w:t> </w:t>
            </w:r>
            <w:r>
              <w:t>Government</w:t>
            </w:r>
            <w:r w:rsidR="0022161D">
              <w:t>’</w:t>
            </w:r>
            <w:r>
              <w:t xml:space="preserve">s investment in </w:t>
            </w:r>
            <w:proofErr w:type="gramStart"/>
            <w:r>
              <w:t>child care</w:t>
            </w:r>
            <w:proofErr w:type="gramEnd"/>
            <w:r>
              <w:t xml:space="preserve"> has grown from $6.2 billion in 2013</w:t>
            </w:r>
            <w:r w:rsidR="0022161D">
              <w:noBreakHyphen/>
            </w:r>
            <w:r>
              <w:t>14 to over $10 billion in 2021</w:t>
            </w:r>
            <w:r w:rsidR="0022161D">
              <w:noBreakHyphen/>
            </w:r>
            <w:r>
              <w:t xml:space="preserve">22. </w:t>
            </w:r>
          </w:p>
          <w:p w14:paraId="45041CF8" w14:textId="5A92F619" w:rsidR="00E31D4B" w:rsidRDefault="00E31D4B" w:rsidP="00972374">
            <w:pPr>
              <w:pStyle w:val="BoxText"/>
            </w:pPr>
            <w:r w:rsidRPr="00051AAA">
              <w:t xml:space="preserve">To support workplace flexibility, the Government will provide funding of $1.4 million over </w:t>
            </w:r>
            <w:r w:rsidR="00AA081F">
              <w:t>three</w:t>
            </w:r>
            <w:r w:rsidRPr="00051AAA">
              <w:t xml:space="preserve"> years from 2022</w:t>
            </w:r>
            <w:r w:rsidR="0022161D">
              <w:noBreakHyphen/>
            </w:r>
            <w:r w:rsidRPr="00051AAA">
              <w:t xml:space="preserve">23 to UNICEF Australia and Parents at Work. This investment will support the expansion of the </w:t>
            </w:r>
            <w:r w:rsidRPr="00D4296C">
              <w:rPr>
                <w:b/>
              </w:rPr>
              <w:t>Family Friendly Workplaces</w:t>
            </w:r>
            <w:r w:rsidRPr="00051AAA">
              <w:t xml:space="preserve"> initiative </w:t>
            </w:r>
            <w:r w:rsidRPr="00FB4C74">
              <w:rPr>
                <w:bCs/>
              </w:rPr>
              <w:t>to a further 500 workplaces across Australia</w:t>
            </w:r>
            <w:r w:rsidRPr="00051AAA">
              <w:t xml:space="preserve">. Best practice guidance for participating employers will be provided through </w:t>
            </w:r>
            <w:r w:rsidR="0022161D">
              <w:t>‘</w:t>
            </w:r>
            <w:r w:rsidRPr="00051AAA">
              <w:t>National Work + Family Standards</w:t>
            </w:r>
            <w:r w:rsidR="0022161D">
              <w:t>’</w:t>
            </w:r>
            <w:r w:rsidRPr="00051AAA">
              <w:t xml:space="preserve"> </w:t>
            </w:r>
            <w:r>
              <w:t xml:space="preserve">(the Standards) </w:t>
            </w:r>
            <w:r w:rsidRPr="00051AAA">
              <w:t>so they can create a family friendly workplace culture. Organisations are assessed against the Standards and can be awarded certification as a Family Inclusive Workplace.</w:t>
            </w:r>
          </w:p>
          <w:p w14:paraId="0003BCB5" w14:textId="728C1343" w:rsidR="0074120A" w:rsidRPr="00E31D4B" w:rsidRDefault="00E31D4B" w:rsidP="00972374">
            <w:pPr>
              <w:pStyle w:val="BoxText"/>
            </w:pPr>
            <w:r>
              <w:t>This program was established in 2021, alongside 23 founding and supporting partner organisations from across Australia. Organisations are assessed against the Standards</w:t>
            </w:r>
            <w:r w:rsidR="0022161D">
              <w:t>’</w:t>
            </w:r>
            <w:r>
              <w:t>, which considers approaches to flexible work, parental leave, care and wellbeing and family and domestic violence. There are now over 50</w:t>
            </w:r>
            <w:r w:rsidR="00BE6B26">
              <w:t> </w:t>
            </w:r>
            <w:r>
              <w:t>organisations who have been awarded certification as a Family Inclusive Workplace under the Standards.</w:t>
            </w:r>
          </w:p>
        </w:tc>
      </w:tr>
    </w:tbl>
    <w:p w14:paraId="60E4C7DD" w14:textId="77777777" w:rsidR="009F18DC" w:rsidRPr="009F18DC" w:rsidRDefault="009F18DC" w:rsidP="001742F2">
      <w:pPr>
        <w:pStyle w:val="SingleParagraph"/>
      </w:pPr>
    </w:p>
    <w:p w14:paraId="69BC09E2" w14:textId="77777777" w:rsidR="00663C97" w:rsidRDefault="00663C97" w:rsidP="009A52AA">
      <w:pPr>
        <w:pStyle w:val="Heading3"/>
      </w:pPr>
      <w:bookmarkStart w:id="42" w:name="_Hlk97800852"/>
      <w:bookmarkEnd w:id="41"/>
      <w:r>
        <w:br w:type="page"/>
      </w:r>
    </w:p>
    <w:p w14:paraId="01E8580E" w14:textId="40A3DF58" w:rsidR="009A52AA" w:rsidRPr="00122D82" w:rsidRDefault="009976F0" w:rsidP="009A52AA">
      <w:pPr>
        <w:pStyle w:val="Heading3"/>
      </w:pPr>
      <w:r w:rsidRPr="00122D82">
        <w:lastRenderedPageBreak/>
        <w:t xml:space="preserve">Paid </w:t>
      </w:r>
      <w:r>
        <w:t>p</w:t>
      </w:r>
      <w:r w:rsidRPr="00122D82">
        <w:t xml:space="preserve">arental </w:t>
      </w:r>
      <w:r>
        <w:t>l</w:t>
      </w:r>
      <w:r w:rsidRPr="00122D82">
        <w:t>eave</w:t>
      </w:r>
    </w:p>
    <w:p w14:paraId="007AB6CD" w14:textId="0A462112" w:rsidR="00582721" w:rsidRDefault="00047354" w:rsidP="00582721">
      <w:r w:rsidRPr="00615CB6">
        <w:t>The Government</w:t>
      </w:r>
      <w:r w:rsidR="0022161D">
        <w:t>’</w:t>
      </w:r>
      <w:r w:rsidRPr="00615CB6">
        <w:t xml:space="preserve">s Paid Parental Leave </w:t>
      </w:r>
      <w:r w:rsidR="00582721" w:rsidRPr="00615CB6">
        <w:t xml:space="preserve">(PPL) </w:t>
      </w:r>
      <w:r w:rsidRPr="00615CB6">
        <w:t xml:space="preserve">scheme </w:t>
      </w:r>
      <w:r w:rsidR="00615CB6">
        <w:t xml:space="preserve">is designed to </w:t>
      </w:r>
      <w:r w:rsidR="00AA4788" w:rsidRPr="00615CB6">
        <w:t xml:space="preserve">provide financial </w:t>
      </w:r>
      <w:r w:rsidR="009B5931" w:rsidRPr="00615CB6">
        <w:t xml:space="preserve">support </w:t>
      </w:r>
      <w:r w:rsidR="00AA4788" w:rsidRPr="00615CB6">
        <w:t xml:space="preserve">to </w:t>
      </w:r>
      <w:r w:rsidR="009B5931" w:rsidRPr="00615CB6">
        <w:t xml:space="preserve">parents </w:t>
      </w:r>
      <w:r w:rsidR="00A03034" w:rsidRPr="00615CB6">
        <w:t xml:space="preserve">to take time out of the paid workforce to care for a </w:t>
      </w:r>
      <w:r w:rsidR="0095420E">
        <w:t>young</w:t>
      </w:r>
      <w:r w:rsidR="00A03034" w:rsidRPr="00615CB6">
        <w:t xml:space="preserve"> child</w:t>
      </w:r>
      <w:r w:rsidR="00AA4788" w:rsidRPr="00615CB6">
        <w:t xml:space="preserve">. </w:t>
      </w:r>
      <w:r w:rsidR="0036534B">
        <w:t>It</w:t>
      </w:r>
      <w:r w:rsidR="00177A4C">
        <w:t> </w:t>
      </w:r>
      <w:r w:rsidR="0036534B">
        <w:t>also aims to encourage women</w:t>
      </w:r>
      <w:r w:rsidR="0022161D">
        <w:t>’</w:t>
      </w:r>
      <w:r w:rsidR="0036534B">
        <w:t xml:space="preserve">s workforce participation, help employers retain skilled staff and to enhance the health and wellbeing of </w:t>
      </w:r>
      <w:r w:rsidR="00EF178B">
        <w:t xml:space="preserve">new parents </w:t>
      </w:r>
      <w:r w:rsidR="0036534B">
        <w:t xml:space="preserve">and children. </w:t>
      </w:r>
      <w:r w:rsidR="00582721" w:rsidRPr="00615CB6">
        <w:t xml:space="preserve">The PPL scheme is </w:t>
      </w:r>
      <w:r w:rsidR="00AD7EE5">
        <w:t>currently</w:t>
      </w:r>
      <w:r w:rsidR="00582721" w:rsidRPr="00615CB6">
        <w:t xml:space="preserve"> comprised of </w:t>
      </w:r>
      <w:r w:rsidR="001463C4">
        <w:t>two</w:t>
      </w:r>
      <w:r w:rsidR="00582721" w:rsidRPr="00615CB6">
        <w:t xml:space="preserve"> payments</w:t>
      </w:r>
      <w:r w:rsidR="003A6EC9">
        <w:t xml:space="preserve"> for eligible carers of </w:t>
      </w:r>
      <w:r w:rsidR="003A6EC9" w:rsidRPr="00582721">
        <w:t>a newborn or recently adopted child</w:t>
      </w:r>
      <w:r w:rsidR="00582721" w:rsidRPr="00615CB6">
        <w:t>:</w:t>
      </w:r>
    </w:p>
    <w:p w14:paraId="7EC37D95" w14:textId="7C87D7B8" w:rsidR="00582721" w:rsidRPr="00432CC5" w:rsidRDefault="00582721" w:rsidP="00641AE8">
      <w:pPr>
        <w:pStyle w:val="Bullet"/>
      </w:pPr>
      <w:r w:rsidRPr="00432CC5">
        <w:t>Parental Leave Pay</w:t>
      </w:r>
      <w:r w:rsidR="00BC54F1" w:rsidRPr="00432CC5">
        <w:t xml:space="preserve"> </w:t>
      </w:r>
      <w:r w:rsidR="003A6EC9" w:rsidRPr="00432CC5">
        <w:t xml:space="preserve">is provided </w:t>
      </w:r>
      <w:r w:rsidRPr="00432CC5">
        <w:t>for up to 18 weeks at a rate based on the national minimum wage</w:t>
      </w:r>
    </w:p>
    <w:p w14:paraId="2CB5B64A" w14:textId="68CB04E6" w:rsidR="00582721" w:rsidRPr="00432CC5" w:rsidRDefault="00582721" w:rsidP="00641AE8">
      <w:pPr>
        <w:pStyle w:val="Bullet"/>
      </w:pPr>
      <w:r w:rsidRPr="00432CC5">
        <w:t xml:space="preserve">Dad and Partner Pay for up to </w:t>
      </w:r>
      <w:r w:rsidR="00B640F0">
        <w:t>2</w:t>
      </w:r>
      <w:r w:rsidRPr="00432CC5">
        <w:t xml:space="preserve"> weeks at a rate based on the national minimum wage to fathers and partners.</w:t>
      </w:r>
    </w:p>
    <w:p w14:paraId="354DD404" w14:textId="770D1730" w:rsidR="00754B91" w:rsidRDefault="000543F6" w:rsidP="00754B91">
      <w:r w:rsidRPr="00CA2B6D">
        <w:t xml:space="preserve">Carers must meet </w:t>
      </w:r>
      <w:r w:rsidR="00111D30" w:rsidRPr="00CA2B6D">
        <w:t xml:space="preserve">certain </w:t>
      </w:r>
      <w:r w:rsidRPr="00CA2B6D">
        <w:t xml:space="preserve">eligibility criteria, including a work, income and residency test. </w:t>
      </w:r>
      <w:r w:rsidR="00754B91" w:rsidRPr="008014A3">
        <w:t>In 2020</w:t>
      </w:r>
      <w:r w:rsidR="0022161D">
        <w:noBreakHyphen/>
      </w:r>
      <w:r w:rsidR="00754B91" w:rsidRPr="008014A3">
        <w:t>21, the Government invested $2.</w:t>
      </w:r>
      <w:r w:rsidR="00751055" w:rsidRPr="008014A3">
        <w:t>4</w:t>
      </w:r>
      <w:r w:rsidR="00754B91" w:rsidRPr="008014A3">
        <w:t xml:space="preserve"> billion in </w:t>
      </w:r>
      <w:r w:rsidR="009212C4" w:rsidRPr="008014A3">
        <w:t>PPL</w:t>
      </w:r>
      <w:r w:rsidR="00754B91" w:rsidRPr="008014A3">
        <w:t xml:space="preserve"> to support nearly </w:t>
      </w:r>
      <w:r w:rsidR="0085290A" w:rsidRPr="008014A3">
        <w:t>259,000</w:t>
      </w:r>
      <w:r w:rsidR="00BE6B26">
        <w:t> </w:t>
      </w:r>
      <w:r w:rsidR="00754B91" w:rsidRPr="008014A3">
        <w:t>working parents.</w:t>
      </w:r>
    </w:p>
    <w:p w14:paraId="2117ACCA" w14:textId="5964D19B" w:rsidR="00C73B6A" w:rsidRDefault="00C73B6A" w:rsidP="00C73B6A">
      <w:r>
        <w:t xml:space="preserve">In 2020, the Government introduced </w:t>
      </w:r>
      <w:r w:rsidR="008D1958">
        <w:t>some</w:t>
      </w:r>
      <w:r>
        <w:t xml:space="preserve"> flexibility measures, which </w:t>
      </w:r>
      <w:r w:rsidR="00AD7EE5">
        <w:t>enabled</w:t>
      </w:r>
      <w:r w:rsidR="00A05105">
        <w:t xml:space="preserve"> primary carers to use an initial contin</w:t>
      </w:r>
      <w:r w:rsidR="00754B91">
        <w:t>u</w:t>
      </w:r>
      <w:r w:rsidR="00A05105">
        <w:t>ou</w:t>
      </w:r>
      <w:r w:rsidR="00754B91">
        <w:t>s</w:t>
      </w:r>
      <w:r w:rsidR="00A05105">
        <w:t xml:space="preserve"> 12</w:t>
      </w:r>
      <w:r w:rsidR="0022161D">
        <w:noBreakHyphen/>
      </w:r>
      <w:r w:rsidR="00A05105">
        <w:t>week period of P</w:t>
      </w:r>
      <w:r w:rsidR="00E04EE5">
        <w:t xml:space="preserve">arental </w:t>
      </w:r>
      <w:r w:rsidR="00A05105">
        <w:t>L</w:t>
      </w:r>
      <w:r w:rsidR="00E04EE5">
        <w:t xml:space="preserve">eave </w:t>
      </w:r>
      <w:r w:rsidR="00A05105">
        <w:t>P</w:t>
      </w:r>
      <w:r w:rsidR="00E04EE5">
        <w:t>ay</w:t>
      </w:r>
      <w:r w:rsidR="00A05105">
        <w:t xml:space="preserve"> before taking up the remaining </w:t>
      </w:r>
      <w:r w:rsidR="007E5B55">
        <w:t>six</w:t>
      </w:r>
      <w:r w:rsidR="00A05105">
        <w:t xml:space="preserve"> weeks flexibly at any time during </w:t>
      </w:r>
      <w:r w:rsidR="00754B91">
        <w:t xml:space="preserve">the </w:t>
      </w:r>
      <w:r w:rsidR="007E5B55">
        <w:t>two</w:t>
      </w:r>
      <w:r w:rsidR="00754B91">
        <w:t xml:space="preserve"> years following the birth or adoption of a child. </w:t>
      </w:r>
      <w:r w:rsidR="00754B91" w:rsidRPr="00754B91">
        <w:t xml:space="preserve">Further adjustments were introduced from September 2021 to ensure those who lost work due to </w:t>
      </w:r>
      <w:r w:rsidR="00BE6533">
        <w:t>a COVID</w:t>
      </w:r>
      <w:r w:rsidR="0022161D">
        <w:noBreakHyphen/>
      </w:r>
      <w:r w:rsidR="00BE6533">
        <w:t xml:space="preserve">19 lockdown or </w:t>
      </w:r>
      <w:r w:rsidR="00754B91" w:rsidRPr="00754B91">
        <w:t xml:space="preserve">special circumstances </w:t>
      </w:r>
      <w:r w:rsidR="005919BF">
        <w:t>(</w:t>
      </w:r>
      <w:r w:rsidR="00754B91" w:rsidRPr="00754B91">
        <w:t xml:space="preserve">such as family and domestic violence, </w:t>
      </w:r>
      <w:r w:rsidR="00BE6533">
        <w:t>natural disaster or severe medical condition</w:t>
      </w:r>
      <w:r w:rsidR="005919BF">
        <w:t>)</w:t>
      </w:r>
      <w:r w:rsidR="00754B91" w:rsidRPr="00754B91">
        <w:t xml:space="preserve"> are not disqualified under work test rules from receiving payments.</w:t>
      </w:r>
    </w:p>
    <w:p w14:paraId="6618599C" w14:textId="023DD77A" w:rsidR="004829B1" w:rsidRDefault="00985525" w:rsidP="00C73B6A">
      <w:r>
        <w:t xml:space="preserve">There is increasing </w:t>
      </w:r>
      <w:r w:rsidR="003A7979">
        <w:t xml:space="preserve">recognition </w:t>
      </w:r>
      <w:r w:rsidR="00DC1EE4">
        <w:t xml:space="preserve">of the benefits </w:t>
      </w:r>
      <w:r w:rsidR="00DB30BC">
        <w:t xml:space="preserve">that </w:t>
      </w:r>
      <w:r w:rsidR="00CB6241">
        <w:t xml:space="preserve">can result from fathers taking </w:t>
      </w:r>
      <w:r w:rsidR="00874220">
        <w:t>leave during the early years of their child</w:t>
      </w:r>
      <w:r w:rsidR="0022161D">
        <w:t>’</w:t>
      </w:r>
      <w:r w:rsidR="00874220">
        <w:t xml:space="preserve">s life, including </w:t>
      </w:r>
      <w:r w:rsidR="00F82616">
        <w:t xml:space="preserve">on </w:t>
      </w:r>
      <w:r w:rsidR="001A665B">
        <w:t xml:space="preserve">child development. </w:t>
      </w:r>
      <w:r w:rsidR="002064B3">
        <w:t>In Australia, t</w:t>
      </w:r>
      <w:r w:rsidR="002B2304" w:rsidRPr="000803B1">
        <w:t xml:space="preserve">he proportion of men who </w:t>
      </w:r>
      <w:r w:rsidR="00F01237">
        <w:t xml:space="preserve">currently </w:t>
      </w:r>
      <w:r w:rsidR="002B2304" w:rsidRPr="000803B1">
        <w:t xml:space="preserve">use </w:t>
      </w:r>
      <w:r w:rsidR="00383254">
        <w:t>P</w:t>
      </w:r>
      <w:r w:rsidR="001A7012">
        <w:t xml:space="preserve">arental </w:t>
      </w:r>
      <w:r w:rsidR="00383254">
        <w:t>L</w:t>
      </w:r>
      <w:r w:rsidR="001A7012">
        <w:t xml:space="preserve">eave </w:t>
      </w:r>
      <w:r w:rsidR="00383254">
        <w:t>P</w:t>
      </w:r>
      <w:r w:rsidR="001A7012">
        <w:t>ay</w:t>
      </w:r>
      <w:r w:rsidR="002B2304" w:rsidRPr="000803B1">
        <w:t xml:space="preserve"> </w:t>
      </w:r>
      <w:r w:rsidR="002064B3">
        <w:t xml:space="preserve">remains </w:t>
      </w:r>
      <w:r w:rsidR="002B2304" w:rsidRPr="000803B1">
        <w:t>very small (0.5</w:t>
      </w:r>
      <w:r w:rsidR="00BE6B26">
        <w:t> </w:t>
      </w:r>
      <w:r w:rsidR="002B2304" w:rsidRPr="000803B1">
        <w:t>per</w:t>
      </w:r>
      <w:r w:rsidR="00BE6B26">
        <w:t> </w:t>
      </w:r>
      <w:r w:rsidR="002B2304" w:rsidRPr="000803B1">
        <w:t xml:space="preserve">cent of parents using the scheme in </w:t>
      </w:r>
      <w:r w:rsidR="00F01237">
        <w:t>2020</w:t>
      </w:r>
      <w:r w:rsidR="0022161D">
        <w:noBreakHyphen/>
      </w:r>
      <w:r w:rsidR="00F01237">
        <w:t>21</w:t>
      </w:r>
      <w:r w:rsidR="002B2304" w:rsidRPr="000803B1">
        <w:t xml:space="preserve"> were men). In 2020</w:t>
      </w:r>
      <w:r w:rsidR="0022161D">
        <w:noBreakHyphen/>
      </w:r>
      <w:r w:rsidR="002B2304" w:rsidRPr="000803B1">
        <w:t xml:space="preserve">21, </w:t>
      </w:r>
      <w:r w:rsidR="00720F94">
        <w:t>less than 90,000</w:t>
      </w:r>
      <w:r w:rsidR="001742F2">
        <w:t> </w:t>
      </w:r>
      <w:r w:rsidR="002B2304" w:rsidRPr="000803B1">
        <w:t>fathers and partners received D</w:t>
      </w:r>
      <w:r w:rsidR="00EA3246">
        <w:t>ad and Partner Pay</w:t>
      </w:r>
      <w:r w:rsidR="007D4B1E">
        <w:t xml:space="preserve">, which </w:t>
      </w:r>
      <w:r w:rsidR="002B2304" w:rsidRPr="000803B1">
        <w:t>accounts for only around 30</w:t>
      </w:r>
      <w:r w:rsidR="001742F2">
        <w:t> per cent</w:t>
      </w:r>
      <w:r w:rsidR="002B2304" w:rsidRPr="000803B1">
        <w:t xml:space="preserve"> of births each year</w:t>
      </w:r>
      <w:r w:rsidR="007D4B1E">
        <w:t>.</w:t>
      </w:r>
      <w:r w:rsidR="00727281">
        <w:t xml:space="preserve"> </w:t>
      </w:r>
    </w:p>
    <w:p w14:paraId="28760577" w14:textId="5B522F45" w:rsidR="009A52AA" w:rsidRPr="001A56F4" w:rsidRDefault="002763A7" w:rsidP="009A52AA">
      <w:r w:rsidRPr="001A56F4">
        <w:t xml:space="preserve">The overwhelming majority of parents who </w:t>
      </w:r>
      <w:r w:rsidR="00A95509">
        <w:t>use</w:t>
      </w:r>
      <w:r w:rsidRPr="001A56F4">
        <w:t xml:space="preserve"> primary carer leave through the Government</w:t>
      </w:r>
      <w:r w:rsidR="0022161D">
        <w:t>’</w:t>
      </w:r>
      <w:r w:rsidRPr="001A56F4">
        <w:t>s Parental Leave Pay (99.5 per cent) and employer</w:t>
      </w:r>
      <w:r w:rsidR="0022161D">
        <w:noBreakHyphen/>
      </w:r>
      <w:r w:rsidRPr="001A56F4">
        <w:t>funded schemes (88</w:t>
      </w:r>
      <w:r w:rsidR="001742F2">
        <w:t> </w:t>
      </w:r>
      <w:r w:rsidRPr="001A56F4">
        <w:t>per</w:t>
      </w:r>
      <w:r w:rsidR="001742F2">
        <w:t> </w:t>
      </w:r>
      <w:r w:rsidRPr="001A56F4">
        <w:t xml:space="preserve">cent) are women. </w:t>
      </w:r>
      <w:r w:rsidR="009A52AA" w:rsidRPr="001A56F4">
        <w:t xml:space="preserve">Parental Leave Pay can be accessed by eligible parents in addition to any </w:t>
      </w:r>
      <w:r w:rsidR="001D6836">
        <w:t>paid leave</w:t>
      </w:r>
      <w:r w:rsidR="009A52AA" w:rsidRPr="001A56F4">
        <w:t xml:space="preserve"> provided by their employer</w:t>
      </w:r>
      <w:r w:rsidR="002C6D00">
        <w:t xml:space="preserve">, </w:t>
      </w:r>
      <w:r w:rsidR="006563C3">
        <w:t>however D</w:t>
      </w:r>
      <w:r w:rsidR="00341298">
        <w:t>ad and Partner Pay cannot</w:t>
      </w:r>
      <w:r w:rsidR="005F39DB" w:rsidRPr="00EA30EF">
        <w:t>, which may be a disincentive</w:t>
      </w:r>
      <w:r w:rsidR="009A52AA" w:rsidRPr="00EA30EF">
        <w:t>.</w:t>
      </w:r>
      <w:r w:rsidR="009A52AA" w:rsidRPr="001A56F4">
        <w:t xml:space="preserve"> Approximately 60 per cent of private sector employers offered paid parental leave to their employees (to women and men and to women only) in 2020</w:t>
      </w:r>
      <w:r w:rsidR="0022161D">
        <w:noBreakHyphen/>
      </w:r>
      <w:r w:rsidR="009A52AA" w:rsidRPr="001A56F4">
        <w:t>21, up from 56.7 per cent the previous year.</w:t>
      </w:r>
      <w:r w:rsidR="009A52AA" w:rsidRPr="001A56F4">
        <w:rPr>
          <w:rStyle w:val="FootnoteReference"/>
          <w:rFonts w:eastAsia="Calibri"/>
        </w:rPr>
        <w:t xml:space="preserve"> </w:t>
      </w:r>
      <w:r w:rsidR="009A52AA" w:rsidRPr="001A56F4">
        <w:t>These arrangements are more common among larger employers, with 85 per cent of employers with more than 5,000 staff offering leave compared to 54 per cent of employers with 100</w:t>
      </w:r>
      <w:r w:rsidR="00BE6B26">
        <w:t> </w:t>
      </w:r>
      <w:r w:rsidR="00030718">
        <w:t>to</w:t>
      </w:r>
      <w:r w:rsidR="009A52AA" w:rsidRPr="001A56F4">
        <w:t xml:space="preserve"> 250 staff.</w:t>
      </w:r>
    </w:p>
    <w:tbl>
      <w:tblPr>
        <w:tblW w:w="5006" w:type="pct"/>
        <w:tblInd w:w="-5" w:type="dxa"/>
        <w:shd w:val="clear" w:color="auto" w:fill="F4FEFE"/>
        <w:tblCellMar>
          <w:top w:w="284" w:type="dxa"/>
          <w:left w:w="284" w:type="dxa"/>
          <w:bottom w:w="284" w:type="dxa"/>
          <w:right w:w="284" w:type="dxa"/>
        </w:tblCellMar>
        <w:tblLook w:val="0000" w:firstRow="0" w:lastRow="0" w:firstColumn="0" w:lastColumn="0" w:noHBand="0" w:noVBand="0"/>
      </w:tblPr>
      <w:tblGrid>
        <w:gridCol w:w="7719"/>
      </w:tblGrid>
      <w:tr w:rsidR="00F7013C" w:rsidRPr="00122D82" w14:paraId="2C099992" w14:textId="77777777" w:rsidTr="00D2727B">
        <w:trPr>
          <w:cantSplit/>
        </w:trPr>
        <w:tc>
          <w:tcPr>
            <w:tcW w:w="5000" w:type="pct"/>
            <w:shd w:val="clear" w:color="auto" w:fill="F2F9FC"/>
          </w:tcPr>
          <w:p w14:paraId="0141AFD6" w14:textId="7C37DDEF" w:rsidR="00B774DA" w:rsidRDefault="00B774DA" w:rsidP="00BC3386">
            <w:pPr>
              <w:pStyle w:val="BoxHeading"/>
            </w:pPr>
            <w:r w:rsidRPr="00122D82">
              <w:lastRenderedPageBreak/>
              <w:t>New initiatives</w:t>
            </w:r>
            <w:r>
              <w:t xml:space="preserve"> </w:t>
            </w:r>
          </w:p>
          <w:p w14:paraId="3FF358BB" w14:textId="4F51765E" w:rsidR="00E87171" w:rsidRDefault="00E87171" w:rsidP="00EE42BE">
            <w:pPr>
              <w:pStyle w:val="BoxText"/>
            </w:pPr>
            <w:r>
              <w:t xml:space="preserve">The Government is investing </w:t>
            </w:r>
            <w:r w:rsidR="0097081E" w:rsidRPr="00367E3A">
              <w:t>$346.1</w:t>
            </w:r>
            <w:r w:rsidRPr="00367E3A">
              <w:t xml:space="preserve"> million over </w:t>
            </w:r>
            <w:r w:rsidR="00030718">
              <w:t>five</w:t>
            </w:r>
            <w:r w:rsidRPr="00367E3A">
              <w:t xml:space="preserve"> years </w:t>
            </w:r>
            <w:r w:rsidR="006355BE" w:rsidRPr="00367E3A">
              <w:t>from 2021</w:t>
            </w:r>
            <w:r w:rsidR="0022161D">
              <w:noBreakHyphen/>
            </w:r>
            <w:r w:rsidR="006355BE" w:rsidRPr="00367E3A">
              <w:t>22</w:t>
            </w:r>
            <w:r w:rsidR="006355BE">
              <w:t xml:space="preserve"> </w:t>
            </w:r>
            <w:r>
              <w:t xml:space="preserve">to introduce </w:t>
            </w:r>
            <w:r w:rsidRPr="00BF4654">
              <w:rPr>
                <w:b/>
              </w:rPr>
              <w:t>Enhanced</w:t>
            </w:r>
            <w:r>
              <w:t xml:space="preserve"> </w:t>
            </w:r>
            <w:r w:rsidRPr="004D28A4">
              <w:rPr>
                <w:b/>
              </w:rPr>
              <w:t>Paid Parental Leave</w:t>
            </w:r>
            <w:r>
              <w:t xml:space="preserve"> </w:t>
            </w:r>
            <w:r w:rsidR="00BF4654">
              <w:t>(</w:t>
            </w:r>
            <w:r>
              <w:t>PPL</w:t>
            </w:r>
            <w:r w:rsidR="00BF4654">
              <w:t>)</w:t>
            </w:r>
            <w:r>
              <w:t xml:space="preserve">, which is fairer and provides </w:t>
            </w:r>
            <w:r w:rsidRPr="006F0442">
              <w:t>full</w:t>
            </w:r>
            <w:r w:rsidR="00BF4654">
              <w:t xml:space="preserve"> </w:t>
            </w:r>
            <w:r>
              <w:t>flexibility for eligible working families. These changes</w:t>
            </w:r>
            <w:r>
              <w:rPr>
                <w:b/>
                <w:bCs/>
              </w:rPr>
              <w:t xml:space="preserve"> </w:t>
            </w:r>
            <w:r>
              <w:t>will provide increased choice for families to</w:t>
            </w:r>
            <w:r w:rsidR="00BF4654">
              <w:t xml:space="preserve"> </w:t>
            </w:r>
            <w:r>
              <w:t>decide how best to manage work and care. Eligibility for the scheme is also bei</w:t>
            </w:r>
            <w:r w:rsidR="00BF4654">
              <w:t>n</w:t>
            </w:r>
            <w:r>
              <w:t xml:space="preserve">g expanded. Changes to PPL, to be introduced </w:t>
            </w:r>
            <w:r w:rsidR="00406173">
              <w:t>no later than</w:t>
            </w:r>
            <w:r>
              <w:t xml:space="preserve"> 1</w:t>
            </w:r>
            <w:r w:rsidR="00C61B06">
              <w:t> </w:t>
            </w:r>
            <w:r w:rsidR="00406173">
              <w:t xml:space="preserve">March </w:t>
            </w:r>
            <w:r>
              <w:t>2023</w:t>
            </w:r>
            <w:r w:rsidR="00E20894">
              <w:t xml:space="preserve"> following stakeholder consultations</w:t>
            </w:r>
            <w:r>
              <w:t xml:space="preserve">, </w:t>
            </w:r>
            <w:r w:rsidRPr="007C20D1">
              <w:t xml:space="preserve">will increase eligibility for working parents, </w:t>
            </w:r>
            <w:r>
              <w:t xml:space="preserve">which will </w:t>
            </w:r>
            <w:r w:rsidRPr="007C20D1">
              <w:t xml:space="preserve">further help families with </w:t>
            </w:r>
            <w:r>
              <w:t xml:space="preserve">raising children and with </w:t>
            </w:r>
            <w:proofErr w:type="gramStart"/>
            <w:r w:rsidRPr="007C20D1">
              <w:t>cost of living</w:t>
            </w:r>
            <w:proofErr w:type="gramEnd"/>
            <w:r w:rsidRPr="007C20D1">
              <w:t xml:space="preserve"> pressures.</w:t>
            </w:r>
            <w:r>
              <w:t xml:space="preserve"> These changes will benefit the roughly </w:t>
            </w:r>
            <w:r w:rsidR="008C4E5B">
              <w:t>2</w:t>
            </w:r>
            <w:r w:rsidR="005451CB">
              <w:t>60</w:t>
            </w:r>
            <w:r w:rsidR="008C4E5B">
              <w:t>,000</w:t>
            </w:r>
            <w:r>
              <w:t xml:space="preserve"> </w:t>
            </w:r>
            <w:r w:rsidR="00193B63">
              <w:t xml:space="preserve">parents </w:t>
            </w:r>
            <w:r>
              <w:t xml:space="preserve">who access PPL annually, with an additional </w:t>
            </w:r>
            <w:r w:rsidR="00C85149" w:rsidRPr="00C61B06">
              <w:t>2,200</w:t>
            </w:r>
            <w:r>
              <w:t xml:space="preserve"> families gaining access who were previously not eligible.</w:t>
            </w:r>
          </w:p>
          <w:p w14:paraId="759FD67F" w14:textId="18456FB5" w:rsidR="00E87171" w:rsidRDefault="00E87171" w:rsidP="00EE42BE">
            <w:pPr>
              <w:pStyle w:val="BoxText"/>
            </w:pPr>
            <w:r>
              <w:rPr>
                <w:rFonts w:cstheme="minorHAnsi"/>
                <w:szCs w:val="18"/>
              </w:rPr>
              <w:t>The changes further demonstrate the Government</w:t>
            </w:r>
            <w:r w:rsidR="0022161D">
              <w:rPr>
                <w:rFonts w:cstheme="minorHAnsi"/>
                <w:szCs w:val="18"/>
              </w:rPr>
              <w:t>’</w:t>
            </w:r>
            <w:r>
              <w:rPr>
                <w:rFonts w:cstheme="minorHAnsi"/>
                <w:szCs w:val="18"/>
              </w:rPr>
              <w:t>s continued commitment to removing barriers to women</w:t>
            </w:r>
            <w:r w:rsidR="0022161D">
              <w:rPr>
                <w:rFonts w:cstheme="minorHAnsi"/>
                <w:szCs w:val="18"/>
              </w:rPr>
              <w:t>’</w:t>
            </w:r>
            <w:r>
              <w:rPr>
                <w:rFonts w:cstheme="minorHAnsi"/>
                <w:szCs w:val="18"/>
              </w:rPr>
              <w:t xml:space="preserve">s workforce participation and equality of opportunity. </w:t>
            </w:r>
            <w:r>
              <w:t>The enhancements will also support businesses</w:t>
            </w:r>
            <w:r w:rsidR="0022161D">
              <w:t xml:space="preserve"> – </w:t>
            </w:r>
            <w:r>
              <w:t>particularly smaller employers who may not be able to fund their own parental leave</w:t>
            </w:r>
            <w:r w:rsidR="0022161D">
              <w:t xml:space="preserve"> – </w:t>
            </w:r>
            <w:r>
              <w:t xml:space="preserve">retain valuable staff and negotiate flexible working arrangements. </w:t>
            </w:r>
          </w:p>
          <w:p w14:paraId="0FF4BACE" w14:textId="380A1F3F" w:rsidR="00E87171" w:rsidRDefault="00E87171" w:rsidP="00EE42BE">
            <w:pPr>
              <w:pStyle w:val="BoxText"/>
            </w:pPr>
            <w:r w:rsidRPr="006355BE">
              <w:t>To reflect the different needs of today</w:t>
            </w:r>
            <w:r w:rsidR="0022161D">
              <w:t>’</w:t>
            </w:r>
            <w:r w:rsidRPr="006355BE">
              <w:t xml:space="preserve">s families, the changes will </w:t>
            </w:r>
            <w:r w:rsidR="00C61B06">
              <w:t>support flexibility</w:t>
            </w:r>
            <w:r w:rsidRPr="006355BE">
              <w:t xml:space="preserve"> by integrating Dad and Partner Pay and Parental Leave Pay to provide </w:t>
            </w:r>
            <w:r w:rsidR="008E7EE7" w:rsidRPr="006355BE">
              <w:t xml:space="preserve">eligible </w:t>
            </w:r>
            <w:r w:rsidRPr="006355BE">
              <w:t xml:space="preserve">families access </w:t>
            </w:r>
            <w:r w:rsidR="008E7EE7" w:rsidRPr="006355BE">
              <w:t>t</w:t>
            </w:r>
            <w:r w:rsidRPr="006355BE">
              <w:t xml:space="preserve">o up to 20 weeks leave to use in ways that suit their specific circumstances. A single scheme will reduce complexity </w:t>
            </w:r>
            <w:r w:rsidR="00AB34FE">
              <w:t xml:space="preserve">for working families </w:t>
            </w:r>
            <w:r w:rsidRPr="006355BE">
              <w:t>and enable eligible parent</w:t>
            </w:r>
            <w:r w:rsidR="009F334C">
              <w:t>s</w:t>
            </w:r>
            <w:r w:rsidRPr="006355BE">
              <w:t xml:space="preserve"> to share the full PPL entitlement between them within </w:t>
            </w:r>
            <w:r w:rsidR="00EA1F62">
              <w:t>two</w:t>
            </w:r>
            <w:r w:rsidRPr="006355BE">
              <w:t xml:space="preserve"> years of their child</w:t>
            </w:r>
            <w:r w:rsidR="0022161D">
              <w:t>’</w:t>
            </w:r>
            <w:r w:rsidRPr="006355BE">
              <w:t>s birth or adoption</w:t>
            </w:r>
            <w:r w:rsidR="00D94F8A">
              <w:t xml:space="preserve"> if they both are in the workforce</w:t>
            </w:r>
            <w:r w:rsidRPr="006355BE">
              <w:t xml:space="preserve">. It will assist to promote equality between mothers and fathers and empower families to make their own decisions without being restricted by policy settings defined by </w:t>
            </w:r>
            <w:r w:rsidR="0022161D">
              <w:t>‘</w:t>
            </w:r>
            <w:r w:rsidRPr="006355BE">
              <w:t>primary</w:t>
            </w:r>
            <w:r w:rsidR="0022161D">
              <w:t>’</w:t>
            </w:r>
            <w:r w:rsidRPr="006355BE">
              <w:t xml:space="preserve"> or </w:t>
            </w:r>
            <w:r w:rsidR="0022161D">
              <w:t>‘</w:t>
            </w:r>
            <w:r w:rsidRPr="006355BE">
              <w:t>secondary</w:t>
            </w:r>
            <w:r w:rsidR="0022161D">
              <w:t>’</w:t>
            </w:r>
            <w:r w:rsidRPr="006355BE">
              <w:t xml:space="preserve"> carers.</w:t>
            </w:r>
          </w:p>
          <w:p w14:paraId="3AAF1D45" w14:textId="3240C3F9" w:rsidR="00E87171" w:rsidRDefault="00E87171" w:rsidP="00EE42BE">
            <w:pPr>
              <w:pStyle w:val="BoxText"/>
            </w:pPr>
            <w:r>
              <w:t>The changes will continue to support the health and wellbeing of birth mothers, with women better able to take the amount of leave that works for them. The</w:t>
            </w:r>
            <w:r w:rsidR="00BE6B26">
              <w:t> </w:t>
            </w:r>
            <w:r>
              <w:t>changes also equalise access to the scheme</w:t>
            </w:r>
            <w:r w:rsidR="00CD197E">
              <w:t>. In the way mothers already can, dads</w:t>
            </w:r>
            <w:r>
              <w:t xml:space="preserve"> and partners will be able to access the Government</w:t>
            </w:r>
            <w:r w:rsidR="0022161D">
              <w:t>’</w:t>
            </w:r>
            <w:r>
              <w:t>s scheme at the same time as any employer</w:t>
            </w:r>
            <w:r w:rsidR="0022161D">
              <w:noBreakHyphen/>
            </w:r>
            <w:r>
              <w:t xml:space="preserve">funded leave, </w:t>
            </w:r>
            <w:r w:rsidR="00CD197E">
              <w:t>incentivising</w:t>
            </w:r>
            <w:r>
              <w:t xml:space="preserve"> fathers to </w:t>
            </w:r>
            <w:r w:rsidR="00CD197E">
              <w:t xml:space="preserve">further </w:t>
            </w:r>
            <w:r>
              <w:t>utilise parental leave. Single parents will also benefit from the extended 20</w:t>
            </w:r>
            <w:r w:rsidR="00D135A9">
              <w:t>-</w:t>
            </w:r>
            <w:r>
              <w:t xml:space="preserve">week entitlement, in the same way a household with </w:t>
            </w:r>
            <w:r w:rsidR="00D135A9">
              <w:t>two</w:t>
            </w:r>
            <w:r>
              <w:t xml:space="preserve"> parents can. </w:t>
            </w:r>
          </w:p>
          <w:p w14:paraId="6B02AEE3" w14:textId="6714B8E9" w:rsidR="0003508E" w:rsidRDefault="008B250A" w:rsidP="00EE42BE">
            <w:pPr>
              <w:pStyle w:val="BoxText"/>
            </w:pPr>
            <w:r>
              <w:t xml:space="preserve">With more women in work and earning more than ever before, the Government is </w:t>
            </w:r>
            <w:r w:rsidR="00B27C3B">
              <w:t xml:space="preserve">also </w:t>
            </w:r>
            <w:r>
              <w:t>making adjustments to the income test to further support women</w:t>
            </w:r>
            <w:r w:rsidR="0022161D">
              <w:t>’</w:t>
            </w:r>
            <w:r>
              <w:t>s workforce participation</w:t>
            </w:r>
            <w:r w:rsidR="00D135A9">
              <w:t>.</w:t>
            </w:r>
          </w:p>
          <w:p w14:paraId="175B13B7" w14:textId="77777777" w:rsidR="00646602" w:rsidRDefault="00E87171" w:rsidP="000A6DED">
            <w:pPr>
              <w:pStyle w:val="BoxText"/>
            </w:pPr>
            <w:r>
              <w:t>Currently, mothers who earn up to $151,350 can access Parental Leave Pay even if their partner earns a high income, but a family in which th</w:t>
            </w:r>
            <w:r w:rsidR="00E274B1">
              <w:t xml:space="preserve">e </w:t>
            </w:r>
            <w:r>
              <w:t>mother</w:t>
            </w:r>
            <w:r w:rsidR="00E274B1">
              <w:t xml:space="preserve"> </w:t>
            </w:r>
            <w:r>
              <w:t>earn</w:t>
            </w:r>
            <w:r w:rsidR="00E274B1">
              <w:t>s</w:t>
            </w:r>
            <w:r>
              <w:t xml:space="preserve"> more than $151,350</w:t>
            </w:r>
            <w:r w:rsidR="0022161D">
              <w:t xml:space="preserve"> – </w:t>
            </w:r>
            <w:r>
              <w:t>even where the partner ha</w:t>
            </w:r>
            <w:r w:rsidR="00E274B1">
              <w:t>s</w:t>
            </w:r>
            <w:r>
              <w:t xml:space="preserve"> no </w:t>
            </w:r>
            <w:proofErr w:type="gramStart"/>
            <w:r>
              <w:t>income</w:t>
            </w:r>
            <w:proofErr w:type="gramEnd"/>
            <w:r>
              <w:t xml:space="preserve"> or the partner income is much lower</w:t>
            </w:r>
            <w:r w:rsidR="0022161D">
              <w:t xml:space="preserve"> – </w:t>
            </w:r>
            <w:r>
              <w:t xml:space="preserve">is not entitled to Parental Leave Pay. </w:t>
            </w:r>
          </w:p>
          <w:p w14:paraId="2A341B57" w14:textId="10974C69" w:rsidR="00D505D4" w:rsidRPr="006355BE" w:rsidRDefault="00E87171" w:rsidP="00EE42BE">
            <w:pPr>
              <w:pStyle w:val="BoxText"/>
            </w:pPr>
            <w:r>
              <w:rPr>
                <w:rFonts w:cstheme="minorHAnsi"/>
              </w:rPr>
              <w:lastRenderedPageBreak/>
              <w:t>To remedy this, t</w:t>
            </w:r>
            <w:r w:rsidRPr="00715433">
              <w:rPr>
                <w:rFonts w:cstheme="minorHAnsi"/>
              </w:rPr>
              <w:t xml:space="preserve">he Government is </w:t>
            </w:r>
            <w:r w:rsidR="00E45296">
              <w:rPr>
                <w:rFonts w:cstheme="minorHAnsi"/>
              </w:rPr>
              <w:t xml:space="preserve">broadening the income test to include </w:t>
            </w:r>
            <w:r w:rsidR="00C36D6D">
              <w:rPr>
                <w:rFonts w:cstheme="minorHAnsi"/>
              </w:rPr>
              <w:t>a</w:t>
            </w:r>
            <w:r w:rsidR="00E45296">
              <w:rPr>
                <w:rFonts w:cstheme="minorHAnsi"/>
              </w:rPr>
              <w:t xml:space="preserve"> household income</w:t>
            </w:r>
            <w:r w:rsidR="001142F8">
              <w:rPr>
                <w:rFonts w:cstheme="minorHAnsi"/>
              </w:rPr>
              <w:t xml:space="preserve"> t</w:t>
            </w:r>
            <w:r w:rsidR="009F0195">
              <w:rPr>
                <w:rFonts w:cstheme="minorHAnsi"/>
              </w:rPr>
              <w:t>hreshold</w:t>
            </w:r>
            <w:r w:rsidR="00353F92">
              <w:rPr>
                <w:rFonts w:cstheme="minorHAnsi"/>
              </w:rPr>
              <w:t xml:space="preserve"> of $350,000 per</w:t>
            </w:r>
            <w:r w:rsidR="007844FC">
              <w:rPr>
                <w:rFonts w:cstheme="minorHAnsi"/>
              </w:rPr>
              <w:t xml:space="preserve"> year</w:t>
            </w:r>
            <w:r w:rsidR="007914D9">
              <w:rPr>
                <w:rFonts w:cstheme="minorHAnsi"/>
              </w:rPr>
              <w:t>.</w:t>
            </w:r>
            <w:r w:rsidR="006355BE">
              <w:rPr>
                <w:rFonts w:cstheme="minorHAnsi"/>
              </w:rPr>
              <w:t xml:space="preserve"> </w:t>
            </w:r>
            <w:r w:rsidR="008B250A">
              <w:rPr>
                <w:rFonts w:cstheme="minorHAnsi"/>
                <w:szCs w:val="18"/>
              </w:rPr>
              <w:t xml:space="preserve">This </w:t>
            </w:r>
            <w:r w:rsidR="0003508E">
              <w:rPr>
                <w:rFonts w:cstheme="minorHAnsi"/>
                <w:szCs w:val="18"/>
              </w:rPr>
              <w:t>change</w:t>
            </w:r>
            <w:r w:rsidR="008B250A">
              <w:rPr>
                <w:rFonts w:cstheme="minorHAnsi"/>
                <w:szCs w:val="18"/>
              </w:rPr>
              <w:t xml:space="preserve"> will particularly support women who </w:t>
            </w:r>
            <w:r w:rsidR="007914D9">
              <w:rPr>
                <w:rFonts w:cstheme="minorHAnsi"/>
                <w:szCs w:val="18"/>
              </w:rPr>
              <w:t>are the primary earner</w:t>
            </w:r>
            <w:r w:rsidR="008B250A">
              <w:rPr>
                <w:rFonts w:cstheme="minorHAnsi"/>
                <w:szCs w:val="18"/>
              </w:rPr>
              <w:t xml:space="preserve"> and do not currently have access to employer</w:t>
            </w:r>
            <w:r w:rsidR="0022161D">
              <w:rPr>
                <w:rFonts w:cstheme="minorHAnsi"/>
                <w:szCs w:val="18"/>
              </w:rPr>
              <w:noBreakHyphen/>
            </w:r>
            <w:r w:rsidR="008B250A">
              <w:rPr>
                <w:rFonts w:cstheme="minorHAnsi"/>
                <w:szCs w:val="18"/>
              </w:rPr>
              <w:t>funded parental leave</w:t>
            </w:r>
            <w:r w:rsidR="00BD5C77">
              <w:rPr>
                <w:rFonts w:cstheme="minorHAnsi"/>
                <w:szCs w:val="18"/>
              </w:rPr>
              <w:t xml:space="preserve">, noting that </w:t>
            </w:r>
            <w:r w:rsidR="00BD5C77" w:rsidRPr="000803B1">
              <w:t>between 2010</w:t>
            </w:r>
            <w:r w:rsidR="0022161D">
              <w:noBreakHyphen/>
            </w:r>
            <w:r w:rsidR="00BD5C77" w:rsidRPr="000803B1">
              <w:t>11 and 2017</w:t>
            </w:r>
            <w:r w:rsidR="0022161D">
              <w:noBreakHyphen/>
            </w:r>
            <w:r w:rsidR="00BD5C77" w:rsidRPr="000803B1">
              <w:t>18</w:t>
            </w:r>
            <w:r w:rsidR="00A15F7D">
              <w:t xml:space="preserve"> t</w:t>
            </w:r>
            <w:r w:rsidR="00A15F7D" w:rsidRPr="000803B1">
              <w:t>he number of women with a taxable income of more than $150,000 more than doubl</w:t>
            </w:r>
            <w:r w:rsidR="00BD5C77">
              <w:t>ed</w:t>
            </w:r>
            <w:r w:rsidR="00A15F7D" w:rsidRPr="000803B1">
              <w:t xml:space="preserve"> from 99,800 to 209,600</w:t>
            </w:r>
            <w:r>
              <w:t>. No household will be worse off under these changes.</w:t>
            </w:r>
          </w:p>
        </w:tc>
      </w:tr>
    </w:tbl>
    <w:p w14:paraId="50D4746B" w14:textId="77777777" w:rsidR="00B3734D" w:rsidRDefault="00B3734D" w:rsidP="00B3734D">
      <w:pPr>
        <w:pStyle w:val="SingleParagraph"/>
      </w:pPr>
    </w:p>
    <w:p w14:paraId="60072047" w14:textId="5D062C0A" w:rsidR="00CE306A" w:rsidRPr="00403B13" w:rsidRDefault="00403B13" w:rsidP="004D28A4">
      <w:pPr>
        <w:pStyle w:val="Heading2"/>
      </w:pPr>
      <w:bookmarkStart w:id="43" w:name="_Toc99207505"/>
      <w:bookmarkStart w:id="44" w:name="_Toc99476888"/>
      <w:r>
        <w:t>Education,</w:t>
      </w:r>
      <w:r w:rsidRPr="00122D82">
        <w:t xml:space="preserve"> employment and enterprise</w:t>
      </w:r>
      <w:bookmarkEnd w:id="43"/>
      <w:bookmarkEnd w:id="44"/>
    </w:p>
    <w:p w14:paraId="1FF0D61E" w14:textId="708C1DFA" w:rsidR="004072F9" w:rsidRDefault="00EB4829" w:rsidP="00AB1068">
      <w:r>
        <w:t>Australia has made significant progress in recent decades in closing long</w:t>
      </w:r>
      <w:r w:rsidR="0022161D">
        <w:noBreakHyphen/>
      </w:r>
      <w:r>
        <w:t>standing gender gaps in education, strengthening women</w:t>
      </w:r>
      <w:r w:rsidR="0022161D">
        <w:t>’</w:t>
      </w:r>
      <w:r>
        <w:t xml:space="preserve">s empowerment and economic security. In tertiary education, girls and women comprise </w:t>
      </w:r>
      <w:r w:rsidR="008554E7">
        <w:t>just under</w:t>
      </w:r>
      <w:r>
        <w:t xml:space="preserve"> half of students in vocational education and training (VET) and have outnumbered men at university for more than </w:t>
      </w:r>
      <w:r w:rsidR="00DC1B99">
        <w:t>30</w:t>
      </w:r>
      <w:r>
        <w:t xml:space="preserve"> years.</w:t>
      </w:r>
      <w:r w:rsidR="00276659">
        <w:rPr>
          <w:rStyle w:val="FootnoteReference"/>
        </w:rPr>
        <w:footnoteReference w:id="49"/>
      </w:r>
      <w:r w:rsidR="00471251">
        <w:t xml:space="preserve"> </w:t>
      </w:r>
      <w:r w:rsidR="00E347A8">
        <w:t>D</w:t>
      </w:r>
      <w:r w:rsidR="004C620A" w:rsidRPr="00350E5E">
        <w:t xml:space="preserve">espite </w:t>
      </w:r>
      <w:r w:rsidR="00473358" w:rsidRPr="00350E5E">
        <w:t>this strong educational performance</w:t>
      </w:r>
      <w:r w:rsidR="004C620A" w:rsidRPr="00350E5E">
        <w:t>, women in Australia</w:t>
      </w:r>
      <w:r w:rsidR="00B46DBB" w:rsidRPr="00350E5E">
        <w:t xml:space="preserve"> </w:t>
      </w:r>
      <w:r w:rsidR="0032667F" w:rsidRPr="00350E5E">
        <w:t xml:space="preserve">continue to earn </w:t>
      </w:r>
      <w:r w:rsidR="00455A8D" w:rsidRPr="00350E5E">
        <w:t>less</w:t>
      </w:r>
      <w:r w:rsidR="0032667F" w:rsidRPr="00350E5E">
        <w:t xml:space="preserve"> than men</w:t>
      </w:r>
      <w:r w:rsidR="00350E5E">
        <w:t xml:space="preserve"> in employment</w:t>
      </w:r>
      <w:r w:rsidR="009445DF">
        <w:t xml:space="preserve"> and </w:t>
      </w:r>
      <w:r w:rsidR="009445DF" w:rsidRPr="00350E5E">
        <w:t>are less likely to own and run a business</w:t>
      </w:r>
      <w:r w:rsidR="009445DF">
        <w:t xml:space="preserve">. </w:t>
      </w:r>
      <w:r w:rsidR="004E6E0F" w:rsidRPr="00350E5E">
        <w:t>There are</w:t>
      </w:r>
      <w:r w:rsidR="004E6E0F">
        <w:t xml:space="preserve"> s</w:t>
      </w:r>
      <w:r w:rsidR="00802F4C">
        <w:t xml:space="preserve">everal factors </w:t>
      </w:r>
      <w:r w:rsidR="00096DBE">
        <w:t xml:space="preserve">that </w:t>
      </w:r>
      <w:r w:rsidR="00CF3939">
        <w:t xml:space="preserve">influence </w:t>
      </w:r>
      <w:r w:rsidR="0062478B">
        <w:t>th</w:t>
      </w:r>
      <w:r w:rsidR="00096DBE">
        <w:t>e</w:t>
      </w:r>
      <w:r w:rsidR="00185021">
        <w:t xml:space="preserve">se </w:t>
      </w:r>
      <w:r w:rsidR="004E6E0F" w:rsidRPr="006355BE">
        <w:t xml:space="preserve">gender </w:t>
      </w:r>
      <w:proofErr w:type="gramStart"/>
      <w:r w:rsidR="00D152C5" w:rsidRPr="006355BE">
        <w:t>gap</w:t>
      </w:r>
      <w:r w:rsidR="00185021" w:rsidRPr="006355BE">
        <w:t>s</w:t>
      </w:r>
      <w:proofErr w:type="gramEnd"/>
      <w:r w:rsidR="00D152C5" w:rsidRPr="006355BE">
        <w:t xml:space="preserve"> </w:t>
      </w:r>
      <w:r w:rsidR="002559B4" w:rsidRPr="006355BE">
        <w:t xml:space="preserve">but a key driver </w:t>
      </w:r>
      <w:r w:rsidR="00E627D7" w:rsidRPr="006355BE">
        <w:t xml:space="preserve">is that women </w:t>
      </w:r>
      <w:r w:rsidR="00177A28" w:rsidRPr="006355BE">
        <w:t xml:space="preserve">typically </w:t>
      </w:r>
      <w:r w:rsidR="00E627D7" w:rsidRPr="006355BE">
        <w:t>study</w:t>
      </w:r>
      <w:r w:rsidR="00AB7365" w:rsidRPr="006355BE">
        <w:t xml:space="preserve"> and </w:t>
      </w:r>
      <w:r w:rsidR="00E627D7" w:rsidRPr="006355BE">
        <w:t>work</w:t>
      </w:r>
      <w:r w:rsidR="00AB7365" w:rsidRPr="006355BE">
        <w:t xml:space="preserve"> </w:t>
      </w:r>
      <w:r w:rsidR="00E627D7" w:rsidRPr="006355BE">
        <w:t>in fields with lower financial returns.</w:t>
      </w:r>
    </w:p>
    <w:p w14:paraId="73C4B9E1" w14:textId="21B493E6" w:rsidR="00E15A6F" w:rsidRDefault="006920CD" w:rsidP="004C2103">
      <w:pPr>
        <w:rPr>
          <w:highlight w:val="yellow"/>
        </w:rPr>
      </w:pPr>
      <w:r>
        <w:t xml:space="preserve">The Government is addressing </w:t>
      </w:r>
      <w:r w:rsidR="00755DDE">
        <w:t>key barriers to women</w:t>
      </w:r>
      <w:r w:rsidR="0022161D">
        <w:t>’</w:t>
      </w:r>
      <w:r w:rsidR="00755DDE">
        <w:t xml:space="preserve">s education, </w:t>
      </w:r>
      <w:r w:rsidR="00AA6710">
        <w:t>employment</w:t>
      </w:r>
      <w:r w:rsidR="00D609E7">
        <w:t>,</w:t>
      </w:r>
      <w:r w:rsidR="00755DDE">
        <w:t xml:space="preserve"> and enter</w:t>
      </w:r>
      <w:r w:rsidR="00AA6710">
        <w:t xml:space="preserve">prise to support their economic security. </w:t>
      </w:r>
      <w:r w:rsidR="000A14BF">
        <w:t>This Budget builds on</w:t>
      </w:r>
      <w:r w:rsidR="008A5666">
        <w:t xml:space="preserve"> significant investments made in previous years to encourage and support more women to take up </w:t>
      </w:r>
      <w:r w:rsidR="00A942CB">
        <w:t>roles in male</w:t>
      </w:r>
      <w:r w:rsidR="0022161D">
        <w:noBreakHyphen/>
      </w:r>
      <w:r w:rsidR="00A942CB">
        <w:t>dominated and higher paid occupations</w:t>
      </w:r>
      <w:r w:rsidR="003307DF">
        <w:t>.</w:t>
      </w:r>
      <w:r w:rsidR="002516AB">
        <w:t xml:space="preserve"> Women will </w:t>
      </w:r>
      <w:r w:rsidR="1FD8D9F9">
        <w:t xml:space="preserve">also benefit from the </w:t>
      </w:r>
      <w:r w:rsidR="22D52088">
        <w:t xml:space="preserve">significant investment in broader skills and employment initiatives, including the new </w:t>
      </w:r>
      <w:r w:rsidR="22D52088" w:rsidRPr="00663B83">
        <w:t>Australian Apprenticeships Incentive System</w:t>
      </w:r>
      <w:r w:rsidR="22D52088">
        <w:t xml:space="preserve"> and the rollout of Workforce Australia. </w:t>
      </w:r>
    </w:p>
    <w:p w14:paraId="1D994C04" w14:textId="74F17440" w:rsidR="001C4C43" w:rsidRPr="00122D82" w:rsidRDefault="00310C51" w:rsidP="001C4C43">
      <w:pPr>
        <w:pStyle w:val="Heading3"/>
      </w:pPr>
      <w:r>
        <w:t>Supporting w</w:t>
      </w:r>
      <w:r w:rsidR="001C4C43">
        <w:t>omen</w:t>
      </w:r>
      <w:r w:rsidR="0022161D">
        <w:t>’</w:t>
      </w:r>
      <w:r w:rsidR="001C4C43">
        <w:t>s employment opportunities</w:t>
      </w:r>
    </w:p>
    <w:p w14:paraId="1ACA248B" w14:textId="6A51A134" w:rsidR="000B327C" w:rsidRPr="000B452B" w:rsidRDefault="000B327C" w:rsidP="000B327C">
      <w:r>
        <w:t>In addition to a range of measures that support all Australians, the Gove</w:t>
      </w:r>
      <w:r w:rsidRPr="00271E10">
        <w:t>rnment continues to invest in programs that further assist women</w:t>
      </w:r>
      <w:r w:rsidR="0022161D">
        <w:t>’</w:t>
      </w:r>
      <w:r w:rsidRPr="00271E10">
        <w:t>s employment opportunities, including at different stages of the lives. These include</w:t>
      </w:r>
      <w:r w:rsidR="008F7F6B">
        <w:t xml:space="preserve"> the</w:t>
      </w:r>
      <w:r w:rsidR="00D6236B">
        <w:t>:</w:t>
      </w:r>
    </w:p>
    <w:p w14:paraId="16490802" w14:textId="0D31F89C" w:rsidR="008F7F6B" w:rsidRPr="0046641C" w:rsidRDefault="008F7F6B" w:rsidP="00972374">
      <w:pPr>
        <w:pStyle w:val="Bullet"/>
      </w:pPr>
      <w:r w:rsidRPr="008F7F6B">
        <w:rPr>
          <w:b/>
          <w:bCs/>
        </w:rPr>
        <w:t>National Careers Institute Partnership Grants Program</w:t>
      </w:r>
      <w:r w:rsidRPr="008D53BF">
        <w:t xml:space="preserve"> </w:t>
      </w:r>
      <w:r w:rsidR="00EA369B">
        <w:t>(</w:t>
      </w:r>
      <w:r w:rsidRPr="0046641C">
        <w:t>$12.2 million</w:t>
      </w:r>
      <w:r w:rsidR="008B6787">
        <w:t xml:space="preserve"> over </w:t>
      </w:r>
      <w:r w:rsidR="00410B7C">
        <w:t>two</w:t>
      </w:r>
      <w:r w:rsidR="001211A3">
        <w:t> </w:t>
      </w:r>
      <w:r w:rsidR="008B6787">
        <w:t>years from 2021</w:t>
      </w:r>
      <w:r w:rsidR="0022161D">
        <w:noBreakHyphen/>
      </w:r>
      <w:r w:rsidR="008B6787">
        <w:t>22)</w:t>
      </w:r>
      <w:r w:rsidRPr="0046641C">
        <w:t xml:space="preserve"> </w:t>
      </w:r>
      <w:r w:rsidR="00D6236B">
        <w:t xml:space="preserve">for </w:t>
      </w:r>
      <w:r w:rsidR="00D6236B" w:rsidRPr="00CD60CC">
        <w:t xml:space="preserve">grants </w:t>
      </w:r>
      <w:r w:rsidR="00D6236B">
        <w:t>of between</w:t>
      </w:r>
      <w:r w:rsidR="00D6236B" w:rsidRPr="00CD60CC">
        <w:t xml:space="preserve"> $20,000 to $350,000 to</w:t>
      </w:r>
      <w:r w:rsidR="00D6236B" w:rsidRPr="0046641C">
        <w:t xml:space="preserve"> employers, training providers, schools and community organisations </w:t>
      </w:r>
      <w:r w:rsidR="00D6236B">
        <w:t xml:space="preserve">to </w:t>
      </w:r>
      <w:r w:rsidRPr="000414D4">
        <w:t>facilitat</w:t>
      </w:r>
      <w:r>
        <w:t>e</w:t>
      </w:r>
      <w:r w:rsidRPr="000414D4">
        <w:t xml:space="preserve"> career opportunities and</w:t>
      </w:r>
      <w:r>
        <w:t xml:space="preserve"> </w:t>
      </w:r>
      <w:r w:rsidRPr="00972374">
        <w:t>pathways</w:t>
      </w:r>
      <w:r w:rsidRPr="000414D4">
        <w:t xml:space="preserve"> for women</w:t>
      </w:r>
      <w:r>
        <w:t>, particularly in non</w:t>
      </w:r>
      <w:r w:rsidR="0022161D">
        <w:noBreakHyphen/>
      </w:r>
      <w:r>
        <w:t>traditional industries and occupations</w:t>
      </w:r>
    </w:p>
    <w:p w14:paraId="57E8AB68" w14:textId="5F6DAB1F" w:rsidR="001B3239" w:rsidRPr="00531640" w:rsidRDefault="001B3239" w:rsidP="00641AE8">
      <w:pPr>
        <w:pStyle w:val="Bullet"/>
      </w:pPr>
      <w:r w:rsidRPr="00531640">
        <w:rPr>
          <w:b/>
        </w:rPr>
        <w:lastRenderedPageBreak/>
        <w:t>Mid</w:t>
      </w:r>
      <w:r w:rsidR="0022161D">
        <w:rPr>
          <w:b/>
        </w:rPr>
        <w:noBreakHyphen/>
      </w:r>
      <w:r w:rsidRPr="00531640">
        <w:rPr>
          <w:b/>
        </w:rPr>
        <w:t>Career Checkpoint program</w:t>
      </w:r>
      <w:r w:rsidR="00EA369B" w:rsidRPr="00531640">
        <w:rPr>
          <w:b/>
        </w:rPr>
        <w:t xml:space="preserve"> </w:t>
      </w:r>
      <w:r w:rsidR="00EA369B" w:rsidRPr="00531640">
        <w:t xml:space="preserve">($75 million over </w:t>
      </w:r>
      <w:r w:rsidR="00410B7C">
        <w:t>four</w:t>
      </w:r>
      <w:r w:rsidR="00EA369B" w:rsidRPr="00531640">
        <w:t xml:space="preserve"> years to 2023</w:t>
      </w:r>
      <w:r w:rsidR="0022161D">
        <w:noBreakHyphen/>
      </w:r>
      <w:r w:rsidR="00EA369B" w:rsidRPr="00531640">
        <w:t>2024)</w:t>
      </w:r>
      <w:r w:rsidR="00D6236B" w:rsidRPr="00531640">
        <w:t>, which</w:t>
      </w:r>
      <w:r w:rsidRPr="00531640">
        <w:t xml:space="preserve"> supports eligible carers, </w:t>
      </w:r>
      <w:r w:rsidR="00E269A6" w:rsidRPr="00531640">
        <w:t xml:space="preserve">predominantly </w:t>
      </w:r>
      <w:r w:rsidRPr="00531640">
        <w:t>women, to return to paid work, or advance or change their career</w:t>
      </w:r>
    </w:p>
    <w:p w14:paraId="1404967E" w14:textId="22F80562" w:rsidR="002D4078" w:rsidRPr="00531640" w:rsidRDefault="002D4078" w:rsidP="00641AE8">
      <w:pPr>
        <w:pStyle w:val="Bullet"/>
      </w:pPr>
      <w:r w:rsidRPr="00531640">
        <w:rPr>
          <w:b/>
        </w:rPr>
        <w:t>Launch into Work program</w:t>
      </w:r>
      <w:r w:rsidR="00EA369B" w:rsidRPr="00531640">
        <w:rPr>
          <w:b/>
        </w:rPr>
        <w:t xml:space="preserve"> </w:t>
      </w:r>
      <w:r w:rsidR="00EA369B" w:rsidRPr="00531640">
        <w:t xml:space="preserve">($74.7 million over </w:t>
      </w:r>
      <w:r w:rsidR="00410B7C">
        <w:t>four</w:t>
      </w:r>
      <w:r w:rsidR="00EA369B" w:rsidRPr="00531640">
        <w:t xml:space="preserve"> years to June 2028)</w:t>
      </w:r>
      <w:r w:rsidR="00B64AD3" w:rsidRPr="00531640">
        <w:rPr>
          <w:b/>
        </w:rPr>
        <w:t xml:space="preserve">, </w:t>
      </w:r>
      <w:r w:rsidR="00B64AD3" w:rsidRPr="00531640">
        <w:t>which</w:t>
      </w:r>
      <w:r w:rsidRPr="00531640">
        <w:t xml:space="preserve"> </w:t>
      </w:r>
      <w:r w:rsidR="00E269A6" w:rsidRPr="00531640">
        <w:t>provide</w:t>
      </w:r>
      <w:r w:rsidR="00B64AD3" w:rsidRPr="00531640">
        <w:t>s</w:t>
      </w:r>
      <w:r w:rsidR="00252D68" w:rsidRPr="00531640">
        <w:t xml:space="preserve"> for</w:t>
      </w:r>
      <w:r w:rsidR="00E269A6" w:rsidRPr="00531640">
        <w:t xml:space="preserve"> </w:t>
      </w:r>
      <w:r w:rsidRPr="00531640">
        <w:t>tailored pre</w:t>
      </w:r>
      <w:r w:rsidR="0022161D">
        <w:noBreakHyphen/>
      </w:r>
      <w:r w:rsidRPr="00531640">
        <w:t>employment projects, though partnerships with employers, to build the skills and experiences of job seekers for identified entry</w:t>
      </w:r>
      <w:r w:rsidR="0022161D">
        <w:noBreakHyphen/>
      </w:r>
      <w:r w:rsidRPr="00531640">
        <w:t>level jobs</w:t>
      </w:r>
      <w:r w:rsidR="00B64AD3" w:rsidRPr="00531640">
        <w:t>, with</w:t>
      </w:r>
      <w:r w:rsidRPr="00531640">
        <w:t xml:space="preserve"> 84 per cent </w:t>
      </w:r>
      <w:r w:rsidR="00B64AD3" w:rsidRPr="00531640">
        <w:t xml:space="preserve">being </w:t>
      </w:r>
      <w:r w:rsidRPr="00531640">
        <w:t>women</w:t>
      </w:r>
    </w:p>
    <w:p w14:paraId="0F0E0DDC" w14:textId="7FAD52E1" w:rsidR="000B327C" w:rsidRPr="00531640" w:rsidRDefault="000B327C" w:rsidP="00641AE8">
      <w:pPr>
        <w:pStyle w:val="Bullet"/>
      </w:pPr>
      <w:r w:rsidRPr="00531640">
        <w:rPr>
          <w:b/>
        </w:rPr>
        <w:t>Career Revive program</w:t>
      </w:r>
      <w:r w:rsidR="00EA369B" w:rsidRPr="00531640">
        <w:rPr>
          <w:b/>
        </w:rPr>
        <w:t xml:space="preserve"> </w:t>
      </w:r>
      <w:r w:rsidR="00EA369B" w:rsidRPr="00531640">
        <w:t xml:space="preserve">($4.1 million over </w:t>
      </w:r>
      <w:r w:rsidR="00410B7C">
        <w:t>five</w:t>
      </w:r>
      <w:r w:rsidR="00EA369B" w:rsidRPr="00531640">
        <w:t xml:space="preserve"> years to 2023</w:t>
      </w:r>
      <w:r w:rsidR="0022161D">
        <w:noBreakHyphen/>
      </w:r>
      <w:r w:rsidR="00EA369B" w:rsidRPr="00531640">
        <w:t>24)</w:t>
      </w:r>
      <w:r w:rsidR="00B64AD3" w:rsidRPr="00531640">
        <w:t>, which</w:t>
      </w:r>
      <w:r w:rsidRPr="00531640">
        <w:t xml:space="preserve"> supports medium and large businesses to attract and retain women returning to work after a career break</w:t>
      </w:r>
      <w:r w:rsidR="00252D68" w:rsidRPr="00531640">
        <w:t xml:space="preserve">, with </w:t>
      </w:r>
      <w:r w:rsidR="008C3B31">
        <w:t>over 50</w:t>
      </w:r>
      <w:r w:rsidRPr="00531640">
        <w:t xml:space="preserve"> businesses </w:t>
      </w:r>
      <w:r w:rsidR="00DE648C">
        <w:t>expected</w:t>
      </w:r>
      <w:r w:rsidRPr="00531640">
        <w:t xml:space="preserve"> to participate by 30 June 2024.</w:t>
      </w:r>
    </w:p>
    <w:p w14:paraId="2936593C" w14:textId="616BB48D" w:rsidR="000B327C" w:rsidRDefault="000B327C" w:rsidP="000B327C">
      <w:r w:rsidRPr="008D22B7">
        <w:t>In addition to these initiatives, the Government has made targeted investments to support employment in the female</w:t>
      </w:r>
      <w:r w:rsidR="0022161D">
        <w:noBreakHyphen/>
      </w:r>
      <w:r w:rsidRPr="008D22B7">
        <w:t xml:space="preserve">dominated </w:t>
      </w:r>
      <w:proofErr w:type="gramStart"/>
      <w:r w:rsidRPr="008D22B7">
        <w:t>child care</w:t>
      </w:r>
      <w:proofErr w:type="gramEnd"/>
      <w:r w:rsidRPr="008D22B7">
        <w:t xml:space="preserve"> sector in response to the labour market disruptions caused by COVID</w:t>
      </w:r>
      <w:r w:rsidR="0022161D">
        <w:noBreakHyphen/>
      </w:r>
      <w:r w:rsidRPr="008D22B7">
        <w:t xml:space="preserve">19. From 24 January 2022, </w:t>
      </w:r>
      <w:proofErr w:type="gramStart"/>
      <w:r w:rsidRPr="008D22B7">
        <w:t>child care</w:t>
      </w:r>
      <w:proofErr w:type="gramEnd"/>
      <w:r w:rsidRPr="008D22B7">
        <w:t xml:space="preserve"> providers can choose to offer a discounted fee to employees with children enrolled at </w:t>
      </w:r>
      <w:r w:rsidR="002F53D7">
        <w:t>three</w:t>
      </w:r>
      <w:r w:rsidRPr="008D22B7">
        <w:t xml:space="preserve"> of their services to support providers to attract and retain</w:t>
      </w:r>
      <w:r>
        <w:t xml:space="preserve"> staff. The discount will not affect the employee</w:t>
      </w:r>
      <w:r w:rsidR="0022161D">
        <w:t>’</w:t>
      </w:r>
      <w:r>
        <w:t>s Child Care Subsidy entitlement.</w:t>
      </w:r>
    </w:p>
    <w:p w14:paraId="77ACA7E9" w14:textId="77777777" w:rsidR="00BF60D7" w:rsidRDefault="00BF60D7" w:rsidP="00BF60D7">
      <w:pPr>
        <w:pStyle w:val="Heading3"/>
      </w:pPr>
      <w:r>
        <w:t>Supporting women into STEM</w:t>
      </w:r>
    </w:p>
    <w:p w14:paraId="3C7D5674" w14:textId="37C18376" w:rsidR="008D22B7" w:rsidRDefault="0002188D" w:rsidP="008D22B7">
      <w:r>
        <w:t xml:space="preserve">Evidence </w:t>
      </w:r>
      <w:r w:rsidR="00942F48">
        <w:t>shows w</w:t>
      </w:r>
      <w:r w:rsidR="00BF60D7">
        <w:t>omen are</w:t>
      </w:r>
      <w:r w:rsidR="008D22B7">
        <w:t xml:space="preserve"> less likely than men to </w:t>
      </w:r>
      <w:r w:rsidR="00DF40DB">
        <w:t xml:space="preserve">both </w:t>
      </w:r>
      <w:r w:rsidR="008D22B7">
        <w:t xml:space="preserve">study and work in STEM fields. In </w:t>
      </w:r>
      <w:r w:rsidR="008D22B7" w:rsidRPr="00FA6E0F">
        <w:t>2019</w:t>
      </w:r>
      <w:r w:rsidR="008D22B7">
        <w:t xml:space="preserve">, </w:t>
      </w:r>
      <w:r w:rsidR="008D22B7" w:rsidRPr="00FA6E0F">
        <w:t>15</w:t>
      </w:r>
      <w:r w:rsidR="008D22B7">
        <w:t xml:space="preserve"> per cent of students in STEM vocational education and </w:t>
      </w:r>
      <w:r w:rsidR="008D22B7" w:rsidRPr="00FA6E0F">
        <w:t>36</w:t>
      </w:r>
      <w:r w:rsidR="008D22B7">
        <w:t xml:space="preserve"> per cent in university courses were women. </w:t>
      </w:r>
      <w:r w:rsidR="008D22B7" w:rsidRPr="00FA6E0F">
        <w:t>Despite making up nearly half of the workforce in Australia, women comprise</w:t>
      </w:r>
      <w:r w:rsidR="008D22B7" w:rsidRPr="00B117BE">
        <w:t xml:space="preserve"> just 28 per cent of STEM workers.</w:t>
      </w:r>
      <w:r w:rsidR="008D22B7" w:rsidRPr="008D22B7">
        <w:t xml:space="preserve"> </w:t>
      </w:r>
      <w:r w:rsidR="008D22B7" w:rsidRPr="00FA6E0F">
        <w:t xml:space="preserve">STEM skills are a critical enabler of productivity, economic growth and realising the potential of emerging industries, including in advanced manufacturing, technological and digital advancement, space, </w:t>
      </w:r>
      <w:r w:rsidR="008D22B7" w:rsidRPr="00B117BE">
        <w:t>low emissions technologies and scientific research and commercialisation. STEM jobs are projected to grow more than twice as fast as other jobs</w:t>
      </w:r>
      <w:r w:rsidR="008D22B7" w:rsidRPr="008D22B7">
        <w:t xml:space="preserve"> over the </w:t>
      </w:r>
      <w:r w:rsidR="00F04A48">
        <w:t>five</w:t>
      </w:r>
      <w:r w:rsidR="008D22B7" w:rsidRPr="008D22B7">
        <w:t xml:space="preserve"> years to November 2025</w:t>
      </w:r>
      <w:r w:rsidR="008D22B7" w:rsidRPr="008D22B7" w:rsidDel="008D22B7">
        <w:t xml:space="preserve"> </w:t>
      </w:r>
      <w:r w:rsidR="008D22B7" w:rsidRPr="008D22B7">
        <w:t>and typically provide higher incomes. Increasing STEM capability is also critical to Australia</w:t>
      </w:r>
      <w:r w:rsidR="0022161D">
        <w:t>’</w:t>
      </w:r>
      <w:r w:rsidR="008D22B7" w:rsidRPr="008D22B7">
        <w:t>s ability to compete in international markets, to create new opportunities for industries</w:t>
      </w:r>
      <w:r w:rsidR="00F04A48">
        <w:t>,</w:t>
      </w:r>
      <w:r w:rsidR="008D22B7" w:rsidRPr="008D22B7">
        <w:t xml:space="preserve"> and to support high living standards</w:t>
      </w:r>
      <w:r w:rsidR="0022161D">
        <w:t xml:space="preserve">. </w:t>
      </w:r>
      <w:r w:rsidR="008D22B7">
        <w:t xml:space="preserve"> </w:t>
      </w:r>
    </w:p>
    <w:p w14:paraId="779DFBA8" w14:textId="0542BEAA" w:rsidR="00BF60D7" w:rsidRDefault="00BF60D7" w:rsidP="00BF60D7">
      <w:r>
        <w:t xml:space="preserve">Building on its substantial </w:t>
      </w:r>
      <w:r w:rsidRPr="00A86D7A">
        <w:t>$147 millio</w:t>
      </w:r>
      <w:r>
        <w:t xml:space="preserve">n </w:t>
      </w:r>
      <w:r w:rsidRPr="00A86D7A">
        <w:t>investment to</w:t>
      </w:r>
      <w:r>
        <w:t xml:space="preserve"> date in supporting women in STEM, on 11 February 2022</w:t>
      </w:r>
      <w:r w:rsidR="00F04A48">
        <w:t>,</w:t>
      </w:r>
      <w:r>
        <w:t xml:space="preserve"> the Government announced an additional $6.7 million to ensure the continued success of </w:t>
      </w:r>
      <w:r w:rsidR="008B26DD">
        <w:t>three</w:t>
      </w:r>
      <w:r>
        <w:t xml:space="preserve"> key initiatives. These include</w:t>
      </w:r>
      <w:r w:rsidR="00EA369B">
        <w:t xml:space="preserve"> the</w:t>
      </w:r>
      <w:r>
        <w:t>:</w:t>
      </w:r>
    </w:p>
    <w:p w14:paraId="2DC13FC9" w14:textId="1D73086E" w:rsidR="00B117BE" w:rsidRPr="00432CC5" w:rsidRDefault="00B117BE" w:rsidP="00086D70">
      <w:pPr>
        <w:pStyle w:val="Bullet"/>
      </w:pPr>
      <w:r w:rsidRPr="00432CC5">
        <w:rPr>
          <w:b/>
        </w:rPr>
        <w:t xml:space="preserve">Superstars of STEM program </w:t>
      </w:r>
      <w:r w:rsidRPr="00432CC5">
        <w:t xml:space="preserve">($2 million over </w:t>
      </w:r>
      <w:r w:rsidR="008B26DD">
        <w:t>four</w:t>
      </w:r>
      <w:r w:rsidRPr="00432CC5">
        <w:t xml:space="preserve"> years to 2024</w:t>
      </w:r>
      <w:r w:rsidR="0022161D">
        <w:noBreakHyphen/>
      </w:r>
      <w:r w:rsidRPr="00432CC5">
        <w:t xml:space="preserve">25), which </w:t>
      </w:r>
      <w:r w:rsidR="008B6787" w:rsidRPr="00432CC5">
        <w:t xml:space="preserve">is delivered by Science and Technology Australia </w:t>
      </w:r>
      <w:r w:rsidRPr="00432CC5">
        <w:t>to increase the visibility of women in STEM as role models</w:t>
      </w:r>
      <w:r w:rsidR="004A14E9" w:rsidRPr="00432CC5">
        <w:t xml:space="preserve"> and</w:t>
      </w:r>
      <w:r w:rsidRPr="00432CC5">
        <w:t xml:space="preserve"> has supported 150 women to date</w:t>
      </w:r>
    </w:p>
    <w:p w14:paraId="69B8C621" w14:textId="305A9154" w:rsidR="00B117BE" w:rsidRPr="00432CC5" w:rsidRDefault="00B117BE" w:rsidP="00086D70">
      <w:pPr>
        <w:pStyle w:val="Bullet"/>
      </w:pPr>
      <w:r w:rsidRPr="00432CC5">
        <w:rPr>
          <w:b/>
        </w:rPr>
        <w:t>Women in STEM Ambassador program</w:t>
      </w:r>
      <w:r w:rsidRPr="00432CC5">
        <w:t xml:space="preserve"> ($2.3 million over </w:t>
      </w:r>
      <w:r w:rsidR="0095644A">
        <w:t>two</w:t>
      </w:r>
      <w:r w:rsidRPr="00432CC5">
        <w:t xml:space="preserve"> years to 2025</w:t>
      </w:r>
      <w:r w:rsidR="0022161D">
        <w:noBreakHyphen/>
      </w:r>
      <w:r w:rsidRPr="00432CC5">
        <w:t xml:space="preserve">26), </w:t>
      </w:r>
      <w:r w:rsidR="002C4B7B" w:rsidRPr="00432CC5">
        <w:t>through which</w:t>
      </w:r>
      <w:r w:rsidRPr="00432CC5">
        <w:t xml:space="preserve"> Professor Lisa Harvey</w:t>
      </w:r>
      <w:r w:rsidR="0022161D">
        <w:noBreakHyphen/>
      </w:r>
      <w:r w:rsidRPr="00432CC5">
        <w:t>Smith has reached 121,916 unique participants through 370 hours of public engagements and outreach</w:t>
      </w:r>
    </w:p>
    <w:p w14:paraId="7095BE18" w14:textId="0C5AB3AC" w:rsidR="00B117BE" w:rsidRPr="00432CC5" w:rsidRDefault="0022161D" w:rsidP="00086D70">
      <w:pPr>
        <w:pStyle w:val="Bullet"/>
      </w:pPr>
      <w:r w:rsidRPr="002E5426">
        <w:rPr>
          <w:b/>
        </w:rPr>
        <w:lastRenderedPageBreak/>
        <w:t>‘</w:t>
      </w:r>
      <w:r w:rsidR="00D120F3" w:rsidRPr="002E5426">
        <w:rPr>
          <w:b/>
        </w:rPr>
        <w:t>F</w:t>
      </w:r>
      <w:r w:rsidR="00B117BE" w:rsidRPr="002E5426">
        <w:rPr>
          <w:b/>
        </w:rPr>
        <w:t>uture</w:t>
      </w:r>
      <w:r w:rsidR="00B117BE" w:rsidRPr="00432CC5">
        <w:rPr>
          <w:b/>
        </w:rPr>
        <w:t xml:space="preserve"> You</w:t>
      </w:r>
      <w:r>
        <w:rPr>
          <w:b/>
        </w:rPr>
        <w:t>’</w:t>
      </w:r>
      <w:r w:rsidR="00B117BE" w:rsidRPr="00432CC5">
        <w:rPr>
          <w:b/>
        </w:rPr>
        <w:t xml:space="preserve"> awareness campaign </w:t>
      </w:r>
      <w:r w:rsidR="00B117BE" w:rsidRPr="00432CC5">
        <w:t xml:space="preserve">($2.4 million over </w:t>
      </w:r>
      <w:r w:rsidR="00AC08E5">
        <w:t>four</w:t>
      </w:r>
      <w:r w:rsidR="00B117BE" w:rsidRPr="00432CC5">
        <w:t xml:space="preserve"> years to 2025</w:t>
      </w:r>
      <w:r>
        <w:noBreakHyphen/>
      </w:r>
      <w:r w:rsidR="00B117BE" w:rsidRPr="00432CC5">
        <w:t>26)</w:t>
      </w:r>
      <w:r w:rsidR="001B4B9C" w:rsidRPr="00432CC5">
        <w:t>, which provides</w:t>
      </w:r>
      <w:r w:rsidR="00B117BE" w:rsidRPr="00432CC5">
        <w:t xml:space="preserve"> an online platform </w:t>
      </w:r>
      <w:r w:rsidR="00B704BC" w:rsidRPr="00432CC5">
        <w:t xml:space="preserve">that has reached 3.1 million children, parents and carers to </w:t>
      </w:r>
      <w:r w:rsidR="00B117BE" w:rsidRPr="00432CC5">
        <w:t>rais</w:t>
      </w:r>
      <w:r w:rsidR="00B704BC" w:rsidRPr="00432CC5">
        <w:t>e</w:t>
      </w:r>
      <w:r w:rsidR="00B117BE" w:rsidRPr="00432CC5">
        <w:t xml:space="preserve"> awareness amongst children aged 8 to 12, as well as their parents and carers</w:t>
      </w:r>
      <w:r w:rsidR="000F0C87">
        <w:t>.</w:t>
      </w:r>
    </w:p>
    <w:p w14:paraId="64EECE07" w14:textId="13FB359F" w:rsidR="007B1C80" w:rsidRPr="00432CC5" w:rsidRDefault="008B4C2D" w:rsidP="005D4894">
      <w:pPr>
        <w:pStyle w:val="Bullet"/>
        <w:numPr>
          <w:ilvl w:val="0"/>
          <w:numId w:val="0"/>
        </w:numPr>
      </w:pPr>
      <w:r w:rsidRPr="008B4C2D">
        <w:rPr>
          <w:bCs/>
        </w:rPr>
        <w:t>The</w:t>
      </w:r>
      <w:r>
        <w:rPr>
          <w:b/>
        </w:rPr>
        <w:t xml:space="preserve"> </w:t>
      </w:r>
      <w:r w:rsidR="008C4E5B" w:rsidRPr="00432CC5">
        <w:rPr>
          <w:b/>
        </w:rPr>
        <w:t>Boosting the Next Generation of Women in STEM program</w:t>
      </w:r>
      <w:r w:rsidR="00962C6C">
        <w:rPr>
          <w:b/>
        </w:rPr>
        <w:t xml:space="preserve"> </w:t>
      </w:r>
      <w:r w:rsidR="00962C6C">
        <w:rPr>
          <w:bCs/>
        </w:rPr>
        <w:t>is also being</w:t>
      </w:r>
      <w:r w:rsidR="008C4E5B" w:rsidRPr="00432CC5">
        <w:rPr>
          <w:b/>
        </w:rPr>
        <w:t xml:space="preserve"> </w:t>
      </w:r>
      <w:r w:rsidR="007227AF" w:rsidRPr="00432CC5">
        <w:t xml:space="preserve">delivered by the </w:t>
      </w:r>
      <w:r w:rsidR="00640AAD">
        <w:t xml:space="preserve"> (ATSE)</w:t>
      </w:r>
      <w:r w:rsidR="008C4E5B" w:rsidRPr="00432CC5">
        <w:t xml:space="preserve"> </w:t>
      </w:r>
      <w:r w:rsidR="003400C8">
        <w:t xml:space="preserve">at a cost of </w:t>
      </w:r>
      <w:r w:rsidR="00640AAD">
        <w:t>$41.2 million over seven years. ATSE</w:t>
      </w:r>
      <w:r w:rsidR="007548D7" w:rsidRPr="00432CC5">
        <w:t xml:space="preserve"> manage</w:t>
      </w:r>
      <w:r w:rsidR="00640AAD">
        <w:t>s</w:t>
      </w:r>
      <w:r w:rsidR="007548D7" w:rsidRPr="00432CC5">
        <w:t xml:space="preserve"> up to 500</w:t>
      </w:r>
      <w:r w:rsidR="00C506D6" w:rsidRPr="00432CC5">
        <w:t> </w:t>
      </w:r>
      <w:r w:rsidR="00B446D5" w:rsidRPr="00432CC5">
        <w:t>university</w:t>
      </w:r>
      <w:r w:rsidR="007548D7" w:rsidRPr="00432CC5">
        <w:t xml:space="preserve"> scholarships </w:t>
      </w:r>
      <w:r w:rsidR="005A6440" w:rsidRPr="00432CC5">
        <w:t xml:space="preserve">to help women in STEM </w:t>
      </w:r>
      <w:r w:rsidR="00B446D5" w:rsidRPr="00432CC5">
        <w:t>re</w:t>
      </w:r>
      <w:r w:rsidR="0022161D">
        <w:noBreakHyphen/>
      </w:r>
      <w:r w:rsidR="00B446D5" w:rsidRPr="00432CC5">
        <w:t>enter the workforce, seek higher qualifications</w:t>
      </w:r>
      <w:r w:rsidR="00C27DD1">
        <w:t>,</w:t>
      </w:r>
      <w:r w:rsidR="00B446D5" w:rsidRPr="00432CC5">
        <w:t xml:space="preserve"> and develop senior leadership skills.</w:t>
      </w:r>
    </w:p>
    <w:p w14:paraId="53695E1C" w14:textId="0EAED924" w:rsidR="00442A25" w:rsidRDefault="00442A25" w:rsidP="00442A25">
      <w:pPr>
        <w:pStyle w:val="Heading3"/>
      </w:pPr>
      <w:r>
        <w:t>Supporting women into non</w:t>
      </w:r>
      <w:r w:rsidR="0022161D">
        <w:noBreakHyphen/>
      </w:r>
      <w:r>
        <w:t xml:space="preserve">traditional </w:t>
      </w:r>
      <w:r w:rsidR="00F34900">
        <w:t>o</w:t>
      </w:r>
      <w:r w:rsidR="001218B4">
        <w:t>ccupations</w:t>
      </w:r>
    </w:p>
    <w:p w14:paraId="3F18D79D" w14:textId="4DB3D3BE" w:rsidR="00FF5FC5" w:rsidRDefault="00FF5FC5" w:rsidP="00FF5FC5">
      <w:r w:rsidRPr="00DD08F9">
        <w:t>In 2021</w:t>
      </w:r>
      <w:r w:rsidR="00C27DD1">
        <w:t>,</w:t>
      </w:r>
      <w:r w:rsidRPr="00DD08F9">
        <w:t xml:space="preserve"> women only represented </w:t>
      </w:r>
      <w:r w:rsidR="000E606A">
        <w:t>eight</w:t>
      </w:r>
      <w:r w:rsidRPr="00DD08F9">
        <w:t xml:space="preserve"> per cent of apprentices in non</w:t>
      </w:r>
      <w:r w:rsidR="0022161D">
        <w:noBreakHyphen/>
      </w:r>
      <w:r w:rsidRPr="00DD08F9">
        <w:t xml:space="preserve">traditional trade occupations </w:t>
      </w:r>
      <w:r w:rsidR="00DD08F9" w:rsidRPr="00DD08F9">
        <w:t xml:space="preserve">such as </w:t>
      </w:r>
      <w:r w:rsidR="003D0A39">
        <w:t>carpenter, plumber and electrician</w:t>
      </w:r>
      <w:r w:rsidR="00DD08F9" w:rsidRPr="00DD08F9">
        <w:t xml:space="preserve">. </w:t>
      </w:r>
      <w:r w:rsidR="002A2EE3">
        <w:t xml:space="preserve">Many industries and </w:t>
      </w:r>
      <w:r w:rsidR="004A170F">
        <w:t>or</w:t>
      </w:r>
      <w:r w:rsidR="00E92E1B">
        <w:t xml:space="preserve">ganisations are </w:t>
      </w:r>
      <w:r w:rsidRPr="00DD08F9">
        <w:t>recognis</w:t>
      </w:r>
      <w:r w:rsidR="00E92E1B">
        <w:t>ing</w:t>
      </w:r>
      <w:r w:rsidRPr="00DD08F9">
        <w:t xml:space="preserve"> the importance of increasing the representation of women. Working to </w:t>
      </w:r>
      <w:r w:rsidR="00483C3A">
        <w:t>increase</w:t>
      </w:r>
      <w:r w:rsidRPr="00DD08F9">
        <w:t xml:space="preserve"> the number of women in non</w:t>
      </w:r>
      <w:r w:rsidR="0022161D">
        <w:noBreakHyphen/>
      </w:r>
      <w:r w:rsidRPr="00DD08F9">
        <w:t>traditional trades will help to address skills shortages</w:t>
      </w:r>
      <w:r w:rsidR="008C28CE">
        <w:t>, can improve workplace practices,</w:t>
      </w:r>
      <w:r w:rsidRPr="00DD08F9">
        <w:t xml:space="preserve"> and </w:t>
      </w:r>
      <w:r w:rsidR="00333CEC" w:rsidRPr="00DD08F9">
        <w:t xml:space="preserve">further </w:t>
      </w:r>
      <w:r w:rsidRPr="00DD08F9">
        <w:t>promot</w:t>
      </w:r>
      <w:r w:rsidR="00333CEC" w:rsidRPr="00DD08F9">
        <w:t xml:space="preserve">e </w:t>
      </w:r>
      <w:r w:rsidRPr="00DD08F9">
        <w:t>women</w:t>
      </w:r>
      <w:r w:rsidR="0022161D">
        <w:t>’</w:t>
      </w:r>
      <w:r w:rsidRPr="00DD08F9">
        <w:t>s economic security</w:t>
      </w:r>
      <w:r w:rsidR="00BD3EFC">
        <w:t xml:space="preserve"> because these trades are in</w:t>
      </w:r>
      <w:r w:rsidR="0022161D">
        <w:noBreakHyphen/>
      </w:r>
      <w:r w:rsidR="00BD3EFC">
        <w:t xml:space="preserve">demand and </w:t>
      </w:r>
      <w:r w:rsidR="00B23873">
        <w:t>highly paid</w:t>
      </w:r>
      <w:r w:rsidRPr="00DD08F9">
        <w:t>.</w:t>
      </w:r>
      <w:r w:rsidR="00B23873">
        <w:t xml:space="preserve"> </w:t>
      </w:r>
      <w:r w:rsidR="00A56F38">
        <w:t>The</w:t>
      </w:r>
      <w:r w:rsidR="00BE6B26">
        <w:t> </w:t>
      </w:r>
      <w:r w:rsidR="00500633">
        <w:t xml:space="preserve">Government has </w:t>
      </w:r>
      <w:r w:rsidR="009B13D8">
        <w:t xml:space="preserve">invested in </w:t>
      </w:r>
      <w:r w:rsidR="00500633">
        <w:t xml:space="preserve">a range of initiatives </w:t>
      </w:r>
      <w:r w:rsidR="00517B35">
        <w:t xml:space="preserve">that continue to support </w:t>
      </w:r>
      <w:r w:rsidR="00212DDD">
        <w:t>more women into non</w:t>
      </w:r>
      <w:r w:rsidR="0022161D">
        <w:noBreakHyphen/>
      </w:r>
      <w:r w:rsidR="00212DDD">
        <w:t xml:space="preserve">traditional occupations. </w:t>
      </w:r>
    </w:p>
    <w:p w14:paraId="21CAC00F" w14:textId="03147EFE" w:rsidR="00C84C66" w:rsidRPr="00C84C66" w:rsidRDefault="00EC6061" w:rsidP="00C84C66">
      <w:r>
        <w:t xml:space="preserve">The </w:t>
      </w:r>
      <w:r w:rsidR="00C84C66" w:rsidRPr="00C84C66">
        <w:t>Government</w:t>
      </w:r>
      <w:r w:rsidR="0022161D">
        <w:t>’</w:t>
      </w:r>
      <w:r w:rsidR="00A56F38">
        <w:t>s</w:t>
      </w:r>
      <w:r w:rsidR="00C84C66" w:rsidRPr="00C84C66">
        <w:t xml:space="preserve"> Women</w:t>
      </w:r>
      <w:r w:rsidR="0022161D">
        <w:t>’</w:t>
      </w:r>
      <w:r w:rsidR="00C84C66" w:rsidRPr="00C84C66">
        <w:t>s Leadership and Development Program (WLDP) funds 75</w:t>
      </w:r>
      <w:r w:rsidR="00C506D6">
        <w:t> </w:t>
      </w:r>
      <w:r w:rsidR="00C84C66" w:rsidRPr="00C84C66">
        <w:t xml:space="preserve">project grants benefiting </w:t>
      </w:r>
      <w:r w:rsidR="00BD3EFC">
        <w:t>more than</w:t>
      </w:r>
      <w:r w:rsidR="00C84C66" w:rsidRPr="00C84C66">
        <w:t xml:space="preserve"> 50,000 women and girls to improve their workforce participation, leadership representation, economic security, and health and wellbeing. This includes projects designed to increase access and participation of women in traditionally male</w:t>
      </w:r>
      <w:r w:rsidR="008E5581">
        <w:t>-</w:t>
      </w:r>
      <w:r w:rsidR="00C84C66" w:rsidRPr="00C84C66">
        <w:t>dominated industries</w:t>
      </w:r>
      <w:r w:rsidR="00167DB0">
        <w:t>. Funding has been provided for:</w:t>
      </w:r>
    </w:p>
    <w:p w14:paraId="080AC0E6" w14:textId="6F377AFF" w:rsidR="00C84C66" w:rsidRPr="00432CC5" w:rsidRDefault="00167DB0" w:rsidP="00086D70">
      <w:pPr>
        <w:pStyle w:val="Bullet"/>
        <w:rPr>
          <w:b/>
        </w:rPr>
      </w:pPr>
      <w:r w:rsidRPr="00432CC5">
        <w:t xml:space="preserve">the </w:t>
      </w:r>
      <w:r w:rsidR="00267D9A" w:rsidRPr="00432CC5">
        <w:rPr>
          <w:b/>
        </w:rPr>
        <w:t>Women Building Australia program</w:t>
      </w:r>
      <w:r w:rsidR="00267D9A" w:rsidRPr="00432CC5">
        <w:t xml:space="preserve"> </w:t>
      </w:r>
      <w:r w:rsidR="000C48D9" w:rsidRPr="00432CC5">
        <w:t xml:space="preserve">($2.3 million </w:t>
      </w:r>
      <w:r w:rsidR="00953A6F" w:rsidRPr="00432CC5">
        <w:t xml:space="preserve">over </w:t>
      </w:r>
      <w:r w:rsidR="00803530">
        <w:t>six</w:t>
      </w:r>
      <w:r w:rsidR="00953A6F" w:rsidRPr="00432CC5">
        <w:t xml:space="preserve"> years </w:t>
      </w:r>
      <w:r w:rsidR="000C48D9" w:rsidRPr="00432CC5">
        <w:t>to 2023</w:t>
      </w:r>
      <w:r w:rsidR="0022161D">
        <w:noBreakHyphen/>
      </w:r>
      <w:r w:rsidR="000C48D9" w:rsidRPr="00432CC5">
        <w:t xml:space="preserve">24) </w:t>
      </w:r>
      <w:r w:rsidR="00267D9A" w:rsidRPr="00432CC5">
        <w:t>delivere</w:t>
      </w:r>
      <w:r w:rsidRPr="00432CC5">
        <w:t>d</w:t>
      </w:r>
      <w:r w:rsidR="00267D9A" w:rsidRPr="00432CC5">
        <w:t xml:space="preserve"> by </w:t>
      </w:r>
      <w:r w:rsidR="00C84C66" w:rsidRPr="00432CC5">
        <w:t xml:space="preserve">Master Builders Australia </w:t>
      </w:r>
      <w:r w:rsidR="00267D9A" w:rsidRPr="00432CC5">
        <w:t>to support</w:t>
      </w:r>
      <w:r w:rsidR="00C84C66" w:rsidRPr="00432CC5">
        <w:t xml:space="preserve"> women in the building and construction industry and encourage girls to consider building and construction as a career path</w:t>
      </w:r>
    </w:p>
    <w:p w14:paraId="099CD434" w14:textId="3E1AA4FB" w:rsidR="00C84C66" w:rsidRPr="00432CC5" w:rsidRDefault="007D3F44" w:rsidP="00086D70">
      <w:pPr>
        <w:pStyle w:val="Bullet"/>
        <w:rPr>
          <w:b/>
        </w:rPr>
      </w:pPr>
      <w:r w:rsidRPr="00432CC5">
        <w:t xml:space="preserve">the </w:t>
      </w:r>
      <w:r w:rsidR="000A3AA6" w:rsidRPr="00432CC5">
        <w:rPr>
          <w:b/>
        </w:rPr>
        <w:t>Girls of Steel</w:t>
      </w:r>
      <w:r w:rsidR="00C84C66" w:rsidRPr="00432CC5">
        <w:rPr>
          <w:b/>
        </w:rPr>
        <w:t xml:space="preserve"> </w:t>
      </w:r>
      <w:r w:rsidR="00471251" w:rsidRPr="00432CC5">
        <w:rPr>
          <w:b/>
        </w:rPr>
        <w:t xml:space="preserve">project </w:t>
      </w:r>
      <w:r w:rsidR="0035475D" w:rsidRPr="00432CC5">
        <w:t xml:space="preserve">($1.2 million over </w:t>
      </w:r>
      <w:r w:rsidR="00803530">
        <w:t>three</w:t>
      </w:r>
      <w:r w:rsidR="00953A6F" w:rsidRPr="00432CC5">
        <w:t xml:space="preserve"> years</w:t>
      </w:r>
      <w:r w:rsidR="0035475D" w:rsidRPr="00432CC5">
        <w:t xml:space="preserve"> to 202</w:t>
      </w:r>
      <w:r w:rsidR="006D1008" w:rsidRPr="00432CC5">
        <w:t>2</w:t>
      </w:r>
      <w:r w:rsidR="0022161D">
        <w:noBreakHyphen/>
      </w:r>
      <w:r w:rsidR="0035475D" w:rsidRPr="00432CC5">
        <w:t>2</w:t>
      </w:r>
      <w:r w:rsidR="006D1008" w:rsidRPr="00432CC5">
        <w:t>3</w:t>
      </w:r>
      <w:r w:rsidR="0035475D" w:rsidRPr="00432CC5">
        <w:t>)</w:t>
      </w:r>
      <w:r w:rsidR="00471251" w:rsidRPr="00432CC5">
        <w:t xml:space="preserve"> </w:t>
      </w:r>
      <w:r w:rsidR="003A5A98" w:rsidRPr="00432CC5">
        <w:t xml:space="preserve">to </w:t>
      </w:r>
      <w:r w:rsidR="00C84C66" w:rsidRPr="00432CC5">
        <w:t>encourage women aged 17</w:t>
      </w:r>
      <w:r w:rsidR="00D50AEA">
        <w:t xml:space="preserve"> to </w:t>
      </w:r>
      <w:r w:rsidR="00C84C66" w:rsidRPr="00432CC5">
        <w:t xml:space="preserve">24 to </w:t>
      </w:r>
      <w:proofErr w:type="gramStart"/>
      <w:r w:rsidR="00C84C66" w:rsidRPr="00432CC5">
        <w:t>enter into</w:t>
      </w:r>
      <w:proofErr w:type="gramEnd"/>
      <w:r w:rsidR="00C84C66" w:rsidRPr="00432CC5">
        <w:t xml:space="preserve"> an apprenticeship in a non</w:t>
      </w:r>
      <w:r w:rsidR="0022161D">
        <w:noBreakHyphen/>
      </w:r>
      <w:r w:rsidR="00C84C66" w:rsidRPr="00432CC5">
        <w:t>traditional trade such as fitting and turning, sheet metal fabrication, boiler making, welding, casting and moulding, diesel, mechanical or electrical fitting</w:t>
      </w:r>
    </w:p>
    <w:p w14:paraId="5A20F030" w14:textId="5318D3A2" w:rsidR="00B7725D" w:rsidRPr="00432CC5" w:rsidRDefault="00F85DE4" w:rsidP="00086D70">
      <w:pPr>
        <w:pStyle w:val="Bullet"/>
        <w:rPr>
          <w:b/>
        </w:rPr>
      </w:pPr>
      <w:r w:rsidRPr="00432CC5">
        <w:t xml:space="preserve">the </w:t>
      </w:r>
      <w:r w:rsidRPr="00432CC5">
        <w:rPr>
          <w:b/>
        </w:rPr>
        <w:t>Women in Work Boots</w:t>
      </w:r>
      <w:r w:rsidR="00953A6F" w:rsidRPr="00432CC5">
        <w:rPr>
          <w:b/>
        </w:rPr>
        <w:t xml:space="preserve"> initiative</w:t>
      </w:r>
      <w:r w:rsidR="0035475D" w:rsidRPr="00432CC5">
        <w:rPr>
          <w:b/>
        </w:rPr>
        <w:t xml:space="preserve"> </w:t>
      </w:r>
      <w:r w:rsidR="00953A6F" w:rsidRPr="00432CC5">
        <w:t xml:space="preserve">($0.8 million over </w:t>
      </w:r>
      <w:r w:rsidR="00E03834">
        <w:t>three</w:t>
      </w:r>
      <w:r w:rsidR="001C47E6" w:rsidRPr="00432CC5">
        <w:t xml:space="preserve"> years</w:t>
      </w:r>
      <w:r w:rsidR="00953A6F" w:rsidRPr="00432CC5">
        <w:t xml:space="preserve"> to 2023</w:t>
      </w:r>
      <w:r w:rsidR="0022161D">
        <w:noBreakHyphen/>
      </w:r>
      <w:r w:rsidR="00953A6F" w:rsidRPr="00432CC5">
        <w:t>24)</w:t>
      </w:r>
      <w:r w:rsidR="00C84C66" w:rsidRPr="00432CC5">
        <w:rPr>
          <w:b/>
        </w:rPr>
        <w:t xml:space="preserve"> </w:t>
      </w:r>
      <w:r w:rsidR="00C84C66" w:rsidRPr="00432CC5">
        <w:t xml:space="preserve">to provide </w:t>
      </w:r>
      <w:r w:rsidR="004966D5" w:rsidRPr="00432CC5">
        <w:t>support</w:t>
      </w:r>
      <w:r w:rsidR="00C84C66" w:rsidRPr="00432CC5">
        <w:t xml:space="preserve"> for unemployed</w:t>
      </w:r>
      <w:r w:rsidRPr="00432CC5">
        <w:t xml:space="preserve"> and </w:t>
      </w:r>
      <w:r w:rsidR="00C84C66" w:rsidRPr="00432CC5">
        <w:t>underemployed women in Tasmania who are interested in pursuing a career in the agriculture, horticulture, civil construction, rail, transport, mining and quarrying industries.</w:t>
      </w:r>
    </w:p>
    <w:p w14:paraId="1112BC00" w14:textId="5C6664A4" w:rsidR="009976F0" w:rsidRPr="00122D82" w:rsidRDefault="001C4C43" w:rsidP="0094165B">
      <w:pPr>
        <w:pStyle w:val="Heading3"/>
      </w:pPr>
      <w:r>
        <w:lastRenderedPageBreak/>
        <w:t>Supporting women</w:t>
      </w:r>
      <w:r w:rsidR="0022161D">
        <w:t>’</w:t>
      </w:r>
      <w:r>
        <w:t>s e</w:t>
      </w:r>
      <w:r w:rsidR="001422EA">
        <w:t xml:space="preserve">nterprise </w:t>
      </w:r>
      <w:bookmarkEnd w:id="42"/>
    </w:p>
    <w:p w14:paraId="3621AAF4" w14:textId="0FC0E29F" w:rsidR="004C1C57" w:rsidRDefault="000404A6" w:rsidP="002F639C">
      <w:pPr>
        <w:rPr>
          <w:rFonts w:eastAsiaTheme="minorHAnsi"/>
        </w:rPr>
      </w:pPr>
      <w:bookmarkStart w:id="45" w:name="_Hlk97800885"/>
      <w:r>
        <w:t>Increasing women</w:t>
      </w:r>
      <w:r w:rsidR="0022161D">
        <w:t>’</w:t>
      </w:r>
      <w:r>
        <w:t>s</w:t>
      </w:r>
      <w:r w:rsidR="009976F0">
        <w:t xml:space="preserve"> </w:t>
      </w:r>
      <w:r w:rsidR="009976F0" w:rsidRPr="005676D8">
        <w:t>entrepreneurship</w:t>
      </w:r>
      <w:r w:rsidR="009976F0">
        <w:t xml:space="preserve"> in Australia</w:t>
      </w:r>
      <w:r>
        <w:t xml:space="preserve"> is important to the economy. A</w:t>
      </w:r>
      <w:r w:rsidR="008C28CE">
        <w:t>round</w:t>
      </w:r>
      <w:r w:rsidR="00BE6B26">
        <w:t> </w:t>
      </w:r>
      <w:r w:rsidR="001B71EB" w:rsidRPr="001B71EB">
        <w:t>36</w:t>
      </w:r>
      <w:r w:rsidR="009976F0" w:rsidRPr="001B71EB">
        <w:t xml:space="preserve"> per cent</w:t>
      </w:r>
      <w:r w:rsidR="009976F0">
        <w:t xml:space="preserve"> of </w:t>
      </w:r>
      <w:r w:rsidR="001B71EB" w:rsidRPr="001B71EB">
        <w:t>small business owners were women as of January 2022</w:t>
      </w:r>
      <w:r w:rsidR="002C2B51">
        <w:t>.</w:t>
      </w:r>
      <w:r w:rsidR="002C2B51" w:rsidRPr="00592262">
        <w:rPr>
          <w:vertAlign w:val="superscript"/>
        </w:rPr>
        <w:footnoteReference w:id="50"/>
      </w:r>
      <w:r w:rsidR="009976F0">
        <w:t xml:space="preserve"> </w:t>
      </w:r>
      <w:r w:rsidR="0007446D">
        <w:t>The</w:t>
      </w:r>
      <w:r w:rsidR="00BE6B26">
        <w:t> </w:t>
      </w:r>
      <w:r w:rsidR="0007446D">
        <w:t>l</w:t>
      </w:r>
      <w:r w:rsidR="00F80E2C">
        <w:t>ower representation of women</w:t>
      </w:r>
      <w:r w:rsidR="009976F0">
        <w:t xml:space="preserve"> is </w:t>
      </w:r>
      <w:r w:rsidR="00CE23EB">
        <w:t>common</w:t>
      </w:r>
      <w:r w:rsidR="009976F0">
        <w:t xml:space="preserve"> in many OECD countries. In</w:t>
      </w:r>
      <w:r w:rsidR="00BE6B26">
        <w:t> </w:t>
      </w:r>
      <w:r w:rsidR="009976F0">
        <w:t xml:space="preserve">international studies, women cite a lack of free time as a key obstacle to entrepreneurship. Other common factors include a lack of experience or skill, an absence of entrepreneurial networks and mentors, and challenges accessing </w:t>
      </w:r>
      <w:r w:rsidR="00555C8B">
        <w:t>finance.</w:t>
      </w:r>
      <w:r w:rsidR="00555C8B" w:rsidRPr="00592262">
        <w:rPr>
          <w:vertAlign w:val="superscript"/>
        </w:rPr>
        <w:footnoteReference w:id="51"/>
      </w:r>
      <w:r w:rsidR="00555C8B" w:rsidRPr="1E7C1864">
        <w:rPr>
          <w:rFonts w:eastAsiaTheme="minorEastAsia"/>
        </w:rPr>
        <w:t xml:space="preserve"> </w:t>
      </w:r>
    </w:p>
    <w:p w14:paraId="4A5C0099" w14:textId="77777777" w:rsidR="00E36279" w:rsidRDefault="009976F0" w:rsidP="00CD2DB3">
      <w:r w:rsidRPr="008D53BF">
        <w:t>The Government</w:t>
      </w:r>
      <w:r w:rsidR="0022161D">
        <w:t>’</w:t>
      </w:r>
      <w:r w:rsidR="00DE2E61">
        <w:t xml:space="preserve">s </w:t>
      </w:r>
      <w:r w:rsidR="00B93458" w:rsidRPr="000E0A45">
        <w:rPr>
          <w:b/>
        </w:rPr>
        <w:t>B</w:t>
      </w:r>
      <w:r w:rsidR="00B93458" w:rsidRPr="003E1071">
        <w:rPr>
          <w:b/>
          <w:bCs/>
        </w:rPr>
        <w:t>oosting Female Founders Initiative</w:t>
      </w:r>
      <w:r w:rsidR="00B93458">
        <w:rPr>
          <w:b/>
          <w:bCs/>
        </w:rPr>
        <w:t xml:space="preserve"> </w:t>
      </w:r>
      <w:r w:rsidR="00B93458" w:rsidRPr="001F7451">
        <w:t xml:space="preserve">($52.2 million over </w:t>
      </w:r>
      <w:r w:rsidR="00E03834">
        <w:t>five</w:t>
      </w:r>
      <w:r w:rsidR="00B93458" w:rsidRPr="001F7451">
        <w:t xml:space="preserve"> years to 2024</w:t>
      </w:r>
      <w:r w:rsidR="0022161D">
        <w:noBreakHyphen/>
      </w:r>
      <w:r w:rsidR="00B93458" w:rsidRPr="001F7451">
        <w:t>25)</w:t>
      </w:r>
      <w:r w:rsidR="00B93458">
        <w:t xml:space="preserve"> </w:t>
      </w:r>
      <w:r w:rsidR="00B06D73">
        <w:t>helps</w:t>
      </w:r>
      <w:r w:rsidR="005A3317">
        <w:t xml:space="preserve"> to</w:t>
      </w:r>
      <w:r w:rsidR="003D5B43" w:rsidRPr="008D53BF">
        <w:t xml:space="preserve"> </w:t>
      </w:r>
      <w:r w:rsidR="00100C64">
        <w:t xml:space="preserve">address </w:t>
      </w:r>
      <w:r w:rsidR="00655F76">
        <w:t>several</w:t>
      </w:r>
      <w:r w:rsidR="00100C64">
        <w:t xml:space="preserve"> barriers </w:t>
      </w:r>
      <w:r w:rsidR="0030772F">
        <w:t>faced by women entrepreneurs</w:t>
      </w:r>
      <w:r w:rsidR="00434026">
        <w:t xml:space="preserve">. It </w:t>
      </w:r>
      <w:r w:rsidR="00E46FD7" w:rsidRPr="001F7451">
        <w:t>provid</w:t>
      </w:r>
      <w:r w:rsidR="00434026">
        <w:t>es</w:t>
      </w:r>
      <w:r w:rsidR="00E46FD7" w:rsidRPr="001F7451">
        <w:t xml:space="preserve"> grants of between $25,000 and $480,000 to majority women</w:t>
      </w:r>
      <w:r w:rsidR="0022161D">
        <w:noBreakHyphen/>
      </w:r>
      <w:r w:rsidR="00E46FD7" w:rsidRPr="001F7451">
        <w:t>owned and led start</w:t>
      </w:r>
      <w:r w:rsidR="0022161D">
        <w:noBreakHyphen/>
      </w:r>
      <w:r w:rsidR="00E46FD7" w:rsidRPr="001F7451">
        <w:t>ups to help them scale their businesses into domestic and global markets</w:t>
      </w:r>
      <w:r w:rsidR="005E2C07">
        <w:t xml:space="preserve">. </w:t>
      </w:r>
      <w:r w:rsidR="003568EC">
        <w:t xml:space="preserve">The program commenced in 2020 and has supported </w:t>
      </w:r>
      <w:r w:rsidR="00037C5F">
        <w:t>start</w:t>
      </w:r>
      <w:r w:rsidR="0022161D">
        <w:noBreakHyphen/>
      </w:r>
      <w:r w:rsidR="00037C5F">
        <w:t xml:space="preserve">ups such as </w:t>
      </w:r>
      <w:r w:rsidR="00DD4E53">
        <w:t>Planet Protector Packaging, which manufactures a sustainable insulated pa</w:t>
      </w:r>
      <w:r w:rsidR="003C257E">
        <w:t xml:space="preserve">ckaging called </w:t>
      </w:r>
      <w:r w:rsidR="00DD4E53">
        <w:t>Woolpack</w:t>
      </w:r>
      <w:r w:rsidR="005B0E9D">
        <w:t xml:space="preserve">. </w:t>
      </w:r>
      <w:r w:rsidR="000727B2">
        <w:t xml:space="preserve">This is in addition to </w:t>
      </w:r>
      <w:r w:rsidR="00A232FF">
        <w:t xml:space="preserve">broader </w:t>
      </w:r>
      <w:r w:rsidR="002166BF">
        <w:t xml:space="preserve">initiatives such as the </w:t>
      </w:r>
      <w:r w:rsidR="00C06A31" w:rsidRPr="002166BF">
        <w:t>Entrepreneurs</w:t>
      </w:r>
      <w:r w:rsidR="0022161D">
        <w:t>’</w:t>
      </w:r>
      <w:r w:rsidR="00C06A31" w:rsidRPr="002166BF">
        <w:t xml:space="preserve"> Programme</w:t>
      </w:r>
      <w:r w:rsidR="006C0BEF">
        <w:t xml:space="preserve">, which </w:t>
      </w:r>
      <w:r w:rsidR="004A2B11">
        <w:t>deliver</w:t>
      </w:r>
      <w:r w:rsidR="006C0BEF">
        <w:t>s</w:t>
      </w:r>
      <w:r w:rsidR="004A2B11">
        <w:t xml:space="preserve"> </w:t>
      </w:r>
      <w:r w:rsidR="00CD2DB3">
        <w:t>support</w:t>
      </w:r>
      <w:r w:rsidR="00C06A31" w:rsidRPr="002F639C">
        <w:t xml:space="preserve"> to eligible small and medium businesses to help them grow, innovate and commercialise</w:t>
      </w:r>
      <w:r w:rsidR="00CD2DB3">
        <w:t xml:space="preserve">, and the </w:t>
      </w:r>
      <w:r w:rsidR="000A6870" w:rsidRPr="000A272F">
        <w:t>New Enterprise Incentive Scheme</w:t>
      </w:r>
      <w:r w:rsidR="000A272F" w:rsidRPr="000A272F">
        <w:t>, which</w:t>
      </w:r>
      <w:r w:rsidR="000A6870">
        <w:rPr>
          <w:b/>
          <w:bCs/>
        </w:rPr>
        <w:t xml:space="preserve"> </w:t>
      </w:r>
      <w:r w:rsidR="000A6870" w:rsidRPr="00E16196">
        <w:t>provide</w:t>
      </w:r>
      <w:r w:rsidR="000A272F">
        <w:t>s</w:t>
      </w:r>
      <w:r w:rsidR="000A6870" w:rsidRPr="00E16196">
        <w:t xml:space="preserve"> training and assistance to help eligible unemployed people to start and run a new small business. </w:t>
      </w:r>
    </w:p>
    <w:p w14:paraId="2FCDC6B8" w14:textId="5C1C725B" w:rsidR="000A6870" w:rsidRDefault="005F7967" w:rsidP="00CD2DB3">
      <w:r>
        <w:br w:type="page"/>
      </w:r>
    </w:p>
    <w:tbl>
      <w:tblPr>
        <w:tblpPr w:leftFromText="180" w:rightFromText="180" w:vertAnchor="text" w:tblpY="1"/>
        <w:tblOverlap w:val="never"/>
        <w:tblW w:w="5000" w:type="pct"/>
        <w:shd w:val="clear" w:color="auto" w:fill="F4FEFE"/>
        <w:tblCellMar>
          <w:top w:w="284" w:type="dxa"/>
          <w:left w:w="284" w:type="dxa"/>
          <w:bottom w:w="284" w:type="dxa"/>
          <w:right w:w="284" w:type="dxa"/>
        </w:tblCellMar>
        <w:tblLook w:val="0000" w:firstRow="0" w:lastRow="0" w:firstColumn="0" w:lastColumn="0" w:noHBand="0" w:noVBand="0"/>
      </w:tblPr>
      <w:tblGrid>
        <w:gridCol w:w="7710"/>
      </w:tblGrid>
      <w:tr w:rsidR="00B3584C" w:rsidRPr="00122D82" w14:paraId="7D8E5F3D" w14:textId="77777777" w:rsidTr="00F86798">
        <w:trPr>
          <w:cantSplit/>
          <w:trHeight w:val="284"/>
        </w:trPr>
        <w:tc>
          <w:tcPr>
            <w:tcW w:w="5000" w:type="pct"/>
            <w:shd w:val="clear" w:color="auto" w:fill="F2F9FC"/>
          </w:tcPr>
          <w:p w14:paraId="22023FFB" w14:textId="31E1FBC1" w:rsidR="00B3584C" w:rsidRPr="00A70220" w:rsidRDefault="00B3584C" w:rsidP="005F7967">
            <w:pPr>
              <w:pStyle w:val="BoxHeading"/>
            </w:pPr>
            <w:r w:rsidRPr="00122D82">
              <w:lastRenderedPageBreak/>
              <w:t>New initiatives</w:t>
            </w:r>
          </w:p>
          <w:p w14:paraId="649EAEB2" w14:textId="14B58A05" w:rsidR="009625A6" w:rsidRPr="001D0F9A" w:rsidRDefault="006E7839" w:rsidP="005F7967">
            <w:pPr>
              <w:pStyle w:val="BoxText"/>
            </w:pPr>
            <w:r w:rsidRPr="001D0F9A">
              <w:t xml:space="preserve">This Budget invests in </w:t>
            </w:r>
            <w:r w:rsidR="001D0F9A" w:rsidRPr="001D0F9A">
              <w:t xml:space="preserve">a range of additional </w:t>
            </w:r>
            <w:r w:rsidRPr="001D0F9A">
              <w:t xml:space="preserve">initiatives to encourage </w:t>
            </w:r>
            <w:r w:rsidR="001D0F9A" w:rsidRPr="001D0F9A">
              <w:t>women</w:t>
            </w:r>
            <w:r w:rsidR="0022161D">
              <w:t>’</w:t>
            </w:r>
            <w:r w:rsidR="001D0F9A" w:rsidRPr="001D0F9A">
              <w:t>s employment, with a focus on supporting</w:t>
            </w:r>
            <w:r w:rsidRPr="001D0F9A">
              <w:t xml:space="preserve"> more women to take</w:t>
            </w:r>
            <w:r w:rsidR="0022161D">
              <w:noBreakHyphen/>
            </w:r>
            <w:r w:rsidRPr="001D0F9A">
              <w:t xml:space="preserve">up opportunities in </w:t>
            </w:r>
            <w:r w:rsidR="00B06D73">
              <w:t>under</w:t>
            </w:r>
            <w:r w:rsidR="0022161D">
              <w:noBreakHyphen/>
            </w:r>
            <w:r w:rsidR="00B06D73">
              <w:t>represented sectors</w:t>
            </w:r>
            <w:r w:rsidR="001D0F9A" w:rsidRPr="001D0F9A">
              <w:t xml:space="preserve"> and</w:t>
            </w:r>
            <w:r w:rsidR="00D534B0" w:rsidRPr="001D0F9A">
              <w:t xml:space="preserve"> </w:t>
            </w:r>
            <w:r w:rsidRPr="001D0F9A">
              <w:t>high</w:t>
            </w:r>
            <w:r w:rsidR="00D534B0" w:rsidRPr="001D0F9A">
              <w:t>er</w:t>
            </w:r>
            <w:r w:rsidR="0022161D">
              <w:noBreakHyphen/>
            </w:r>
            <w:r w:rsidRPr="001D0F9A">
              <w:t>paid trades</w:t>
            </w:r>
            <w:r w:rsidR="001D0F9A" w:rsidRPr="001D0F9A">
              <w:t xml:space="preserve"> and occupations.</w:t>
            </w:r>
          </w:p>
          <w:p w14:paraId="4A1BFEF1" w14:textId="55CD6320" w:rsidR="000D58B5" w:rsidRPr="002E1DA6" w:rsidRDefault="000D58B5" w:rsidP="005F7967">
            <w:pPr>
              <w:pStyle w:val="BoxText"/>
              <w:rPr>
                <w:bCs/>
              </w:rPr>
            </w:pPr>
            <w:r w:rsidRPr="002E1DA6">
              <w:rPr>
                <w:bCs/>
              </w:rPr>
              <w:t xml:space="preserve">To </w:t>
            </w:r>
            <w:r w:rsidRPr="002E1DA6">
              <w:rPr>
                <w:b/>
                <w:bCs/>
              </w:rPr>
              <w:t xml:space="preserve">boost the </w:t>
            </w:r>
            <w:r w:rsidR="002E1DA6">
              <w:rPr>
                <w:b/>
                <w:bCs/>
              </w:rPr>
              <w:t>number</w:t>
            </w:r>
            <w:r w:rsidRPr="002E1DA6">
              <w:rPr>
                <w:b/>
                <w:bCs/>
              </w:rPr>
              <w:t xml:space="preserve"> of women in trades</w:t>
            </w:r>
            <w:r w:rsidRPr="002E1DA6">
              <w:rPr>
                <w:bCs/>
              </w:rPr>
              <w:t>, the Government is investing $38.6</w:t>
            </w:r>
            <w:r w:rsidR="00BE6B26">
              <w:rPr>
                <w:bCs/>
              </w:rPr>
              <w:t> </w:t>
            </w:r>
            <w:r w:rsidRPr="002E1DA6">
              <w:rPr>
                <w:bCs/>
              </w:rPr>
              <w:t xml:space="preserve">million over </w:t>
            </w:r>
            <w:r w:rsidR="005A5751">
              <w:rPr>
                <w:bCs/>
              </w:rPr>
              <w:t>four</w:t>
            </w:r>
            <w:r w:rsidRPr="002E1DA6">
              <w:rPr>
                <w:bCs/>
              </w:rPr>
              <w:t xml:space="preserve"> years </w:t>
            </w:r>
            <w:r w:rsidR="002E1DA6" w:rsidRPr="002E1DA6">
              <w:rPr>
                <w:bCs/>
              </w:rPr>
              <w:t>from 2022</w:t>
            </w:r>
            <w:r w:rsidR="0022161D">
              <w:rPr>
                <w:bCs/>
              </w:rPr>
              <w:noBreakHyphen/>
            </w:r>
            <w:r w:rsidR="002E1DA6" w:rsidRPr="002E1DA6">
              <w:rPr>
                <w:bCs/>
              </w:rPr>
              <w:t>23</w:t>
            </w:r>
            <w:r w:rsidRPr="002E1DA6">
              <w:rPr>
                <w:bCs/>
              </w:rPr>
              <w:t xml:space="preserve">. Women who commence in </w:t>
            </w:r>
            <w:r w:rsidR="002B7B05">
              <w:rPr>
                <w:bCs/>
              </w:rPr>
              <w:t xml:space="preserve">higher paying trade occupations </w:t>
            </w:r>
            <w:r w:rsidRPr="002E1DA6">
              <w:rPr>
                <w:bCs/>
              </w:rPr>
              <w:t xml:space="preserve">on the Australian </w:t>
            </w:r>
            <w:r w:rsidR="00AC2FAA" w:rsidRPr="00963F03">
              <w:t>Apprenticeship</w:t>
            </w:r>
            <w:r w:rsidRPr="002E1DA6">
              <w:rPr>
                <w:bCs/>
              </w:rPr>
              <w:t xml:space="preserve"> Priority List will </w:t>
            </w:r>
            <w:r w:rsidR="00AC2FAA" w:rsidRPr="00963F03">
              <w:t>be provided</w:t>
            </w:r>
            <w:r w:rsidRPr="002E1DA6">
              <w:rPr>
                <w:bCs/>
              </w:rPr>
              <w:t xml:space="preserve"> additional </w:t>
            </w:r>
            <w:r w:rsidR="00AC2FAA" w:rsidRPr="00963F03">
              <w:t>supports,</w:t>
            </w:r>
            <w:r w:rsidRPr="002E1DA6">
              <w:rPr>
                <w:bCs/>
              </w:rPr>
              <w:t xml:space="preserve"> such as mentoring. This measure will complement investment through the new Australian Apprenticeship Incentive System by guaranteeing gateway support services</w:t>
            </w:r>
            <w:r w:rsidR="008816B8">
              <w:rPr>
                <w:bCs/>
              </w:rPr>
              <w:t xml:space="preserve"> and </w:t>
            </w:r>
            <w:r w:rsidRPr="002E1DA6">
              <w:rPr>
                <w:bCs/>
              </w:rPr>
              <w:t>in</w:t>
            </w:r>
            <w:r w:rsidR="0022161D">
              <w:rPr>
                <w:bCs/>
              </w:rPr>
              <w:noBreakHyphen/>
            </w:r>
            <w:r w:rsidRPr="002E1DA6">
              <w:rPr>
                <w:bCs/>
              </w:rPr>
              <w:t>training support places for women in non</w:t>
            </w:r>
            <w:r w:rsidR="0022161D">
              <w:rPr>
                <w:bCs/>
              </w:rPr>
              <w:noBreakHyphen/>
            </w:r>
            <w:r w:rsidRPr="002E1DA6">
              <w:rPr>
                <w:bCs/>
              </w:rPr>
              <w:t>traditional trades</w:t>
            </w:r>
            <w:r w:rsidR="000C74F2">
              <w:rPr>
                <w:bCs/>
              </w:rPr>
              <w:t xml:space="preserve">. This includes </w:t>
            </w:r>
            <w:r w:rsidRPr="002E1DA6">
              <w:rPr>
                <w:bCs/>
              </w:rPr>
              <w:t>increasing availability of mentoring, peer support and enterprise skills training through Australian Apprenticeship Support Network providers.</w:t>
            </w:r>
            <w:r w:rsidRPr="002E1DA6">
              <w:rPr>
                <w:rFonts w:ascii="Times New Roman" w:hAnsi="Times New Roman"/>
                <w:bCs/>
              </w:rPr>
              <w:t> </w:t>
            </w:r>
            <w:r w:rsidRPr="002E1DA6">
              <w:rPr>
                <w:bCs/>
              </w:rPr>
              <w:t> </w:t>
            </w:r>
          </w:p>
          <w:p w14:paraId="1DB8347E" w14:textId="4FDAF6E9" w:rsidR="00167BE2" w:rsidRPr="00EE6F0C" w:rsidRDefault="001D4146" w:rsidP="005F7967">
            <w:pPr>
              <w:pStyle w:val="BoxText"/>
            </w:pPr>
            <w:r>
              <w:t>The</w:t>
            </w:r>
            <w:r w:rsidR="00167BE2" w:rsidRPr="00EE6F0C">
              <w:t xml:space="preserve"> Government is investing $4.7 million over </w:t>
            </w:r>
            <w:r w:rsidR="00530DF2">
              <w:t>five</w:t>
            </w:r>
            <w:r w:rsidR="00167BE2" w:rsidRPr="00EE6F0C">
              <w:t xml:space="preserve"> years from 2022</w:t>
            </w:r>
            <w:r w:rsidR="0022161D">
              <w:noBreakHyphen/>
            </w:r>
            <w:r w:rsidR="00167BE2" w:rsidRPr="00EE6F0C">
              <w:t xml:space="preserve">23 </w:t>
            </w:r>
            <w:r w:rsidR="003110D3">
              <w:t>to</w:t>
            </w:r>
            <w:r>
              <w:rPr>
                <w:bCs/>
              </w:rPr>
              <w:t xml:space="preserve"> </w:t>
            </w:r>
            <w:r w:rsidRPr="003110D3">
              <w:rPr>
                <w:b/>
              </w:rPr>
              <w:t xml:space="preserve">encourage women </w:t>
            </w:r>
            <w:r w:rsidR="00C335E8" w:rsidRPr="003110D3">
              <w:rPr>
                <w:b/>
              </w:rPr>
              <w:t xml:space="preserve">into the </w:t>
            </w:r>
            <w:r w:rsidR="003110D3" w:rsidRPr="003110D3">
              <w:rPr>
                <w:b/>
              </w:rPr>
              <w:t xml:space="preserve">manufacturing </w:t>
            </w:r>
            <w:r w:rsidR="00C335E8" w:rsidRPr="003110D3">
              <w:rPr>
                <w:b/>
              </w:rPr>
              <w:t>industry</w:t>
            </w:r>
            <w:r w:rsidR="00C335E8">
              <w:rPr>
                <w:bCs/>
              </w:rPr>
              <w:t xml:space="preserve"> through networking events </w:t>
            </w:r>
            <w:r w:rsidR="005524D7">
              <w:rPr>
                <w:bCs/>
              </w:rPr>
              <w:t>in metropolitan and regional areas</w:t>
            </w:r>
            <w:r w:rsidR="00C335E8">
              <w:rPr>
                <w:bCs/>
              </w:rPr>
              <w:t xml:space="preserve"> and a mentorship program</w:t>
            </w:r>
            <w:r w:rsidR="005524D7">
              <w:rPr>
                <w:bCs/>
              </w:rPr>
              <w:t xml:space="preserve"> for women at all stages of their manufacturing career</w:t>
            </w:r>
            <w:r w:rsidR="0022161D">
              <w:rPr>
                <w:bCs/>
              </w:rPr>
              <w:t xml:space="preserve">. </w:t>
            </w:r>
            <w:r w:rsidR="00167BE2" w:rsidRPr="00EE6F0C">
              <w:t xml:space="preserve"> </w:t>
            </w:r>
          </w:p>
          <w:p w14:paraId="6273CB38" w14:textId="33D2F173" w:rsidR="000B341B" w:rsidRPr="00CE45A9" w:rsidRDefault="006E7839" w:rsidP="005F7967">
            <w:pPr>
              <w:pStyle w:val="BoxText"/>
            </w:pPr>
            <w:r w:rsidRPr="003110D3">
              <w:t xml:space="preserve">Significant demand is forecast for the tech workforce and this Budget </w:t>
            </w:r>
            <w:r w:rsidR="00F075A0" w:rsidRPr="003110D3">
              <w:t>provides</w:t>
            </w:r>
            <w:r w:rsidRPr="003110D3">
              <w:t xml:space="preserve"> </w:t>
            </w:r>
            <w:r w:rsidR="00F075A0" w:rsidRPr="003110D3">
              <w:t>$</w:t>
            </w:r>
            <w:r w:rsidR="00E341D8" w:rsidRPr="003110D3">
              <w:t>3</w:t>
            </w:r>
            <w:r w:rsidR="000B341B" w:rsidRPr="003110D3">
              <w:t>.</w:t>
            </w:r>
            <w:r w:rsidR="00E341D8" w:rsidRPr="003110D3">
              <w:t>9</w:t>
            </w:r>
            <w:r w:rsidR="000B341B" w:rsidRPr="003110D3">
              <w:t xml:space="preserve"> million</w:t>
            </w:r>
            <w:r w:rsidR="003110D3" w:rsidRPr="003110D3">
              <w:t xml:space="preserve"> over </w:t>
            </w:r>
            <w:r w:rsidR="00530DF2">
              <w:t>two</w:t>
            </w:r>
            <w:r w:rsidR="003110D3" w:rsidRPr="003110D3">
              <w:t xml:space="preserve"> years from 2022</w:t>
            </w:r>
            <w:r w:rsidR="0022161D">
              <w:noBreakHyphen/>
            </w:r>
            <w:r w:rsidR="003110D3" w:rsidRPr="003110D3">
              <w:t>23</w:t>
            </w:r>
            <w:r w:rsidR="00F075A0" w:rsidRPr="003110D3">
              <w:t xml:space="preserve"> </w:t>
            </w:r>
            <w:r w:rsidR="003110D3" w:rsidRPr="003110D3">
              <w:t xml:space="preserve">to </w:t>
            </w:r>
            <w:r w:rsidR="003110D3" w:rsidRPr="003110D3">
              <w:rPr>
                <w:b/>
                <w:bCs/>
              </w:rPr>
              <w:t>support more women into digitally skilled roles</w:t>
            </w:r>
            <w:r w:rsidR="006F4EF7" w:rsidRPr="003110D3">
              <w:t>.</w:t>
            </w:r>
            <w:r w:rsidR="00F075A0" w:rsidRPr="003110D3">
              <w:t xml:space="preserve"> </w:t>
            </w:r>
            <w:r w:rsidR="00F429AC">
              <w:t>In</w:t>
            </w:r>
            <w:r w:rsidR="000B341B" w:rsidRPr="00CE45A9">
              <w:t xml:space="preserve"> partnership with industry, </w:t>
            </w:r>
            <w:r w:rsidR="00F429AC">
              <w:t xml:space="preserve">this initiative will </w:t>
            </w:r>
            <w:r w:rsidR="000B341B" w:rsidRPr="00CE45A9">
              <w:t xml:space="preserve">provide </w:t>
            </w:r>
            <w:r w:rsidR="004F5C78">
              <w:t>mentoring</w:t>
            </w:r>
            <w:r w:rsidR="000B341B" w:rsidRPr="00CE45A9">
              <w:t xml:space="preserve"> </w:t>
            </w:r>
            <w:r w:rsidR="00BF0DEF" w:rsidRPr="00CE45A9">
              <w:t xml:space="preserve">and coaching </w:t>
            </w:r>
            <w:r w:rsidR="000B341B" w:rsidRPr="00CE45A9">
              <w:t xml:space="preserve">to </w:t>
            </w:r>
            <w:r w:rsidR="004F5C78">
              <w:t>facilitate</w:t>
            </w:r>
            <w:r w:rsidR="000B341B" w:rsidRPr="00CE45A9">
              <w:t xml:space="preserve"> a mid</w:t>
            </w:r>
            <w:r w:rsidR="0022161D">
              <w:noBreakHyphen/>
            </w:r>
            <w:r w:rsidR="000B341B" w:rsidRPr="00CE45A9">
              <w:t xml:space="preserve">career transition into the </w:t>
            </w:r>
            <w:r w:rsidR="0022161D">
              <w:t>‘</w:t>
            </w:r>
            <w:r w:rsidR="000B341B" w:rsidRPr="00CE45A9">
              <w:t>tech workforce</w:t>
            </w:r>
            <w:r w:rsidR="0022161D">
              <w:t>’</w:t>
            </w:r>
            <w:r w:rsidR="000B341B" w:rsidRPr="00CE45A9">
              <w:t xml:space="preserve">. </w:t>
            </w:r>
          </w:p>
          <w:p w14:paraId="63AD8047" w14:textId="7C436897" w:rsidR="00111BBA" w:rsidRPr="00EE6F0C" w:rsidRDefault="00991286" w:rsidP="005F7967">
            <w:pPr>
              <w:pStyle w:val="BoxText"/>
            </w:pPr>
            <w:r>
              <w:t>To develop and grow women</w:t>
            </w:r>
            <w:r w:rsidR="0022161D">
              <w:t>’</w:t>
            </w:r>
            <w:r>
              <w:t>s entrepreneurial skills</w:t>
            </w:r>
            <w:r w:rsidR="0061618F">
              <w:t>,</w:t>
            </w:r>
            <w:r>
              <w:t xml:space="preserve"> the Government is investing $9</w:t>
            </w:r>
            <w:r w:rsidR="001A2765">
              <w:t>.0</w:t>
            </w:r>
            <w:r>
              <w:t xml:space="preserve"> million </w:t>
            </w:r>
            <w:r w:rsidR="00F429AC">
              <w:t xml:space="preserve">over </w:t>
            </w:r>
            <w:r w:rsidR="006A08EE">
              <w:t>three</w:t>
            </w:r>
            <w:r w:rsidR="00F429AC">
              <w:t xml:space="preserve"> years </w:t>
            </w:r>
            <w:r>
              <w:t>from 2023</w:t>
            </w:r>
            <w:r w:rsidR="0022161D">
              <w:noBreakHyphen/>
            </w:r>
            <w:r>
              <w:t xml:space="preserve">24 to expand the successful </w:t>
            </w:r>
            <w:r w:rsidRPr="00991286">
              <w:rPr>
                <w:b/>
                <w:bCs/>
              </w:rPr>
              <w:t>Future Female Entrepreneurs program</w:t>
            </w:r>
            <w:r>
              <w:t xml:space="preserve">. Funding will continue </w:t>
            </w:r>
            <w:r w:rsidR="00403722">
              <w:t>for</w:t>
            </w:r>
            <w:r>
              <w:t xml:space="preserve"> the Academy for Enterprising Girls (10</w:t>
            </w:r>
            <w:r w:rsidR="0077297B">
              <w:t xml:space="preserve"> to </w:t>
            </w:r>
            <w:r>
              <w:t>18</w:t>
            </w:r>
            <w:r w:rsidR="0077297B">
              <w:t>-</w:t>
            </w:r>
            <w:r>
              <w:t>year</w:t>
            </w:r>
            <w:r w:rsidR="0077297B">
              <w:t>-</w:t>
            </w:r>
            <w:r>
              <w:t>olds) and the Accelerator for Enterprising Women, expanding it to include all women aged 18+. A new Senior Enterprising Women program will provide mentorship and programs to build enterprising skills for senior women who are unemployed or underemployed to become financially self</w:t>
            </w:r>
            <w:r w:rsidR="0022161D">
              <w:noBreakHyphen/>
            </w:r>
            <w:r>
              <w:t>sufficient.</w:t>
            </w:r>
            <w:r w:rsidR="00140328">
              <w:t xml:space="preserve"> </w:t>
            </w:r>
            <w:r>
              <w:t>A</w:t>
            </w:r>
            <w:r w:rsidR="00140328">
              <w:t> </w:t>
            </w:r>
            <w:r>
              <w:t>new Enterprising Women in Leadership program will pair early</w:t>
            </w:r>
            <w:r w:rsidR="0022161D">
              <w:noBreakHyphen/>
            </w:r>
            <w:r>
              <w:t xml:space="preserve">stage entrepreneurs with experienced leaders and provide education for school leavers in leadership skills. </w:t>
            </w:r>
          </w:p>
          <w:p w14:paraId="75DB6A6A" w14:textId="2808D8AB" w:rsidR="00304AB7" w:rsidRPr="00A70220" w:rsidRDefault="00304AB7" w:rsidP="005F7967">
            <w:pPr>
              <w:pStyle w:val="BoxText"/>
            </w:pPr>
            <w:bookmarkStart w:id="46" w:name="_Hlk99124125"/>
            <w:r w:rsidRPr="00520D10">
              <w:t>The Government will</w:t>
            </w:r>
            <w:r>
              <w:t xml:space="preserve"> </w:t>
            </w:r>
            <w:r w:rsidRPr="00520D10">
              <w:t xml:space="preserve">consult on how best to amend the National Employment Standards in the </w:t>
            </w:r>
            <w:r w:rsidRPr="00377181">
              <w:rPr>
                <w:i/>
              </w:rPr>
              <w:t>Fair Work Act 2009</w:t>
            </w:r>
            <w:r w:rsidR="00980073">
              <w:rPr>
                <w:i/>
              </w:rPr>
              <w:t xml:space="preserve"> </w:t>
            </w:r>
            <w:r w:rsidR="00980073" w:rsidRPr="00520D10">
              <w:t xml:space="preserve">to </w:t>
            </w:r>
            <w:r w:rsidR="00980073" w:rsidRPr="00520D10">
              <w:rPr>
                <w:b/>
              </w:rPr>
              <w:t>ensure redundancy payments more fairly reflect working hours</w:t>
            </w:r>
            <w:r w:rsidR="00980073" w:rsidRPr="00520D10">
              <w:t xml:space="preserve"> over the course of a </w:t>
            </w:r>
            <w:r w:rsidR="00181650" w:rsidRPr="00520D10">
              <w:t>person</w:t>
            </w:r>
            <w:r w:rsidR="0022161D">
              <w:t>’</w:t>
            </w:r>
            <w:r w:rsidR="00181650" w:rsidRPr="00520D10">
              <w:t>s</w:t>
            </w:r>
            <w:r w:rsidR="00980073" w:rsidRPr="00520D10">
              <w:t xml:space="preserve"> employment</w:t>
            </w:r>
            <w:r w:rsidR="0047073B">
              <w:t xml:space="preserve">. This </w:t>
            </w:r>
            <w:r w:rsidR="00980073" w:rsidRPr="00520D10">
              <w:t xml:space="preserve">is important given </w:t>
            </w:r>
            <w:r w:rsidR="00181650" w:rsidRPr="00520D10">
              <w:t xml:space="preserve">many women </w:t>
            </w:r>
            <w:r w:rsidR="00520D10" w:rsidRPr="00520D10">
              <w:t>move between full</w:t>
            </w:r>
            <w:r w:rsidR="0022161D">
              <w:noBreakHyphen/>
            </w:r>
            <w:r w:rsidR="00520D10" w:rsidRPr="00520D10">
              <w:t xml:space="preserve">time </w:t>
            </w:r>
            <w:r w:rsidR="00520D10">
              <w:t>and</w:t>
            </w:r>
            <w:r w:rsidR="00181650" w:rsidRPr="00520D10">
              <w:t xml:space="preserve"> part</w:t>
            </w:r>
            <w:r w:rsidR="0022161D">
              <w:noBreakHyphen/>
            </w:r>
            <w:r w:rsidR="00520D10" w:rsidRPr="00520D10">
              <w:t xml:space="preserve">time work </w:t>
            </w:r>
            <w:r w:rsidR="00973CC0">
              <w:t xml:space="preserve">due to </w:t>
            </w:r>
            <w:r w:rsidR="00520D10" w:rsidRPr="00520D10">
              <w:t>caring responsibilities</w:t>
            </w:r>
            <w:r w:rsidR="0022161D">
              <w:t xml:space="preserve">. </w:t>
            </w:r>
            <w:bookmarkEnd w:id="46"/>
          </w:p>
        </w:tc>
      </w:tr>
    </w:tbl>
    <w:p w14:paraId="2EB0C88F" w14:textId="77777777" w:rsidR="00F86798" w:rsidRDefault="00F86798" w:rsidP="00F86798">
      <w:pPr>
        <w:pStyle w:val="SingleParagraph"/>
      </w:pPr>
    </w:p>
    <w:p w14:paraId="0021FEB8" w14:textId="58351BF4" w:rsidR="009976F0" w:rsidRPr="00122D82" w:rsidRDefault="00041C82" w:rsidP="0094165B">
      <w:pPr>
        <w:pStyle w:val="Heading2"/>
      </w:pPr>
      <w:bookmarkStart w:id="47" w:name="_Toc99207506"/>
      <w:bookmarkStart w:id="48" w:name="_Toc99476889"/>
      <w:r>
        <w:lastRenderedPageBreak/>
        <w:t>W</w:t>
      </w:r>
      <w:r w:rsidR="009976F0" w:rsidRPr="00122D82">
        <w:t>omen</w:t>
      </w:r>
      <w:r w:rsidR="0022161D">
        <w:t>’</w:t>
      </w:r>
      <w:r w:rsidR="009976F0" w:rsidRPr="00122D82">
        <w:t>s leadership</w:t>
      </w:r>
      <w:bookmarkEnd w:id="47"/>
      <w:bookmarkEnd w:id="48"/>
      <w:r w:rsidR="009976F0" w:rsidRPr="00122D82">
        <w:t xml:space="preserve"> </w:t>
      </w:r>
      <w:bookmarkEnd w:id="45"/>
    </w:p>
    <w:p w14:paraId="1F6E32F7" w14:textId="46D8E3A7" w:rsidR="00A20962" w:rsidRDefault="00DD4950" w:rsidP="00A20962">
      <w:r>
        <w:t>More w</w:t>
      </w:r>
      <w:r w:rsidR="00A20962">
        <w:t xml:space="preserve">omen in leadership roles </w:t>
      </w:r>
      <w:proofErr w:type="gramStart"/>
      <w:r w:rsidR="00A20962">
        <w:t>is</w:t>
      </w:r>
      <w:proofErr w:type="gramEnd"/>
      <w:r w:rsidR="00A20962">
        <w:t xml:space="preserve"> good for business and the economy. For the average ASX company, an increase of 10 percentage points or more in the share of female key management personnel </w:t>
      </w:r>
      <w:r w:rsidR="00475374">
        <w:t>is associated with</w:t>
      </w:r>
      <w:r w:rsidR="00A20962">
        <w:t xml:space="preserve"> a 6.6 per cent increase in market value.</w:t>
      </w:r>
      <w:r w:rsidR="00A20962" w:rsidRPr="00656B0C">
        <w:rPr>
          <w:rStyle w:val="FootnoteReference"/>
        </w:rPr>
        <w:footnoteReference w:id="52"/>
      </w:r>
      <w:r w:rsidR="00A20962">
        <w:t xml:space="preserve"> Women leaders are also important role models and mentors for the next generation. </w:t>
      </w:r>
    </w:p>
    <w:p w14:paraId="61A5E2B4" w14:textId="5B64C18C" w:rsidR="00A20962" w:rsidRDefault="00A20962" w:rsidP="00A20962">
      <w:r>
        <w:t xml:space="preserve">The Government is committed to encouraging more women into leadership positions in the private and public sector, including through programs that support women at all stages of the leadership pipeline. </w:t>
      </w:r>
    </w:p>
    <w:p w14:paraId="1D256575" w14:textId="3E6219A7" w:rsidR="009658FA" w:rsidRDefault="008F420F" w:rsidP="008F420F">
      <w:r>
        <w:t xml:space="preserve">The Government is leading by example. </w:t>
      </w:r>
      <w:r w:rsidRPr="00A72146">
        <w:t xml:space="preserve">In 2021, the Government met the commitment it set in 2016 to achieve equal representation </w:t>
      </w:r>
      <w:r w:rsidR="00A72146" w:rsidRPr="00A72146">
        <w:t xml:space="preserve">– </w:t>
      </w:r>
      <w:r w:rsidRPr="00A72146">
        <w:t>women make up 50.2 per cent of</w:t>
      </w:r>
      <w:r>
        <w:t xml:space="preserve"> </w:t>
      </w:r>
      <w:r w:rsidR="00A72146">
        <w:t>Government board</w:t>
      </w:r>
      <w:r w:rsidRPr="00A72146">
        <w:t xml:space="preserve"> positions as of 31 December 2021 (Chart </w:t>
      </w:r>
      <w:r w:rsidR="00C16FA6" w:rsidRPr="00A72146">
        <w:t>7</w:t>
      </w:r>
      <w:r w:rsidRPr="00A72146">
        <w:t>).</w:t>
      </w:r>
      <w:r>
        <w:t xml:space="preserve"> </w:t>
      </w:r>
      <w:r w:rsidR="009F6525">
        <w:t>Th</w:t>
      </w:r>
      <w:r w:rsidR="007026A2">
        <w:t>is</w:t>
      </w:r>
      <w:r w:rsidR="00500695">
        <w:t xml:space="preserve"> </w:t>
      </w:r>
      <w:r w:rsidR="007026A2">
        <w:t>represents</w:t>
      </w:r>
      <w:r w:rsidR="00500695">
        <w:t xml:space="preserve"> an 8.5</w:t>
      </w:r>
      <w:r w:rsidR="00E36279">
        <w:t> </w:t>
      </w:r>
      <w:r w:rsidR="00500695">
        <w:t xml:space="preserve">percentage point increase </w:t>
      </w:r>
      <w:r w:rsidR="007026A2">
        <w:t>since 2013.</w:t>
      </w:r>
      <w:r w:rsidR="009F6525">
        <w:t xml:space="preserve"> </w:t>
      </w:r>
      <w:r>
        <w:t xml:space="preserve">In the public sector, the Government further drives change by setting goals and publicly reporting on progress. </w:t>
      </w:r>
    </w:p>
    <w:p w14:paraId="4219F3D9" w14:textId="033F4523" w:rsidR="00F97687" w:rsidRPr="00DC00E6" w:rsidRDefault="00F97687" w:rsidP="00086D70">
      <w:pPr>
        <w:pStyle w:val="ChartHeading"/>
      </w:pPr>
      <w:r w:rsidRPr="00971BC2">
        <w:t xml:space="preserve">Chart </w:t>
      </w:r>
      <w:r>
        <w:t>7</w:t>
      </w:r>
      <w:r w:rsidRPr="00971BC2">
        <w:t xml:space="preserve">: Share of Australian Government board positions held by women </w:t>
      </w:r>
    </w:p>
    <w:p w14:paraId="78AC9363" w14:textId="2A434DBD" w:rsidR="00F97687" w:rsidRDefault="00101C55" w:rsidP="00F97687">
      <w:pPr>
        <w:pStyle w:val="ChartGraphic"/>
        <w:rPr>
          <w:rFonts w:ascii="Book Antiqua" w:hAnsi="Book Antiqua"/>
          <w:sz w:val="18"/>
          <w:szCs w:val="18"/>
        </w:rPr>
      </w:pPr>
      <w:r w:rsidRPr="00101C55">
        <w:rPr>
          <w:noProof/>
        </w:rPr>
        <w:drawing>
          <wp:inline distT="0" distB="0" distL="0" distR="0" wp14:anchorId="578E421B" wp14:editId="4D62C9CA">
            <wp:extent cx="4707255" cy="2522855"/>
            <wp:effectExtent l="0" t="0" r="0" b="0"/>
            <wp:docPr id="3" name="Picture 3" descr="Bar chart showing the share of Australian Government board positions held by men and women between 2016 and 2021. In 2016, men held around 60 per cent of government board positions. This difference narrowed over time to be approximately equ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r chart showing the share of Australian Government board positions held by men and women between 2016 and 2021. In 2016, men held around 60 per cent of government board positions. This difference narrowed over time to be approximately equal.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07255" cy="2522855"/>
                    </a:xfrm>
                    <a:prstGeom prst="rect">
                      <a:avLst/>
                    </a:prstGeom>
                    <a:noFill/>
                    <a:ln>
                      <a:noFill/>
                    </a:ln>
                  </pic:spPr>
                </pic:pic>
              </a:graphicData>
            </a:graphic>
          </wp:inline>
        </w:drawing>
      </w:r>
    </w:p>
    <w:p w14:paraId="67E9AFBF" w14:textId="77777777" w:rsidR="00F97687" w:rsidRPr="009C6923" w:rsidRDefault="00F97687" w:rsidP="00F97687">
      <w:pPr>
        <w:pStyle w:val="ChartandTableFootnote"/>
      </w:pPr>
      <w:r w:rsidRPr="007742CC">
        <w:t xml:space="preserve">Note: </w:t>
      </w:r>
      <w:r>
        <w:tab/>
      </w:r>
      <w:r w:rsidRPr="007742CC">
        <w:t>Data recorded on a financial year basis</w:t>
      </w:r>
      <w:r>
        <w:t>, however latest data (from December 2021) has been included in the chart.</w:t>
      </w:r>
    </w:p>
    <w:p w14:paraId="7399BA16" w14:textId="02C65B3B" w:rsidR="00794CB8" w:rsidRPr="00794CB8" w:rsidRDefault="00794CB8" w:rsidP="00794CB8">
      <w:pPr>
        <w:rPr>
          <w:rFonts w:ascii="Arial" w:hAnsi="Arial"/>
          <w:color w:val="000000"/>
          <w:sz w:val="16"/>
        </w:rPr>
      </w:pPr>
      <w:r w:rsidRPr="006C7619">
        <w:rPr>
          <w:rFonts w:ascii="Arial" w:hAnsi="Arial"/>
          <w:color w:val="000000"/>
          <w:sz w:val="16"/>
        </w:rPr>
        <w:t>Source:</w:t>
      </w:r>
      <w:r>
        <w:rPr>
          <w:rFonts w:ascii="Arial" w:hAnsi="Arial"/>
          <w:color w:val="000000"/>
          <w:sz w:val="16"/>
        </w:rPr>
        <w:tab/>
      </w:r>
      <w:r w:rsidRPr="006C7619">
        <w:rPr>
          <w:rFonts w:ascii="Arial" w:hAnsi="Arial"/>
          <w:color w:val="000000"/>
          <w:sz w:val="16"/>
        </w:rPr>
        <w:t>Department of the Prime Minister and Cabinet, as of December 2021.</w:t>
      </w:r>
    </w:p>
    <w:p w14:paraId="78DEF877" w14:textId="49955500" w:rsidR="00A57F99" w:rsidRDefault="00A57F99">
      <w:pPr>
        <w:spacing w:after="160" w:line="259" w:lineRule="auto"/>
        <w:jc w:val="left"/>
      </w:pPr>
      <w:r>
        <w:br w:type="page"/>
      </w:r>
    </w:p>
    <w:p w14:paraId="0CEE9BB4" w14:textId="202311BC" w:rsidR="00112C76" w:rsidRPr="008D7A9D" w:rsidRDefault="00A20962" w:rsidP="00702B9E">
      <w:r>
        <w:lastRenderedPageBreak/>
        <w:t>The Australian Public Service (APS) also leads the way in gender representation</w:t>
      </w:r>
      <w:r w:rsidR="00F909C2">
        <w:t>,</w:t>
      </w:r>
      <w:r>
        <w:t xml:space="preserve"> with women making up 50 per cent of the Senior Executive Service and 53.2 per cent of Executive Level positions. </w:t>
      </w:r>
      <w:r w:rsidRPr="00D055A9">
        <w:t xml:space="preserve">At National Cabinet </w:t>
      </w:r>
      <w:r>
        <w:t xml:space="preserve">in </w:t>
      </w:r>
      <w:r w:rsidRPr="00D055A9">
        <w:t>December 2021, state and territo</w:t>
      </w:r>
      <w:r>
        <w:t>ry governments</w:t>
      </w:r>
      <w:r w:rsidRPr="00D055A9">
        <w:t xml:space="preserve"> agree</w:t>
      </w:r>
      <w:r w:rsidR="00E8282F">
        <w:t>d</w:t>
      </w:r>
      <w:r w:rsidRPr="00D055A9">
        <w:t xml:space="preserve"> to provide </w:t>
      </w:r>
      <w:r w:rsidR="00181978">
        <w:t xml:space="preserve">their </w:t>
      </w:r>
      <w:r w:rsidRPr="00D055A9">
        <w:t>public sector data to WGEA</w:t>
      </w:r>
      <w:r>
        <w:t>.</w:t>
      </w:r>
      <w:r w:rsidRPr="00D055A9">
        <w:t xml:space="preserve"> This </w:t>
      </w:r>
      <w:r>
        <w:t>will</w:t>
      </w:r>
      <w:r w:rsidRPr="00D055A9">
        <w:t xml:space="preserve"> </w:t>
      </w:r>
      <w:r>
        <w:t>strengthen</w:t>
      </w:r>
      <w:r w:rsidRPr="00D055A9">
        <w:t xml:space="preserve"> WGEA</w:t>
      </w:r>
      <w:r w:rsidR="0022161D">
        <w:t>’</w:t>
      </w:r>
      <w:r w:rsidRPr="00D055A9">
        <w:t>s already world</w:t>
      </w:r>
      <w:r w:rsidR="0022161D">
        <w:noBreakHyphen/>
      </w:r>
      <w:r w:rsidRPr="00D055A9">
        <w:t>leading gender equality dataset</w:t>
      </w:r>
      <w:r>
        <w:t>.</w:t>
      </w:r>
      <w:r w:rsidRPr="00E27E2E">
        <w:rPr>
          <w:highlight w:val="yellow"/>
        </w:rPr>
        <w:t xml:space="preserve"> </w:t>
      </w:r>
    </w:p>
    <w:p w14:paraId="7DFB4673" w14:textId="23496712" w:rsidR="00A20962" w:rsidRDefault="00A20962" w:rsidP="00E04C68">
      <w:r>
        <w:t xml:space="preserve">The private sector has made significant progress in the </w:t>
      </w:r>
      <w:r w:rsidR="00882E20">
        <w:t>p</w:t>
      </w:r>
      <w:r>
        <w:t xml:space="preserve">ast decade. Women are now taking up management roles at a faster rate than men; if this continues, in </w:t>
      </w:r>
      <w:r w:rsidR="00C360D8">
        <w:t>two</w:t>
      </w:r>
      <w:r>
        <w:t xml:space="preserve"> decades there will be equal gender representation in full</w:t>
      </w:r>
      <w:r w:rsidR="0022161D">
        <w:noBreakHyphen/>
      </w:r>
      <w:r>
        <w:t>time management positions.</w:t>
      </w:r>
      <w:r>
        <w:rPr>
          <w:rStyle w:val="FootnoteReference"/>
        </w:rPr>
        <w:footnoteReference w:id="53"/>
      </w:r>
      <w:r>
        <w:t xml:space="preserve"> </w:t>
      </w:r>
      <w:bookmarkStart w:id="49" w:name="_Hlk98917374"/>
      <w:r>
        <w:t>For ASX</w:t>
      </w:r>
      <w:r w:rsidR="00140328">
        <w:t> </w:t>
      </w:r>
      <w:r>
        <w:t xml:space="preserve">200 companies, in 2021, women held 34.2 per cent of board positions (up from </w:t>
      </w:r>
      <w:r w:rsidR="002109D9">
        <w:t>8.3</w:t>
      </w:r>
      <w:bookmarkEnd w:id="49"/>
      <w:r w:rsidR="00A70220">
        <w:t> </w:t>
      </w:r>
      <w:r>
        <w:t>per</w:t>
      </w:r>
      <w:r w:rsidR="00A70220">
        <w:t> </w:t>
      </w:r>
      <w:r>
        <w:t xml:space="preserve">cent in 2009) and </w:t>
      </w:r>
      <w:r w:rsidRPr="00A779E9">
        <w:t xml:space="preserve">41.8 per cent of </w:t>
      </w:r>
      <w:r>
        <w:t xml:space="preserve">new </w:t>
      </w:r>
      <w:r w:rsidRPr="00A779E9">
        <w:t>board appointments</w:t>
      </w:r>
      <w:r>
        <w:t xml:space="preserve"> (up from </w:t>
      </w:r>
      <w:r w:rsidR="00E8180A">
        <w:t>5</w:t>
      </w:r>
      <w:r>
        <w:t xml:space="preserve"> per cent in 2009).</w:t>
      </w:r>
      <w:r>
        <w:rPr>
          <w:rStyle w:val="FootnoteReference"/>
        </w:rPr>
        <w:footnoteReference w:id="54"/>
      </w:r>
      <w:r>
        <w:t xml:space="preserve"> However, </w:t>
      </w:r>
      <w:r w:rsidR="0036040D">
        <w:t>there is much further to go</w:t>
      </w:r>
      <w:r>
        <w:t>, particularly in the most senior positions and in companies outside the ASX 200. WGEA data</w:t>
      </w:r>
      <w:r w:rsidRPr="00972768">
        <w:t xml:space="preserve"> </w:t>
      </w:r>
      <w:r>
        <w:t>indicate</w:t>
      </w:r>
      <w:r w:rsidR="00305C6F">
        <w:t>s</w:t>
      </w:r>
      <w:r>
        <w:t xml:space="preserve"> </w:t>
      </w:r>
      <w:r w:rsidR="00FD2878">
        <w:t xml:space="preserve">that </w:t>
      </w:r>
      <w:r>
        <w:t xml:space="preserve">in 2021 </w:t>
      </w:r>
      <w:r w:rsidRPr="002D5914">
        <w:t xml:space="preserve">women </w:t>
      </w:r>
      <w:r>
        <w:t xml:space="preserve">made up 19.4 per cent of </w:t>
      </w:r>
      <w:r w:rsidRPr="002D5914">
        <w:t>CEOs</w:t>
      </w:r>
      <w:r>
        <w:t xml:space="preserve"> and 22.3 per cent of boards and governing bodies had no female directors (compared to 0.6 per cent with no male directors).</w:t>
      </w:r>
      <w:r w:rsidR="00C86790">
        <w:rPr>
          <w:rStyle w:val="FootnoteReference"/>
        </w:rPr>
        <w:footnoteReference w:id="55"/>
      </w:r>
    </w:p>
    <w:p w14:paraId="56291982" w14:textId="1E3B1C0E" w:rsidR="00A20962" w:rsidRPr="00F605DC" w:rsidRDefault="00A20962" w:rsidP="001C7C85">
      <w:pPr>
        <w:pStyle w:val="ChartHeading"/>
        <w:rPr>
          <w:rFonts w:ascii="Book Antiqua" w:hAnsi="Book Antiqua"/>
        </w:rPr>
      </w:pPr>
      <w:r>
        <w:t xml:space="preserve">Chart </w:t>
      </w:r>
      <w:r w:rsidR="00C16FA6">
        <w:t>8</w:t>
      </w:r>
      <w:r>
        <w:t>: Share of women in decision</w:t>
      </w:r>
      <w:r w:rsidR="0022161D">
        <w:noBreakHyphen/>
      </w:r>
      <w:r>
        <w:t xml:space="preserve">making roles in private organisations </w:t>
      </w:r>
    </w:p>
    <w:p w14:paraId="01C48438" w14:textId="0FF07989" w:rsidR="00A20962" w:rsidRDefault="00026624" w:rsidP="00E04C68">
      <w:pPr>
        <w:pStyle w:val="ChartGraphic"/>
      </w:pPr>
      <w:r w:rsidRPr="00026624">
        <w:rPr>
          <w:noProof/>
        </w:rPr>
        <w:drawing>
          <wp:inline distT="0" distB="0" distL="0" distR="0" wp14:anchorId="6D3C8E53" wp14:editId="43687ADD">
            <wp:extent cx="4683125" cy="2520315"/>
            <wp:effectExtent l="0" t="0" r="3175" b="0"/>
            <wp:docPr id="7" name="Picture 7" descr="Charts showing  the share of women in the following roles in private organisations: in the Australian workforce (51%), managers (43%), senior managers (37%), executives (34%), CEOs (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s showing  the share of women in the following roles in private organisations: in the Australian workforce (51%), managers (43%), senior managers (37%), executives (34%), CEOs (19%).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83125" cy="2520315"/>
                    </a:xfrm>
                    <a:prstGeom prst="rect">
                      <a:avLst/>
                    </a:prstGeom>
                    <a:noFill/>
                    <a:ln>
                      <a:noFill/>
                    </a:ln>
                  </pic:spPr>
                </pic:pic>
              </a:graphicData>
            </a:graphic>
          </wp:inline>
        </w:drawing>
      </w:r>
    </w:p>
    <w:p w14:paraId="0D14711D" w14:textId="040A2AEB" w:rsidR="00E04C68" w:rsidRPr="008C069F" w:rsidRDefault="00E04C68" w:rsidP="00E04C68">
      <w:pPr>
        <w:pStyle w:val="ChartandTableFootnote"/>
      </w:pPr>
      <w:r w:rsidRPr="008C069F">
        <w:t xml:space="preserve">Notes: </w:t>
      </w:r>
      <w:r w:rsidR="00A70220">
        <w:tab/>
      </w:r>
      <w:r w:rsidRPr="008C069F">
        <w:t>Executives includes heads of business and other key management personnel</w:t>
      </w:r>
      <w:r w:rsidR="00906586">
        <w:t>.</w:t>
      </w:r>
    </w:p>
    <w:p w14:paraId="54CA28B3" w14:textId="620EFAC7" w:rsidR="00E04C68" w:rsidRDefault="00A20962" w:rsidP="00E04C68">
      <w:pPr>
        <w:pStyle w:val="Source"/>
      </w:pPr>
      <w:r w:rsidRPr="008C069F">
        <w:t xml:space="preserve">Source: </w:t>
      </w:r>
      <w:r w:rsidR="00A70220">
        <w:tab/>
      </w:r>
      <w:r w:rsidRPr="008C069F">
        <w:t>2020</w:t>
      </w:r>
      <w:r w:rsidR="0022161D">
        <w:noBreakHyphen/>
      </w:r>
      <w:r w:rsidRPr="008C069F">
        <w:t>21 WGEA Scorecard</w:t>
      </w:r>
      <w:r w:rsidR="00906586">
        <w:t>.</w:t>
      </w:r>
    </w:p>
    <w:p w14:paraId="29BB3F20" w14:textId="723D8C49" w:rsidR="007B187E" w:rsidRDefault="0058668C" w:rsidP="00A70220">
      <w:r>
        <w:t>The Government is committed to providing pathways for women into leadership. The</w:t>
      </w:r>
      <w:r w:rsidR="00140328">
        <w:t> </w:t>
      </w:r>
      <w:r>
        <w:t>Government</w:t>
      </w:r>
      <w:r w:rsidR="0022161D">
        <w:t>’</w:t>
      </w:r>
      <w:r>
        <w:t xml:space="preserve">s </w:t>
      </w:r>
      <w:r w:rsidR="007B187E">
        <w:t>Women</w:t>
      </w:r>
      <w:r w:rsidR="0022161D">
        <w:t>’</w:t>
      </w:r>
      <w:r w:rsidR="007B187E">
        <w:t>s Leadership and Development Program (WLDP) supports a range of programs aimed at increasing women</w:t>
      </w:r>
      <w:r w:rsidR="0022161D">
        <w:t>’</w:t>
      </w:r>
      <w:r w:rsidR="007B187E">
        <w:t>s leadership opportunities, as well as improving women</w:t>
      </w:r>
      <w:r w:rsidR="0022161D">
        <w:t>’</w:t>
      </w:r>
      <w:r w:rsidR="007B187E">
        <w:t xml:space="preserve">s employment and safety. </w:t>
      </w:r>
      <w:r w:rsidR="007B187E" w:rsidRPr="00E45717">
        <w:t>In the 2021</w:t>
      </w:r>
      <w:r w:rsidR="0022161D">
        <w:noBreakHyphen/>
      </w:r>
      <w:r w:rsidR="007B187E" w:rsidRPr="00E45717">
        <w:t xml:space="preserve">22 Budget, the Government provided $38.3 million over </w:t>
      </w:r>
      <w:r w:rsidR="007E24D1">
        <w:t>five</w:t>
      </w:r>
      <w:r w:rsidR="007B187E" w:rsidRPr="00E45717">
        <w:t xml:space="preserve"> years (2021</w:t>
      </w:r>
      <w:r w:rsidR="0022161D">
        <w:noBreakHyphen/>
      </w:r>
      <w:r w:rsidR="007B187E" w:rsidRPr="00E45717">
        <w:t>22 to 2025</w:t>
      </w:r>
      <w:r w:rsidR="0022161D">
        <w:noBreakHyphen/>
      </w:r>
      <w:r w:rsidR="007B187E" w:rsidRPr="00E45717">
        <w:t xml:space="preserve">26) to expand the </w:t>
      </w:r>
      <w:r w:rsidR="007B187E">
        <w:t>WLDP</w:t>
      </w:r>
      <w:r w:rsidR="007B187E" w:rsidRPr="00E45717">
        <w:t>.</w:t>
      </w:r>
      <w:r w:rsidR="007B187E">
        <w:t xml:space="preserve"> </w:t>
      </w:r>
      <w:r w:rsidR="007B187E">
        <w:lastRenderedPageBreak/>
        <w:t>This</w:t>
      </w:r>
      <w:r w:rsidR="00140328">
        <w:t> </w:t>
      </w:r>
      <w:r w:rsidR="007B187E">
        <w:t>built</w:t>
      </w:r>
      <w:r w:rsidR="007B187E" w:rsidRPr="00E45717">
        <w:t xml:space="preserve"> on the $47.9 million expansion (over </w:t>
      </w:r>
      <w:r w:rsidR="007E24D1">
        <w:t>four</w:t>
      </w:r>
      <w:r w:rsidR="007B187E" w:rsidRPr="00E45717">
        <w:t xml:space="preserve"> years 2020</w:t>
      </w:r>
      <w:r w:rsidR="0022161D">
        <w:noBreakHyphen/>
      </w:r>
      <w:r w:rsidR="007B187E" w:rsidRPr="00E45717">
        <w:t>21 to 2023</w:t>
      </w:r>
      <w:r w:rsidR="0022161D">
        <w:noBreakHyphen/>
      </w:r>
      <w:r w:rsidR="007B187E" w:rsidRPr="00E45717">
        <w:t>24) through the 2020 Women</w:t>
      </w:r>
      <w:r w:rsidR="0022161D">
        <w:t>’</w:t>
      </w:r>
      <w:r w:rsidR="007B187E" w:rsidRPr="00E45717">
        <w:t>s Economic Security Statement.</w:t>
      </w:r>
    </w:p>
    <w:p w14:paraId="09618D7E" w14:textId="50C2E9ED" w:rsidR="00851AA8" w:rsidRPr="00E45717" w:rsidRDefault="007B187E" w:rsidP="00A70220">
      <w:pPr>
        <w:rPr>
          <w:color w:val="1F497D"/>
          <w:sz w:val="18"/>
          <w:szCs w:val="18"/>
        </w:rPr>
      </w:pPr>
      <w:r>
        <w:t xml:space="preserve">WLDP projects are currently enabling women and girls to secure employment and take up leadership opportunities. </w:t>
      </w:r>
      <w:r w:rsidR="00A20962">
        <w:t xml:space="preserve">To help improve gender equality in leadership roles, the Government has </w:t>
      </w:r>
      <w:r w:rsidR="00840B80">
        <w:t>provided funding to</w:t>
      </w:r>
      <w:r w:rsidR="00A20962">
        <w:t xml:space="preserve"> the Australian Institute of Company Directors to deliver board diversity scholarships </w:t>
      </w:r>
      <w:r w:rsidR="00840B80">
        <w:t>to support</w:t>
      </w:r>
      <w:r w:rsidR="00A20962">
        <w:t xml:space="preserve"> women to attend a company directors course</w:t>
      </w:r>
      <w:r w:rsidR="00851AA8">
        <w:t>.</w:t>
      </w:r>
      <w:r w:rsidR="0028436F">
        <w:t xml:space="preserve"> </w:t>
      </w:r>
      <w:proofErr w:type="gramStart"/>
      <w:r w:rsidR="00851AA8" w:rsidRPr="008A2A00">
        <w:t>A number of</w:t>
      </w:r>
      <w:proofErr w:type="gramEnd"/>
      <w:r w:rsidR="00851AA8" w:rsidRPr="008A2A00">
        <w:t xml:space="preserve"> other projects funded through the WLDP </w:t>
      </w:r>
      <w:r w:rsidR="00851AA8">
        <w:t xml:space="preserve">enable </w:t>
      </w:r>
      <w:r w:rsidR="00851AA8" w:rsidRPr="008A2A00">
        <w:t>women</w:t>
      </w:r>
      <w:r w:rsidR="0022161D">
        <w:t>’</w:t>
      </w:r>
      <w:r w:rsidR="00851AA8" w:rsidRPr="008A2A00">
        <w:t>s leadership</w:t>
      </w:r>
      <w:r w:rsidR="004A1A74">
        <w:t>,</w:t>
      </w:r>
      <w:r w:rsidR="00851AA8" w:rsidRPr="008A2A00">
        <w:t xml:space="preserve"> including:</w:t>
      </w:r>
    </w:p>
    <w:p w14:paraId="7E7DCC39" w14:textId="1BF97BCC" w:rsidR="00851AA8" w:rsidRPr="00E45717" w:rsidRDefault="00851AA8" w:rsidP="001C7C85">
      <w:pPr>
        <w:pStyle w:val="Bullet"/>
      </w:pPr>
      <w:r w:rsidRPr="00996428">
        <w:rPr>
          <w:b/>
        </w:rPr>
        <w:t>Get Skilled Access</w:t>
      </w:r>
      <w:r w:rsidR="0028436F" w:rsidRPr="007015FE">
        <w:t xml:space="preserve"> </w:t>
      </w:r>
      <w:r w:rsidR="0095463E">
        <w:t>($</w:t>
      </w:r>
      <w:r w:rsidR="00996428">
        <w:t>0.7</w:t>
      </w:r>
      <w:r w:rsidR="0095463E">
        <w:t xml:space="preserve"> million over </w:t>
      </w:r>
      <w:r w:rsidR="00D237BA">
        <w:t>three</w:t>
      </w:r>
      <w:r w:rsidR="0095463E">
        <w:t xml:space="preserve"> years to </w:t>
      </w:r>
      <w:r w:rsidR="00996428" w:rsidRPr="006D1008">
        <w:t>202</w:t>
      </w:r>
      <w:r w:rsidR="006D1008" w:rsidRPr="006D1008">
        <w:t>2</w:t>
      </w:r>
      <w:r w:rsidR="0022161D">
        <w:noBreakHyphen/>
      </w:r>
      <w:r w:rsidR="00996428" w:rsidRPr="006D1008">
        <w:t>2</w:t>
      </w:r>
      <w:r w:rsidR="006D1008" w:rsidRPr="006D1008">
        <w:t>3</w:t>
      </w:r>
      <w:r w:rsidR="00996428">
        <w:t xml:space="preserve">), </w:t>
      </w:r>
      <w:r w:rsidR="004A1A74">
        <w:t>which</w:t>
      </w:r>
      <w:r w:rsidR="00996428">
        <w:t xml:space="preserve"> </w:t>
      </w:r>
      <w:r w:rsidRPr="007015FE">
        <w:t>build</w:t>
      </w:r>
      <w:r w:rsidR="004A1A74">
        <w:t>s</w:t>
      </w:r>
      <w:r w:rsidRPr="007015FE">
        <w:t xml:space="preserve"> leadership capability in current and retired women athletes with disability, and increase</w:t>
      </w:r>
      <w:r w:rsidR="004A1A74">
        <w:t>s</w:t>
      </w:r>
      <w:r w:rsidRPr="007015FE">
        <w:t xml:space="preserve"> the talent pool for </w:t>
      </w:r>
      <w:r w:rsidR="00D237BA">
        <w:t>b</w:t>
      </w:r>
      <w:r w:rsidRPr="007015FE">
        <w:t>oard selection and executive and administration roles in sporting organisations</w:t>
      </w:r>
      <w:r w:rsidR="00AD3DF0">
        <w:t>;</w:t>
      </w:r>
    </w:p>
    <w:p w14:paraId="3B10A26A" w14:textId="65A01EB9" w:rsidR="00851AA8" w:rsidRPr="00026386" w:rsidRDefault="007D568C" w:rsidP="001C7C85">
      <w:pPr>
        <w:pStyle w:val="Bullet"/>
      </w:pPr>
      <w:r>
        <w:t>t</w:t>
      </w:r>
      <w:r w:rsidR="00851AA8" w:rsidRPr="00E41A18">
        <w:t xml:space="preserve">he </w:t>
      </w:r>
      <w:r w:rsidR="00851AA8" w:rsidRPr="00996428">
        <w:rPr>
          <w:b/>
        </w:rPr>
        <w:t>Australian Power Institute</w:t>
      </w:r>
      <w:r w:rsidR="0022161D">
        <w:rPr>
          <w:b/>
        </w:rPr>
        <w:t>’</w:t>
      </w:r>
      <w:r w:rsidR="00851AA8" w:rsidRPr="00996428">
        <w:rPr>
          <w:b/>
        </w:rPr>
        <w:t xml:space="preserve">s </w:t>
      </w:r>
      <w:proofErr w:type="spellStart"/>
      <w:r w:rsidR="00851AA8" w:rsidRPr="00996428">
        <w:rPr>
          <w:b/>
        </w:rPr>
        <w:t>PowerfulWomen</w:t>
      </w:r>
      <w:proofErr w:type="spellEnd"/>
      <w:r w:rsidR="00851AA8" w:rsidRPr="00996428">
        <w:rPr>
          <w:b/>
        </w:rPr>
        <w:t xml:space="preserve"> program</w:t>
      </w:r>
      <w:r w:rsidR="00851AA8">
        <w:t xml:space="preserve"> </w:t>
      </w:r>
      <w:r w:rsidR="00996428">
        <w:t xml:space="preserve">($0.9 million over </w:t>
      </w:r>
      <w:r w:rsidR="00D237BA">
        <w:t>four</w:t>
      </w:r>
      <w:r w:rsidR="00F86798">
        <w:t> </w:t>
      </w:r>
      <w:r w:rsidR="00996428">
        <w:t xml:space="preserve">years to </w:t>
      </w:r>
      <w:r w:rsidR="00996428" w:rsidRPr="00AD3DF0">
        <w:t>202</w:t>
      </w:r>
      <w:r w:rsidR="00AD3DF0" w:rsidRPr="00AD3DF0">
        <w:t>3</w:t>
      </w:r>
      <w:r w:rsidR="0022161D">
        <w:noBreakHyphen/>
      </w:r>
      <w:r w:rsidR="00996428" w:rsidRPr="00AD3DF0">
        <w:t>2</w:t>
      </w:r>
      <w:r w:rsidR="00AD3DF0" w:rsidRPr="00AD3DF0">
        <w:t>4</w:t>
      </w:r>
      <w:r w:rsidR="00996428">
        <w:t xml:space="preserve">), </w:t>
      </w:r>
      <w:r w:rsidR="004A1A74">
        <w:t>which</w:t>
      </w:r>
      <w:r w:rsidR="00851AA8" w:rsidRPr="00E41A18">
        <w:t xml:space="preserve"> </w:t>
      </w:r>
      <w:r w:rsidR="00851AA8" w:rsidRPr="00026386">
        <w:t>improve</w:t>
      </w:r>
      <w:r w:rsidR="004A1A74">
        <w:t>s</w:t>
      </w:r>
      <w:r w:rsidR="00851AA8" w:rsidRPr="00026386">
        <w:t xml:space="preserve"> </w:t>
      </w:r>
      <w:r w:rsidR="00851AA8">
        <w:t xml:space="preserve">participation and </w:t>
      </w:r>
      <w:r w:rsidR="00851AA8" w:rsidRPr="00026386">
        <w:t>leadership opportunities for at least 1,700 women in male</w:t>
      </w:r>
      <w:r w:rsidR="0022161D">
        <w:noBreakHyphen/>
      </w:r>
      <w:r w:rsidR="00851AA8" w:rsidRPr="00026386">
        <w:t>dominated sectors across Australia</w:t>
      </w:r>
      <w:r w:rsidR="00E93C67">
        <w:t>, including</w:t>
      </w:r>
      <w:r w:rsidR="00E93C67" w:rsidRPr="00E41A18">
        <w:t xml:space="preserve"> </w:t>
      </w:r>
      <w:r w:rsidR="00851AA8" w:rsidRPr="00026386">
        <w:t>with</w:t>
      </w:r>
      <w:r w:rsidR="00851AA8" w:rsidRPr="00E41A18">
        <w:t>in the power sector</w:t>
      </w:r>
      <w:r w:rsidR="00AD3DF0">
        <w:t>; and</w:t>
      </w:r>
    </w:p>
    <w:p w14:paraId="08339228" w14:textId="10E4A177" w:rsidR="00851AA8" w:rsidRPr="00E45717" w:rsidRDefault="002B2403" w:rsidP="001C7C85">
      <w:pPr>
        <w:pStyle w:val="Bullet"/>
      </w:pPr>
      <w:r>
        <w:t>t</w:t>
      </w:r>
      <w:r w:rsidR="00851AA8" w:rsidRPr="007015FE">
        <w:t>he</w:t>
      </w:r>
      <w:r w:rsidR="00DE2724">
        <w:t xml:space="preserve"> </w:t>
      </w:r>
      <w:r w:rsidR="00DE2724" w:rsidRPr="00DE2724">
        <w:rPr>
          <w:b/>
          <w:bCs/>
        </w:rPr>
        <w:t>Diverse Women</w:t>
      </w:r>
      <w:r w:rsidR="0022161D">
        <w:rPr>
          <w:b/>
          <w:bCs/>
        </w:rPr>
        <w:t>’</w:t>
      </w:r>
      <w:r w:rsidR="00DE2724" w:rsidRPr="00DE2724">
        <w:rPr>
          <w:b/>
          <w:bCs/>
        </w:rPr>
        <w:t>s Leadership Program</w:t>
      </w:r>
      <w:r w:rsidR="00DE2724" w:rsidRPr="007015FE">
        <w:t xml:space="preserve"> in Western Australia</w:t>
      </w:r>
      <w:r w:rsidR="00DE2724">
        <w:t xml:space="preserve"> </w:t>
      </w:r>
      <w:r w:rsidR="00FB7B6B">
        <w:t xml:space="preserve">($0.6 million over </w:t>
      </w:r>
      <w:r w:rsidR="00D237BA">
        <w:t>three</w:t>
      </w:r>
      <w:r w:rsidR="00FB7B6B">
        <w:t xml:space="preserve"> years to </w:t>
      </w:r>
      <w:r w:rsidR="00FB7B6B" w:rsidRPr="00AD3DF0">
        <w:t>202</w:t>
      </w:r>
      <w:r w:rsidR="00AD3DF0" w:rsidRPr="00AD3DF0">
        <w:t>2</w:t>
      </w:r>
      <w:r w:rsidR="0022161D">
        <w:noBreakHyphen/>
      </w:r>
      <w:r w:rsidR="004A1A74" w:rsidRPr="00AD3DF0">
        <w:t>2</w:t>
      </w:r>
      <w:r w:rsidR="00AD3DF0" w:rsidRPr="00AD3DF0">
        <w:t>3</w:t>
      </w:r>
      <w:r w:rsidR="004A1A74">
        <w:t xml:space="preserve">), </w:t>
      </w:r>
      <w:r w:rsidR="00DA0481">
        <w:t xml:space="preserve">run by the </w:t>
      </w:r>
      <w:r w:rsidR="00851AA8" w:rsidRPr="007015FE">
        <w:t>Muslim Women</w:t>
      </w:r>
      <w:r w:rsidR="0022161D">
        <w:t>’</w:t>
      </w:r>
      <w:r w:rsidR="00851AA8" w:rsidRPr="007015FE">
        <w:t xml:space="preserve">s Support Centre </w:t>
      </w:r>
      <w:r w:rsidR="00DE2724">
        <w:t>of WA</w:t>
      </w:r>
      <w:r w:rsidR="004A1A74">
        <w:t xml:space="preserve">, </w:t>
      </w:r>
      <w:r w:rsidR="00DA0481">
        <w:t>which delivers</w:t>
      </w:r>
      <w:r>
        <w:t xml:space="preserve"> </w:t>
      </w:r>
      <w:r w:rsidR="00851AA8" w:rsidRPr="007015FE">
        <w:t xml:space="preserve">leadership programs to </w:t>
      </w:r>
      <w:r w:rsidR="00851AA8" w:rsidRPr="00502399">
        <w:t>women from culturally and linguistically diverse backgrounds.</w:t>
      </w:r>
    </w:p>
    <w:tbl>
      <w:tblPr>
        <w:tblW w:w="5000" w:type="pct"/>
        <w:shd w:val="clear" w:color="auto" w:fill="F4FEFE"/>
        <w:tblCellMar>
          <w:top w:w="284" w:type="dxa"/>
          <w:left w:w="284" w:type="dxa"/>
          <w:bottom w:w="284" w:type="dxa"/>
          <w:right w:w="284" w:type="dxa"/>
        </w:tblCellMar>
        <w:tblLook w:val="0000" w:firstRow="0" w:lastRow="0" w:firstColumn="0" w:lastColumn="0" w:noHBand="0" w:noVBand="0"/>
      </w:tblPr>
      <w:tblGrid>
        <w:gridCol w:w="7710"/>
      </w:tblGrid>
      <w:tr w:rsidR="00A20962" w:rsidRPr="00122D82" w14:paraId="04A697BF" w14:textId="77777777" w:rsidTr="00351109">
        <w:trPr>
          <w:cantSplit/>
          <w:trHeight w:val="425"/>
        </w:trPr>
        <w:tc>
          <w:tcPr>
            <w:tcW w:w="5000" w:type="pct"/>
            <w:shd w:val="clear" w:color="auto" w:fill="F2F9FC"/>
          </w:tcPr>
          <w:p w14:paraId="08ED03C7" w14:textId="72879A40" w:rsidR="00A20962" w:rsidRPr="00A70220" w:rsidRDefault="00A20962" w:rsidP="00AB31CD">
            <w:pPr>
              <w:pStyle w:val="BoxHeading"/>
            </w:pPr>
            <w:r w:rsidRPr="00122D82">
              <w:lastRenderedPageBreak/>
              <w:t>New initiatives</w:t>
            </w:r>
            <w:r>
              <w:t xml:space="preserve"> </w:t>
            </w:r>
          </w:p>
          <w:p w14:paraId="59B93A52" w14:textId="1D86A2EE" w:rsidR="004904F2" w:rsidRPr="00D633A2" w:rsidRDefault="004904F2" w:rsidP="00AB31CD">
            <w:pPr>
              <w:pStyle w:val="BoxText"/>
              <w:rPr>
                <w:rFonts w:ascii="Calibri" w:hAnsi="Calibri"/>
                <w:b/>
                <w:bCs/>
              </w:rPr>
            </w:pPr>
            <w:r>
              <w:t xml:space="preserve">The Government is committing $9.4 million over </w:t>
            </w:r>
            <w:r w:rsidR="00D237BA">
              <w:t>five</w:t>
            </w:r>
            <w:r>
              <w:t xml:space="preserve"> years from 202</w:t>
            </w:r>
            <w:r w:rsidR="00313FE7">
              <w:t>1</w:t>
            </w:r>
            <w:r w:rsidR="0022161D">
              <w:rPr>
                <w:b/>
                <w:bCs/>
              </w:rPr>
              <w:noBreakHyphen/>
            </w:r>
            <w:r>
              <w:t>2</w:t>
            </w:r>
            <w:r w:rsidR="00313FE7">
              <w:t>2</w:t>
            </w:r>
            <w:r>
              <w:t xml:space="preserve"> to support women at critical stages in their career and into leadership positions</w:t>
            </w:r>
            <w:r>
              <w:rPr>
                <w:b/>
                <w:bCs/>
              </w:rPr>
              <w:t xml:space="preserve">. </w:t>
            </w:r>
          </w:p>
          <w:p w14:paraId="08008714" w14:textId="14B196AD" w:rsidR="00F50FDF" w:rsidRPr="00D237BA" w:rsidRDefault="00F50FDF" w:rsidP="00AB31CD">
            <w:pPr>
              <w:pStyle w:val="BoxSubHeading"/>
              <w:rPr>
                <w:rFonts w:ascii="Book Antiqua" w:hAnsi="Book Antiqua"/>
                <w:b/>
                <w:szCs w:val="20"/>
              </w:rPr>
            </w:pPr>
            <w:r w:rsidRPr="00D237BA">
              <w:rPr>
                <w:rFonts w:ascii="Book Antiqua" w:hAnsi="Book Antiqua"/>
                <w:b/>
                <w:szCs w:val="20"/>
              </w:rPr>
              <w:t>Future Women</w:t>
            </w:r>
            <w:r w:rsidR="0022161D" w:rsidRPr="00D237BA">
              <w:rPr>
                <w:rFonts w:ascii="Book Antiqua" w:hAnsi="Book Antiqua"/>
                <w:b/>
                <w:szCs w:val="20"/>
              </w:rPr>
              <w:t>’</w:t>
            </w:r>
            <w:r w:rsidRPr="00D237BA">
              <w:rPr>
                <w:rFonts w:ascii="Book Antiqua" w:hAnsi="Book Antiqua"/>
                <w:b/>
                <w:szCs w:val="20"/>
              </w:rPr>
              <w:t>s Jobs Academy</w:t>
            </w:r>
          </w:p>
          <w:p w14:paraId="08CD6741" w14:textId="3F3CDE53" w:rsidR="00D633A2" w:rsidRPr="00D633A2" w:rsidRDefault="00D633A2" w:rsidP="00AB31CD">
            <w:pPr>
              <w:pStyle w:val="BoxText"/>
              <w:rPr>
                <w:rFonts w:eastAsiaTheme="minorHAnsi"/>
                <w:lang w:eastAsia="en-US"/>
              </w:rPr>
            </w:pPr>
            <w:r>
              <w:t>To support women facing unique barriers to leadership, the Government is expanding the Future Women</w:t>
            </w:r>
            <w:r w:rsidR="0022161D">
              <w:rPr>
                <w:b/>
                <w:bCs/>
              </w:rPr>
              <w:t>’</w:t>
            </w:r>
            <w:r>
              <w:t xml:space="preserve">s Jobs Academy. The Jobs Academy helps unemployed and underemployed women to find a job, transition to a new career, upskill, gain more hours of work or start their own business by providing training, mentoring, and connections to real jobs. Through an online model, the expanded program will work with a minimum of 2,000 women over </w:t>
            </w:r>
            <w:r w:rsidR="004E4ED5">
              <w:t>three</w:t>
            </w:r>
            <w:r>
              <w:t xml:space="preserve"> years, predominantly women aged 45 years or older, who have the life experience to be effective leaders, but not the technical skills or mentor support, to transition them into management and leadership positions.</w:t>
            </w:r>
          </w:p>
          <w:p w14:paraId="4AFEED3F" w14:textId="77777777" w:rsidR="00D633A2" w:rsidRPr="00D237BA" w:rsidRDefault="00D633A2" w:rsidP="00AB31CD">
            <w:pPr>
              <w:pStyle w:val="BoxSubHeading"/>
              <w:rPr>
                <w:rFonts w:ascii="Book Antiqua" w:hAnsi="Book Antiqua"/>
                <w:b/>
                <w:szCs w:val="20"/>
              </w:rPr>
            </w:pPr>
            <w:r w:rsidRPr="00D237BA">
              <w:rPr>
                <w:rFonts w:ascii="Book Antiqua" w:hAnsi="Book Antiqua"/>
                <w:b/>
                <w:szCs w:val="20"/>
              </w:rPr>
              <w:t xml:space="preserve">Supporting gender balanced boards </w:t>
            </w:r>
          </w:p>
          <w:p w14:paraId="2B29FB9E" w14:textId="4080F785" w:rsidR="00A20962" w:rsidRPr="00D633A2" w:rsidRDefault="00011C8E" w:rsidP="00AB31CD">
            <w:pPr>
              <w:pStyle w:val="BoxText"/>
              <w:rPr>
                <w:rFonts w:eastAsiaTheme="minorHAnsi"/>
                <w:lang w:eastAsia="en-US"/>
              </w:rPr>
            </w:pPr>
            <w:r>
              <w:t>T</w:t>
            </w:r>
            <w:r w:rsidR="00340338" w:rsidRPr="0007446D">
              <w:t xml:space="preserve">he Office for Women will oversee a </w:t>
            </w:r>
            <w:r w:rsidR="00340338">
              <w:t>refresh of the Government</w:t>
            </w:r>
            <w:r w:rsidR="0022161D">
              <w:rPr>
                <w:b/>
              </w:rPr>
              <w:t>’</w:t>
            </w:r>
            <w:r w:rsidR="00340338">
              <w:t xml:space="preserve">s </w:t>
            </w:r>
            <w:proofErr w:type="spellStart"/>
            <w:r w:rsidR="00340338">
              <w:t>BoardLinks</w:t>
            </w:r>
            <w:proofErr w:type="spellEnd"/>
            <w:r w:rsidR="00340338">
              <w:t xml:space="preserve"> platform</w:t>
            </w:r>
            <w:r w:rsidR="00D633A2">
              <w:t xml:space="preserve"> to </w:t>
            </w:r>
            <w:r w:rsidR="00340338" w:rsidRPr="0007446D">
              <w:t xml:space="preserve">improve </w:t>
            </w:r>
            <w:r w:rsidR="00D633A2">
              <w:t>its functionality, including</w:t>
            </w:r>
            <w:r w:rsidR="00340338" w:rsidRPr="0007446D">
              <w:t xml:space="preserve"> navigation and search capability, </w:t>
            </w:r>
            <w:r w:rsidR="00D633A2">
              <w:t>improving</w:t>
            </w:r>
            <w:r w:rsidR="00340338" w:rsidRPr="0007446D">
              <w:t xml:space="preserve"> visibility of upcoming government board vacancies, </w:t>
            </w:r>
            <w:r w:rsidR="00D633A2">
              <w:t>promoting</w:t>
            </w:r>
            <w:r w:rsidR="00340338" w:rsidRPr="0007446D">
              <w:t xml:space="preserve"> greater board diversity, and </w:t>
            </w:r>
            <w:r w:rsidR="00D633A2">
              <w:t>providing</w:t>
            </w:r>
            <w:r w:rsidR="00340338" w:rsidRPr="0007446D">
              <w:t xml:space="preserve"> links to established networks and industry partners</w:t>
            </w:r>
            <w:r w:rsidR="00340338">
              <w:rPr>
                <w:b/>
              </w:rPr>
              <w:t xml:space="preserve">. </w:t>
            </w:r>
            <w:r w:rsidR="00D633A2">
              <w:t>This</w:t>
            </w:r>
            <w:r w:rsidR="00340338" w:rsidRPr="0007446D">
              <w:t xml:space="preserve"> will support women to identify and access to the right networks and opportunities, which can be crucial to women making the jump to board positions.</w:t>
            </w:r>
            <w:r w:rsidR="00340338">
              <w:rPr>
                <w:color w:val="000000"/>
              </w:rPr>
              <w:t xml:space="preserve"> </w:t>
            </w:r>
          </w:p>
        </w:tc>
      </w:tr>
    </w:tbl>
    <w:p w14:paraId="13D6DE24" w14:textId="77777777" w:rsidR="00A70220" w:rsidRDefault="00A70220" w:rsidP="00A70220">
      <w:pPr>
        <w:pStyle w:val="SingleParagraph"/>
      </w:pPr>
    </w:p>
    <w:p w14:paraId="138CC68E" w14:textId="302B9A9A" w:rsidR="00651107" w:rsidRPr="00971BC2" w:rsidRDefault="00651107" w:rsidP="00651107">
      <w:pPr>
        <w:pStyle w:val="Heading3"/>
      </w:pPr>
      <w:r>
        <w:t xml:space="preserve">Global </w:t>
      </w:r>
      <w:r w:rsidRPr="00A70220">
        <w:t>efforts</w:t>
      </w:r>
    </w:p>
    <w:p w14:paraId="1AAA017E" w14:textId="168C86EA" w:rsidR="00651107" w:rsidRDefault="00651107" w:rsidP="00651107">
      <w:r>
        <w:t>The Government supports women</w:t>
      </w:r>
      <w:r w:rsidR="0022161D">
        <w:t>’</w:t>
      </w:r>
      <w:r>
        <w:t>s leadership in international settings to improve representation and opportunities for women. In 2021, Australia participated in G20</w:t>
      </w:r>
      <w:r w:rsidR="003009CC">
        <w:t> </w:t>
      </w:r>
      <w:r>
        <w:t>EMPOWER, a group of senior public servants and high</w:t>
      </w:r>
      <w:r w:rsidR="0022161D">
        <w:noBreakHyphen/>
      </w:r>
      <w:r>
        <w:t>profile business representatives from G20 countries focused on supporting women</w:t>
      </w:r>
      <w:r w:rsidR="0022161D">
        <w:t>’</w:t>
      </w:r>
      <w:r>
        <w:t xml:space="preserve">s leadership in the private sector. G20 EMPOWER launched a </w:t>
      </w:r>
      <w:r w:rsidR="0022161D">
        <w:t>‘</w:t>
      </w:r>
      <w:r>
        <w:t>Best Practice Playbook</w:t>
      </w:r>
      <w:r w:rsidR="0022161D">
        <w:t>’</w:t>
      </w:r>
      <w:r>
        <w:t xml:space="preserve"> that highlighted Australia</w:t>
      </w:r>
      <w:r w:rsidR="0022161D">
        <w:t>’</w:t>
      </w:r>
      <w:r>
        <w:t xml:space="preserve">s </w:t>
      </w:r>
      <w:r w:rsidR="0022161D">
        <w:t>‘</w:t>
      </w:r>
      <w:r>
        <w:t>Champions of Change</w:t>
      </w:r>
      <w:r w:rsidR="0022161D">
        <w:t>’</w:t>
      </w:r>
      <w:r>
        <w:t xml:space="preserve"> initiative and included an example of </w:t>
      </w:r>
      <w:r w:rsidR="00314766">
        <w:t xml:space="preserve">how </w:t>
      </w:r>
      <w:r>
        <w:t xml:space="preserve">an Australian company tackled the gender pay gap. G20 EMPOWER continues to provide advice to G20 leaders in 2022. </w:t>
      </w:r>
    </w:p>
    <w:p w14:paraId="57F4B2F7" w14:textId="699C8E62" w:rsidR="00725885" w:rsidRPr="00971BC2" w:rsidRDefault="00134CF6" w:rsidP="00725885">
      <w:pPr>
        <w:pStyle w:val="Heading3"/>
        <w:rPr>
          <w:sz w:val="20"/>
          <w:szCs w:val="18"/>
        </w:rPr>
      </w:pPr>
      <w:r>
        <w:rPr>
          <w:sz w:val="20"/>
          <w:szCs w:val="18"/>
        </w:rPr>
        <w:t>Women leaders in s</w:t>
      </w:r>
      <w:r w:rsidR="00725885">
        <w:rPr>
          <w:sz w:val="20"/>
          <w:szCs w:val="18"/>
        </w:rPr>
        <w:t>port</w:t>
      </w:r>
    </w:p>
    <w:p w14:paraId="61828326" w14:textId="1D991794" w:rsidR="00D13F18" w:rsidRDefault="00E37FF4" w:rsidP="00795EDC">
      <w:r>
        <w:t xml:space="preserve">In </w:t>
      </w:r>
      <w:r w:rsidR="00BA1C32">
        <w:t>2022</w:t>
      </w:r>
      <w:r w:rsidR="00725885">
        <w:t>, women made up</w:t>
      </w:r>
      <w:r w:rsidR="00740B8C">
        <w:t xml:space="preserve"> </w:t>
      </w:r>
      <w:r w:rsidR="00BA1C32">
        <w:t>20</w:t>
      </w:r>
      <w:r w:rsidR="00604E65">
        <w:t xml:space="preserve"> per cent of CEOs of national sporting organisations </w:t>
      </w:r>
      <w:r w:rsidR="00BA1C32">
        <w:t xml:space="preserve">funded by the Australian Sports Commission </w:t>
      </w:r>
      <w:r w:rsidR="00725885">
        <w:t>and</w:t>
      </w:r>
      <w:r w:rsidR="00287AD6">
        <w:t xml:space="preserve"> </w:t>
      </w:r>
      <w:r w:rsidR="00BA1C32">
        <w:t>only 10</w:t>
      </w:r>
      <w:r w:rsidR="00287AD6">
        <w:t xml:space="preserve"> per cent of high</w:t>
      </w:r>
      <w:r w:rsidR="0022161D">
        <w:noBreakHyphen/>
      </w:r>
      <w:r w:rsidR="00287AD6">
        <w:t xml:space="preserve">performance </w:t>
      </w:r>
      <w:r w:rsidR="00BA1C32">
        <w:t xml:space="preserve">head </w:t>
      </w:r>
      <w:r w:rsidR="00287AD6">
        <w:t>coaches</w:t>
      </w:r>
      <w:r w:rsidR="00725885">
        <w:t>.</w:t>
      </w:r>
    </w:p>
    <w:p w14:paraId="023CF0C4" w14:textId="6FE2F0FD" w:rsidR="003624BC" w:rsidRDefault="003624BC" w:rsidP="003624BC">
      <w:pPr>
        <w:spacing w:after="160" w:line="259" w:lineRule="auto"/>
      </w:pPr>
      <w:bookmarkStart w:id="50" w:name="_Toc70670889"/>
      <w:bookmarkStart w:id="51" w:name="_Toc71422738"/>
      <w:r w:rsidRPr="002D5914">
        <w:lastRenderedPageBreak/>
        <w:t xml:space="preserve">The Government invests in the </w:t>
      </w:r>
      <w:r w:rsidRPr="00E65AC5">
        <w:rPr>
          <w:b/>
        </w:rPr>
        <w:t>Women Leaders in Sport (WLIS) program</w:t>
      </w:r>
      <w:r>
        <w:t xml:space="preserve"> to provide women with development opportunities to reach their leadership potential in the sports industry as coaches, officials, administrators, team captains and mentors. The WLIS program includes leadership workshops for individuals and organisations, </w:t>
      </w:r>
      <w:r w:rsidR="00165B35">
        <w:t>and</w:t>
      </w:r>
      <w:r>
        <w:t xml:space="preserve"> development grants of up to $10,000 (an increase from $3,000 in 2019) for individuals and up to $20,000 for organisations.</w:t>
      </w:r>
    </w:p>
    <w:p w14:paraId="7E57844E" w14:textId="73B2BADB" w:rsidR="00725885" w:rsidRDefault="00725885" w:rsidP="00725885">
      <w:r>
        <w:t>The Government has also invested in national sporting organisations and high</w:t>
      </w:r>
      <w:r w:rsidR="0022161D">
        <w:noBreakHyphen/>
      </w:r>
      <w:r>
        <w:t xml:space="preserve">profile events to help promote women as elite athletes and role models and encourage greater participation, most recently </w:t>
      </w:r>
      <w:r w:rsidR="005A3D09">
        <w:t>in the 2021</w:t>
      </w:r>
      <w:r w:rsidR="0022161D">
        <w:noBreakHyphen/>
      </w:r>
      <w:r w:rsidR="005A3D09">
        <w:t xml:space="preserve">22 Budget </w:t>
      </w:r>
      <w:r>
        <w:t>including $27 million to Football Australia and $5 million to Basketball Australia.</w:t>
      </w:r>
    </w:p>
    <w:tbl>
      <w:tblPr>
        <w:tblW w:w="5000" w:type="pct"/>
        <w:shd w:val="clear" w:color="auto" w:fill="F4FEFE"/>
        <w:tblCellMar>
          <w:top w:w="284" w:type="dxa"/>
          <w:left w:w="284" w:type="dxa"/>
          <w:bottom w:w="284" w:type="dxa"/>
          <w:right w:w="284" w:type="dxa"/>
        </w:tblCellMar>
        <w:tblLook w:val="0000" w:firstRow="0" w:lastRow="0" w:firstColumn="0" w:lastColumn="0" w:noHBand="0" w:noVBand="0"/>
      </w:tblPr>
      <w:tblGrid>
        <w:gridCol w:w="7710"/>
      </w:tblGrid>
      <w:tr w:rsidR="00725885" w:rsidRPr="00122D82" w14:paraId="7FDE7FEA" w14:textId="77777777" w:rsidTr="000C57A4">
        <w:trPr>
          <w:cantSplit/>
          <w:trHeight w:val="8505"/>
        </w:trPr>
        <w:tc>
          <w:tcPr>
            <w:tcW w:w="5000" w:type="pct"/>
            <w:shd w:val="clear" w:color="auto" w:fill="F2F9FC"/>
          </w:tcPr>
          <w:p w14:paraId="0A63757E" w14:textId="028C4262" w:rsidR="00725885" w:rsidRPr="00122D82" w:rsidRDefault="00725885" w:rsidP="00CD2E82">
            <w:pPr>
              <w:pStyle w:val="Heading3"/>
            </w:pPr>
            <w:r w:rsidRPr="00122D82">
              <w:lastRenderedPageBreak/>
              <w:t>New initiatives</w:t>
            </w:r>
          </w:p>
          <w:p w14:paraId="258C6B4B" w14:textId="67EDC175" w:rsidR="00175059" w:rsidRPr="00175059" w:rsidRDefault="00175059" w:rsidP="00AB31CD">
            <w:pPr>
              <w:pStyle w:val="BoxText"/>
              <w:rPr>
                <w:lang w:eastAsia="en-US"/>
              </w:rPr>
            </w:pPr>
            <w:r w:rsidRPr="00175059">
              <w:rPr>
                <w:lang w:eastAsia="en-US"/>
              </w:rPr>
              <w:t xml:space="preserve">The Government is committing </w:t>
            </w:r>
            <w:r w:rsidR="00D72A7C" w:rsidRPr="009A7097">
              <w:rPr>
                <w:lang w:eastAsia="en-US"/>
              </w:rPr>
              <w:t>$</w:t>
            </w:r>
            <w:r w:rsidR="00EE3479" w:rsidRPr="009A7097">
              <w:rPr>
                <w:lang w:eastAsia="en-US"/>
              </w:rPr>
              <w:t>10.3</w:t>
            </w:r>
            <w:r w:rsidR="00D72A7C" w:rsidRPr="009A7097">
              <w:rPr>
                <w:lang w:eastAsia="en-US"/>
              </w:rPr>
              <w:t xml:space="preserve"> million over </w:t>
            </w:r>
            <w:r w:rsidR="00EA555F">
              <w:rPr>
                <w:lang w:eastAsia="en-US"/>
              </w:rPr>
              <w:t>four</w:t>
            </w:r>
            <w:r w:rsidR="00D72A7C" w:rsidRPr="009A7097">
              <w:rPr>
                <w:lang w:eastAsia="en-US"/>
              </w:rPr>
              <w:t xml:space="preserve"> years</w:t>
            </w:r>
            <w:r w:rsidR="00D72A7C">
              <w:rPr>
                <w:lang w:eastAsia="en-US"/>
              </w:rPr>
              <w:t xml:space="preserve"> from 2022</w:t>
            </w:r>
            <w:r w:rsidR="0022161D">
              <w:rPr>
                <w:lang w:eastAsia="en-US"/>
              </w:rPr>
              <w:noBreakHyphen/>
            </w:r>
            <w:r w:rsidR="00D72A7C">
              <w:rPr>
                <w:lang w:eastAsia="en-US"/>
              </w:rPr>
              <w:t>23</w:t>
            </w:r>
            <w:r w:rsidRPr="00175059">
              <w:rPr>
                <w:lang w:eastAsia="en-US"/>
              </w:rPr>
              <w:t xml:space="preserve"> to </w:t>
            </w:r>
            <w:r w:rsidR="00852818">
              <w:rPr>
                <w:lang w:eastAsia="en-US"/>
              </w:rPr>
              <w:t xml:space="preserve">further </w:t>
            </w:r>
            <w:r w:rsidRPr="00175059">
              <w:rPr>
                <w:lang w:eastAsia="en-US"/>
              </w:rPr>
              <w:t>promote and create leadership, safety and employment opportunities for women in sport</w:t>
            </w:r>
            <w:r w:rsidR="002F0A8E">
              <w:rPr>
                <w:lang w:eastAsia="en-US"/>
              </w:rPr>
              <w:t>. The Australian Sports Commission will rec</w:t>
            </w:r>
            <w:r w:rsidR="0057649A">
              <w:rPr>
                <w:lang w:eastAsia="en-US"/>
              </w:rPr>
              <w:t>eive funding for</w:t>
            </w:r>
            <w:r w:rsidRPr="00175059">
              <w:rPr>
                <w:lang w:eastAsia="en-US"/>
              </w:rPr>
              <w:t xml:space="preserve">:  </w:t>
            </w:r>
          </w:p>
          <w:p w14:paraId="16FCED2C" w14:textId="1CF0E2FE" w:rsidR="00725885" w:rsidRPr="002101D3" w:rsidRDefault="00725885" w:rsidP="004D33D4">
            <w:pPr>
              <w:pStyle w:val="BoxBullet"/>
              <w:rPr>
                <w:lang w:eastAsia="en-US"/>
              </w:rPr>
            </w:pPr>
            <w:r w:rsidRPr="002101D3">
              <w:rPr>
                <w:lang w:eastAsia="en-US"/>
              </w:rPr>
              <w:t xml:space="preserve">the </w:t>
            </w:r>
            <w:r w:rsidRPr="002101D3">
              <w:rPr>
                <w:b/>
                <w:lang w:eastAsia="en-US"/>
              </w:rPr>
              <w:t>Community Sport Leaders Program</w:t>
            </w:r>
            <w:r w:rsidR="0057649A" w:rsidRPr="002101D3">
              <w:rPr>
                <w:lang w:eastAsia="en-US"/>
              </w:rPr>
              <w:t>,</w:t>
            </w:r>
            <w:r w:rsidRPr="002101D3">
              <w:rPr>
                <w:lang w:eastAsia="en-US"/>
              </w:rPr>
              <w:t xml:space="preserve"> to deliver leadership and governance workshops for women in the community sport sector, undertake research, and provide online education programs through the Australian Sport Learning Centre</w:t>
            </w:r>
          </w:p>
          <w:p w14:paraId="00236B0F" w14:textId="6E10E922" w:rsidR="00725885" w:rsidRPr="002101D3" w:rsidRDefault="00725885" w:rsidP="004D33D4">
            <w:pPr>
              <w:pStyle w:val="BoxBullet"/>
              <w:rPr>
                <w:lang w:eastAsia="en-US"/>
              </w:rPr>
            </w:pPr>
            <w:r w:rsidRPr="002101D3">
              <w:rPr>
                <w:lang w:eastAsia="en-US"/>
              </w:rPr>
              <w:t xml:space="preserve">the </w:t>
            </w:r>
            <w:r w:rsidRPr="002101D3">
              <w:rPr>
                <w:b/>
                <w:lang w:eastAsia="en-US"/>
              </w:rPr>
              <w:t>National Generation 2032 Coaching Program for High Performance</w:t>
            </w:r>
            <w:r w:rsidR="0057649A" w:rsidRPr="002101D3">
              <w:rPr>
                <w:lang w:eastAsia="en-US"/>
              </w:rPr>
              <w:t>,</w:t>
            </w:r>
            <w:r w:rsidRPr="002101D3">
              <w:rPr>
                <w:lang w:eastAsia="en-US"/>
              </w:rPr>
              <w:t xml:space="preserve"> to deliver talent and training programs to a further 10 female participants and extend the program for a year</w:t>
            </w:r>
          </w:p>
          <w:p w14:paraId="69CEC928" w14:textId="2310962A" w:rsidR="00175059" w:rsidRPr="002101D3" w:rsidRDefault="0057649A" w:rsidP="004D33D4">
            <w:pPr>
              <w:pStyle w:val="BoxBullet"/>
              <w:rPr>
                <w:lang w:eastAsia="en-US"/>
              </w:rPr>
            </w:pPr>
            <w:r w:rsidRPr="002101D3">
              <w:rPr>
                <w:lang w:eastAsia="en-US"/>
              </w:rPr>
              <w:t>the</w:t>
            </w:r>
            <w:r w:rsidR="00725885" w:rsidRPr="002101D3">
              <w:rPr>
                <w:lang w:eastAsia="en-US"/>
              </w:rPr>
              <w:t xml:space="preserve"> </w:t>
            </w:r>
            <w:r w:rsidR="00725885" w:rsidRPr="002101D3">
              <w:rPr>
                <w:b/>
                <w:lang w:eastAsia="en-US"/>
              </w:rPr>
              <w:t>Community Coaches Program</w:t>
            </w:r>
            <w:r w:rsidRPr="002101D3">
              <w:rPr>
                <w:lang w:eastAsia="en-US"/>
              </w:rPr>
              <w:t>,</w:t>
            </w:r>
            <w:r w:rsidR="00725885" w:rsidRPr="002101D3">
              <w:rPr>
                <w:lang w:eastAsia="en-US"/>
              </w:rPr>
              <w:t xml:space="preserve"> to support more than 200 female coaches per year to act as mentors across local, national and international sporting levels.</w:t>
            </w:r>
          </w:p>
          <w:p w14:paraId="4BEBC7C6" w14:textId="53CB5C6B" w:rsidR="00725885" w:rsidRPr="00EE3479" w:rsidRDefault="00EE3479" w:rsidP="004D33D4">
            <w:pPr>
              <w:pStyle w:val="BoxText"/>
            </w:pPr>
            <w:r w:rsidRPr="00167BE2">
              <w:t xml:space="preserve">The Government is </w:t>
            </w:r>
            <w:r w:rsidR="00824AC3">
              <w:t>also</w:t>
            </w:r>
            <w:r>
              <w:t xml:space="preserve"> investing in programs to encourage </w:t>
            </w:r>
            <w:r w:rsidR="00792E20">
              <w:t>greater</w:t>
            </w:r>
            <w:r>
              <w:t xml:space="preserve"> participation </w:t>
            </w:r>
            <w:r w:rsidR="00792E20">
              <w:t>of</w:t>
            </w:r>
            <w:r>
              <w:t xml:space="preserve"> women and girls in sport</w:t>
            </w:r>
            <w:r w:rsidR="00792E20">
              <w:t>,</w:t>
            </w:r>
            <w:r w:rsidR="009B2989">
              <w:t xml:space="preserve"> with a strong focus on</w:t>
            </w:r>
            <w:r>
              <w:t xml:space="preserve"> </w:t>
            </w:r>
            <w:r w:rsidR="00EB59A8">
              <w:t>creat</w:t>
            </w:r>
            <w:r w:rsidR="009B2989">
              <w:t xml:space="preserve">ing and </w:t>
            </w:r>
            <w:r w:rsidR="00266C9B">
              <w:t xml:space="preserve">expanding </w:t>
            </w:r>
            <w:r w:rsidR="00EB59A8">
              <w:t>pipelines f</w:t>
            </w:r>
            <w:r w:rsidR="00266C9B">
              <w:t xml:space="preserve">or women as </w:t>
            </w:r>
            <w:r w:rsidR="00EB59A8">
              <w:t xml:space="preserve">future leaders </w:t>
            </w:r>
            <w:r w:rsidR="001F3E23">
              <w:t>and positive roles</w:t>
            </w:r>
            <w:r w:rsidR="00266C9B">
              <w:t xml:space="preserve">, </w:t>
            </w:r>
            <w:r w:rsidR="00167BE2" w:rsidRPr="00167BE2">
              <w:t>including:</w:t>
            </w:r>
          </w:p>
          <w:p w14:paraId="1164D945" w14:textId="660A523E" w:rsidR="004038E9" w:rsidRDefault="004038E9" w:rsidP="004D33D4">
            <w:pPr>
              <w:pStyle w:val="BoxBullet"/>
              <w:rPr>
                <w:lang w:eastAsia="en-US"/>
              </w:rPr>
            </w:pPr>
            <w:r w:rsidRPr="00167BE2">
              <w:rPr>
                <w:lang w:eastAsia="en-US"/>
              </w:rPr>
              <w:t>$2.</w:t>
            </w:r>
            <w:r>
              <w:rPr>
                <w:lang w:eastAsia="en-US"/>
              </w:rPr>
              <w:t>6</w:t>
            </w:r>
            <w:r w:rsidRPr="00167BE2">
              <w:rPr>
                <w:lang w:eastAsia="en-US"/>
              </w:rPr>
              <w:t> million in 2022</w:t>
            </w:r>
            <w:r w:rsidR="0022161D">
              <w:rPr>
                <w:lang w:eastAsia="en-US"/>
              </w:rPr>
              <w:noBreakHyphen/>
            </w:r>
            <w:r w:rsidRPr="00167BE2">
              <w:rPr>
                <w:lang w:eastAsia="en-US"/>
              </w:rPr>
              <w:t xml:space="preserve">23 for Basketball Australia to deliver </w:t>
            </w:r>
            <w:r w:rsidRPr="002101D3">
              <w:rPr>
                <w:b/>
                <w:lang w:eastAsia="en-US"/>
              </w:rPr>
              <w:t>FIBA World Cup</w:t>
            </w:r>
            <w:r w:rsidRPr="00167BE2">
              <w:rPr>
                <w:lang w:eastAsia="en-US"/>
              </w:rPr>
              <w:t xml:space="preserve"> legacy programs to encourage diversity and inclusion</w:t>
            </w:r>
            <w:r>
              <w:rPr>
                <w:lang w:eastAsia="en-US"/>
              </w:rPr>
              <w:t>, as well as</w:t>
            </w:r>
            <w:r w:rsidRPr="00167BE2">
              <w:rPr>
                <w:lang w:eastAsia="en-US"/>
              </w:rPr>
              <w:t xml:space="preserve"> to increase participation</w:t>
            </w:r>
          </w:p>
          <w:p w14:paraId="64EFD38D" w14:textId="5210FE64" w:rsidR="004038E9" w:rsidRPr="00167BE2" w:rsidRDefault="004038E9" w:rsidP="004D33D4">
            <w:pPr>
              <w:pStyle w:val="BoxBullet"/>
              <w:rPr>
                <w:lang w:eastAsia="en-US"/>
              </w:rPr>
            </w:pPr>
            <w:r w:rsidRPr="00167BE2">
              <w:rPr>
                <w:lang w:eastAsia="en-US"/>
              </w:rPr>
              <w:t xml:space="preserve">$3.1 million over </w:t>
            </w:r>
            <w:r w:rsidR="00311A8E">
              <w:rPr>
                <w:lang w:eastAsia="en-US"/>
              </w:rPr>
              <w:t>two</w:t>
            </w:r>
            <w:r w:rsidRPr="00167BE2">
              <w:rPr>
                <w:lang w:eastAsia="en-US"/>
              </w:rPr>
              <w:t> years from 2022</w:t>
            </w:r>
            <w:r w:rsidR="0022161D">
              <w:rPr>
                <w:lang w:eastAsia="en-US"/>
              </w:rPr>
              <w:noBreakHyphen/>
            </w:r>
            <w:r w:rsidRPr="00167BE2">
              <w:rPr>
                <w:lang w:eastAsia="en-US"/>
              </w:rPr>
              <w:t xml:space="preserve">23 for Football Australia to expand the </w:t>
            </w:r>
            <w:proofErr w:type="spellStart"/>
            <w:r w:rsidRPr="002101D3">
              <w:rPr>
                <w:b/>
                <w:lang w:eastAsia="en-US"/>
              </w:rPr>
              <w:t>Miniroos</w:t>
            </w:r>
            <w:proofErr w:type="spellEnd"/>
            <w:r w:rsidRPr="002101D3">
              <w:rPr>
                <w:b/>
                <w:lang w:eastAsia="en-US"/>
              </w:rPr>
              <w:t xml:space="preserve"> for Girls Program</w:t>
            </w:r>
            <w:r w:rsidRPr="00167BE2">
              <w:rPr>
                <w:lang w:eastAsia="en-US"/>
              </w:rPr>
              <w:t xml:space="preserve"> (for girls aged 6</w:t>
            </w:r>
            <w:r w:rsidR="0022161D">
              <w:rPr>
                <w:lang w:eastAsia="en-US"/>
              </w:rPr>
              <w:noBreakHyphen/>
            </w:r>
            <w:r w:rsidRPr="00167BE2">
              <w:rPr>
                <w:lang w:eastAsia="en-US"/>
              </w:rPr>
              <w:t xml:space="preserve">12 years) and the </w:t>
            </w:r>
            <w:r w:rsidRPr="002101D3">
              <w:rPr>
                <w:b/>
                <w:lang w:eastAsia="en-US"/>
              </w:rPr>
              <w:t>Girls 12+ Football Your Way Engagement Program</w:t>
            </w:r>
            <w:r w:rsidRPr="00167BE2">
              <w:rPr>
                <w:lang w:eastAsia="en-US"/>
              </w:rPr>
              <w:t>, enabling an additional 30,000 and 8,800 girls respectively to participate in football.</w:t>
            </w:r>
          </w:p>
          <w:p w14:paraId="52C59001" w14:textId="7C739BE4" w:rsidR="00332BFA" w:rsidRDefault="00332BFA" w:rsidP="004D33D4">
            <w:pPr>
              <w:pStyle w:val="BoxText"/>
              <w:rPr>
                <w:lang w:eastAsia="en-US"/>
              </w:rPr>
            </w:pPr>
            <w:r>
              <w:rPr>
                <w:lang w:eastAsia="en-US"/>
              </w:rPr>
              <w:t xml:space="preserve">The Government is investing </w:t>
            </w:r>
            <w:r w:rsidRPr="006D5A9C">
              <w:rPr>
                <w:lang w:eastAsia="en-US"/>
              </w:rPr>
              <w:t>$15</w:t>
            </w:r>
            <w:r w:rsidR="003308D4">
              <w:rPr>
                <w:lang w:eastAsia="en-US"/>
              </w:rPr>
              <w:t>.0</w:t>
            </w:r>
            <w:r w:rsidRPr="006D5A9C">
              <w:rPr>
                <w:lang w:eastAsia="en-US"/>
              </w:rPr>
              <w:t xml:space="preserve"> million </w:t>
            </w:r>
            <w:r>
              <w:rPr>
                <w:lang w:eastAsia="en-US"/>
              </w:rPr>
              <w:t>into the</w:t>
            </w:r>
            <w:r w:rsidRPr="006D5A9C">
              <w:rPr>
                <w:lang w:eastAsia="en-US"/>
              </w:rPr>
              <w:t xml:space="preserve"> Whitten Oval</w:t>
            </w:r>
            <w:r>
              <w:rPr>
                <w:lang w:eastAsia="en-US"/>
              </w:rPr>
              <w:t xml:space="preserve"> </w:t>
            </w:r>
            <w:r w:rsidR="009A7097">
              <w:rPr>
                <w:lang w:eastAsia="en-US"/>
              </w:rPr>
              <w:t>redevelopment</w:t>
            </w:r>
            <w:r>
              <w:rPr>
                <w:lang w:eastAsia="en-US"/>
              </w:rPr>
              <w:t xml:space="preserve">, which includes developing </w:t>
            </w:r>
            <w:r w:rsidRPr="006D5A9C">
              <w:rPr>
                <w:lang w:eastAsia="en-US"/>
              </w:rPr>
              <w:t xml:space="preserve">the </w:t>
            </w:r>
            <w:r w:rsidRPr="00332BFA">
              <w:rPr>
                <w:b/>
                <w:bCs/>
                <w:lang w:eastAsia="en-US"/>
              </w:rPr>
              <w:t>New Women</w:t>
            </w:r>
            <w:r w:rsidR="0022161D">
              <w:rPr>
                <w:b/>
                <w:bCs/>
                <w:lang w:eastAsia="en-US"/>
              </w:rPr>
              <w:t>’</w:t>
            </w:r>
            <w:r w:rsidRPr="00332BFA">
              <w:rPr>
                <w:b/>
                <w:bCs/>
                <w:lang w:eastAsia="en-US"/>
              </w:rPr>
              <w:t>s Health and Leadership Hub</w:t>
            </w:r>
            <w:r>
              <w:rPr>
                <w:lang w:eastAsia="en-US"/>
              </w:rPr>
              <w:t xml:space="preserve"> </w:t>
            </w:r>
            <w:r w:rsidRPr="006D5A9C">
              <w:rPr>
                <w:lang w:eastAsia="en-US"/>
              </w:rPr>
              <w:t>to provide programs promoting girl</w:t>
            </w:r>
            <w:r w:rsidR="0022161D">
              <w:rPr>
                <w:lang w:eastAsia="en-US"/>
              </w:rPr>
              <w:t>’</w:t>
            </w:r>
            <w:r w:rsidRPr="006D5A9C">
              <w:rPr>
                <w:lang w:eastAsia="en-US"/>
              </w:rPr>
              <w:t>s and women</w:t>
            </w:r>
            <w:r w:rsidR="0022161D">
              <w:rPr>
                <w:lang w:eastAsia="en-US"/>
              </w:rPr>
              <w:t>’</w:t>
            </w:r>
            <w:r w:rsidRPr="006D5A9C">
              <w:rPr>
                <w:lang w:eastAsia="en-US"/>
              </w:rPr>
              <w:t>s health and leadership.</w:t>
            </w:r>
          </w:p>
          <w:p w14:paraId="28CA9C64" w14:textId="0565AC9A" w:rsidR="00725885" w:rsidRPr="00DA1A21" w:rsidRDefault="00233C54" w:rsidP="009D3E24">
            <w:pPr>
              <w:pStyle w:val="BoxText"/>
            </w:pPr>
            <w:r>
              <w:rPr>
                <w:lang w:eastAsia="en-US"/>
              </w:rPr>
              <w:t xml:space="preserve">The Government is also </w:t>
            </w:r>
            <w:r w:rsidR="004038E9">
              <w:rPr>
                <w:lang w:eastAsia="en-US"/>
              </w:rPr>
              <w:t xml:space="preserve">supporting </w:t>
            </w:r>
            <w:r w:rsidR="00A951CC">
              <w:rPr>
                <w:lang w:eastAsia="en-US"/>
              </w:rPr>
              <w:t>event delivery and legacy initiatives across</w:t>
            </w:r>
            <w:r w:rsidR="004038E9">
              <w:rPr>
                <w:lang w:eastAsia="en-US"/>
              </w:rPr>
              <w:t xml:space="preserve"> the </w:t>
            </w:r>
            <w:r w:rsidR="00655AED">
              <w:rPr>
                <w:lang w:eastAsia="en-US"/>
              </w:rPr>
              <w:t xml:space="preserve">green and gold decade of </w:t>
            </w:r>
            <w:r w:rsidR="00A951CC">
              <w:rPr>
                <w:lang w:eastAsia="en-US"/>
              </w:rPr>
              <w:t xml:space="preserve">major </w:t>
            </w:r>
            <w:r w:rsidR="00655AED">
              <w:rPr>
                <w:lang w:eastAsia="en-US"/>
              </w:rPr>
              <w:t xml:space="preserve">sporting events in Australia, including </w:t>
            </w:r>
            <w:r w:rsidR="004038E9">
              <w:rPr>
                <w:lang w:eastAsia="en-US"/>
              </w:rPr>
              <w:t xml:space="preserve">the </w:t>
            </w:r>
            <w:r w:rsidR="00A951CC" w:rsidRPr="002101D3">
              <w:rPr>
                <w:b/>
                <w:lang w:eastAsia="en-US"/>
              </w:rPr>
              <w:t>FIBA Women</w:t>
            </w:r>
            <w:r w:rsidR="0022161D">
              <w:rPr>
                <w:b/>
                <w:lang w:eastAsia="en-US"/>
              </w:rPr>
              <w:t>’</w:t>
            </w:r>
            <w:r w:rsidR="00A951CC" w:rsidRPr="002101D3">
              <w:rPr>
                <w:b/>
                <w:lang w:eastAsia="en-US"/>
              </w:rPr>
              <w:t>s Basketball World Cup 2022, FIFA Women</w:t>
            </w:r>
            <w:r w:rsidR="0022161D">
              <w:rPr>
                <w:b/>
                <w:lang w:eastAsia="en-US"/>
              </w:rPr>
              <w:t>’</w:t>
            </w:r>
            <w:r w:rsidR="00A951CC" w:rsidRPr="002101D3">
              <w:rPr>
                <w:b/>
                <w:lang w:eastAsia="en-US"/>
              </w:rPr>
              <w:t xml:space="preserve">s World Cup 2023, Netball World Cup 2027 </w:t>
            </w:r>
            <w:r w:rsidR="00A951CC" w:rsidRPr="00080656">
              <w:rPr>
                <w:lang w:eastAsia="en-US"/>
              </w:rPr>
              <w:t>and</w:t>
            </w:r>
            <w:r w:rsidR="00A951CC" w:rsidRPr="002101D3">
              <w:rPr>
                <w:b/>
                <w:lang w:eastAsia="en-US"/>
              </w:rPr>
              <w:t xml:space="preserve"> </w:t>
            </w:r>
            <w:r w:rsidRPr="002101D3">
              <w:rPr>
                <w:b/>
                <w:lang w:eastAsia="en-US"/>
              </w:rPr>
              <w:t>Women</w:t>
            </w:r>
            <w:r w:rsidR="0022161D">
              <w:rPr>
                <w:b/>
                <w:lang w:eastAsia="en-US"/>
              </w:rPr>
              <w:t>’</w:t>
            </w:r>
            <w:r w:rsidRPr="002101D3">
              <w:rPr>
                <w:b/>
                <w:lang w:eastAsia="en-US"/>
              </w:rPr>
              <w:t>s Rugby World Cup</w:t>
            </w:r>
            <w:r w:rsidR="004038E9" w:rsidRPr="002101D3">
              <w:rPr>
                <w:b/>
                <w:lang w:eastAsia="en-US"/>
              </w:rPr>
              <w:t xml:space="preserve"> </w:t>
            </w:r>
            <w:r w:rsidR="00BC5E76" w:rsidRPr="002101D3">
              <w:rPr>
                <w:b/>
                <w:lang w:eastAsia="en-US"/>
              </w:rPr>
              <w:t>2029</w:t>
            </w:r>
            <w:r>
              <w:rPr>
                <w:lang w:eastAsia="en-US"/>
              </w:rPr>
              <w:t>.</w:t>
            </w:r>
            <w:r w:rsidR="00DA1A21">
              <w:t xml:space="preserve"> </w:t>
            </w:r>
          </w:p>
        </w:tc>
      </w:tr>
    </w:tbl>
    <w:p w14:paraId="224E7192" w14:textId="42960B4E" w:rsidR="00CD2E82" w:rsidRDefault="00CD2E82" w:rsidP="00CD2E82">
      <w:pPr>
        <w:pStyle w:val="SingleParagraph"/>
      </w:pPr>
    </w:p>
    <w:p w14:paraId="113C74A6" w14:textId="77777777" w:rsidR="00CD2E82" w:rsidRDefault="00CD2E82">
      <w:pPr>
        <w:spacing w:after="160" w:line="259" w:lineRule="auto"/>
        <w:jc w:val="left"/>
      </w:pPr>
      <w:r>
        <w:br w:type="page"/>
      </w:r>
    </w:p>
    <w:p w14:paraId="2AEDB77C" w14:textId="1274B4F2" w:rsidR="009976F0" w:rsidRPr="00122D82" w:rsidRDefault="009976F0" w:rsidP="0094165B">
      <w:pPr>
        <w:pStyle w:val="Heading2"/>
      </w:pPr>
      <w:bookmarkStart w:id="52" w:name="_Toc99207507"/>
      <w:bookmarkStart w:id="53" w:name="_Toc99476890"/>
      <w:r w:rsidRPr="00122D82">
        <w:lastRenderedPageBreak/>
        <w:t>Financial security and home ownership</w:t>
      </w:r>
      <w:bookmarkEnd w:id="50"/>
      <w:bookmarkEnd w:id="51"/>
      <w:bookmarkEnd w:id="52"/>
      <w:bookmarkEnd w:id="53"/>
    </w:p>
    <w:p w14:paraId="4E54EA1F" w14:textId="0533D837" w:rsidR="00C9472A" w:rsidRPr="00E405A0" w:rsidRDefault="00C9472A" w:rsidP="00E04C68">
      <w:pPr>
        <w:pStyle w:val="Heading3"/>
        <w:rPr>
          <w:szCs w:val="22"/>
        </w:rPr>
      </w:pPr>
      <w:r w:rsidRPr="00E405A0">
        <w:t xml:space="preserve">Financial </w:t>
      </w:r>
      <w:r w:rsidRPr="00E405A0">
        <w:rPr>
          <w:szCs w:val="22"/>
        </w:rPr>
        <w:t>capability</w:t>
      </w:r>
    </w:p>
    <w:p w14:paraId="6F6BCF05" w14:textId="41DDE852" w:rsidR="00C9472A" w:rsidRDefault="00C9472A" w:rsidP="00C9472A">
      <w:r>
        <w:t xml:space="preserve">Financial capability </w:t>
      </w:r>
      <w:r w:rsidR="00F32986">
        <w:t>enables</w:t>
      </w:r>
      <w:r>
        <w:t xml:space="preserve"> people </w:t>
      </w:r>
      <w:r w:rsidR="00EA7E19">
        <w:t xml:space="preserve">to </w:t>
      </w:r>
      <w:r>
        <w:t>make decisions</w:t>
      </w:r>
      <w:r w:rsidR="00CD72F5">
        <w:t>, navigate complex financial systems,</w:t>
      </w:r>
      <w:r>
        <w:t xml:space="preserve"> and behave in ways that improve their financial situation. </w:t>
      </w:r>
    </w:p>
    <w:p w14:paraId="337F0C59" w14:textId="1D20624B" w:rsidR="00C9472A" w:rsidRDefault="00863FAC" w:rsidP="00B17364">
      <w:pPr>
        <w:spacing w:after="120"/>
      </w:pPr>
      <w:bookmarkStart w:id="54" w:name="_Hlk99025945"/>
      <w:r>
        <w:t>The 2021 National Financial Capability Survey found</w:t>
      </w:r>
      <w:r w:rsidR="00A75420">
        <w:t xml:space="preserve"> differences </w:t>
      </w:r>
      <w:r w:rsidR="006A0189">
        <w:t>between women and men</w:t>
      </w:r>
      <w:r w:rsidR="00A75420">
        <w:t xml:space="preserve"> emerge at a young age and persist into retirement (</w:t>
      </w:r>
      <w:r w:rsidR="006F35EB">
        <w:t xml:space="preserve">Chart </w:t>
      </w:r>
      <w:r w:rsidR="00C16FA6">
        <w:t>9</w:t>
      </w:r>
      <w:r w:rsidR="006F35EB">
        <w:t>)</w:t>
      </w:r>
      <w:r w:rsidR="004E6320">
        <w:t>.</w:t>
      </w:r>
      <w:r>
        <w:t xml:space="preserve"> </w:t>
      </w:r>
      <w:r w:rsidR="0005093E">
        <w:t>Australian women did not perform as well on financial literacy</w:t>
      </w:r>
      <w:r w:rsidR="006500E0">
        <w:t xml:space="preserve">, with </w:t>
      </w:r>
      <w:r w:rsidR="0005093E">
        <w:t xml:space="preserve">women </w:t>
      </w:r>
      <w:r w:rsidR="006500E0">
        <w:t xml:space="preserve">on average </w:t>
      </w:r>
      <w:bookmarkEnd w:id="54"/>
      <w:r w:rsidR="0005093E">
        <w:t>scor</w:t>
      </w:r>
      <w:r w:rsidR="006500E0">
        <w:t>ing</w:t>
      </w:r>
      <w:r w:rsidR="0005093E">
        <w:t xml:space="preserve"> 60 out of 100, while men scored 76</w:t>
      </w:r>
      <w:r w:rsidR="000E7A78">
        <w:t xml:space="preserve">. </w:t>
      </w:r>
      <w:r w:rsidR="007A4C6C">
        <w:t>In addition,</w:t>
      </w:r>
      <w:r w:rsidR="00DA3C58">
        <w:t xml:space="preserve"> only 36 per cent of women have a financial plan for retirement, compared to 55 per cent of men</w:t>
      </w:r>
      <w:r w:rsidR="00DA5EB5">
        <w:t xml:space="preserve">. </w:t>
      </w:r>
    </w:p>
    <w:p w14:paraId="269D7DC0" w14:textId="2E237177" w:rsidR="00C9472A" w:rsidRPr="003409F7" w:rsidRDefault="00C9472A" w:rsidP="00CD2E82">
      <w:pPr>
        <w:pStyle w:val="ChartMainHeading"/>
      </w:pPr>
      <w:r w:rsidRPr="003409F7">
        <w:rPr>
          <w:b w:val="0"/>
        </w:rPr>
        <w:t xml:space="preserve">Chart </w:t>
      </w:r>
      <w:r w:rsidR="00C16FA6" w:rsidRPr="003409F7">
        <w:rPr>
          <w:b w:val="0"/>
        </w:rPr>
        <w:t>9</w:t>
      </w:r>
      <w:r w:rsidRPr="003409F7">
        <w:rPr>
          <w:b w:val="0"/>
        </w:rPr>
        <w:t xml:space="preserve">: </w:t>
      </w:r>
      <w:r w:rsidR="002101D3" w:rsidRPr="003409F7">
        <w:rPr>
          <w:b w:val="0"/>
        </w:rPr>
        <w:t xml:space="preserve">Financial literacy by </w:t>
      </w:r>
      <w:r w:rsidRPr="003409F7">
        <w:rPr>
          <w:b w:val="0"/>
        </w:rPr>
        <w:t>age</w:t>
      </w:r>
      <w:r w:rsidR="002101D3" w:rsidRPr="003409F7">
        <w:rPr>
          <w:b w:val="0"/>
        </w:rPr>
        <w:t xml:space="preserve"> and</w:t>
      </w:r>
      <w:r w:rsidRPr="003409F7">
        <w:rPr>
          <w:b w:val="0"/>
        </w:rPr>
        <w:t xml:space="preserve"> </w:t>
      </w:r>
      <w:r w:rsidR="00E04A1E">
        <w:rPr>
          <w:b w:val="0"/>
        </w:rPr>
        <w:t>sex</w:t>
      </w:r>
    </w:p>
    <w:p w14:paraId="2B1E8AE8" w14:textId="60AFAC02" w:rsidR="00CD2E82" w:rsidRPr="00CD2E82" w:rsidRDefault="00970F15" w:rsidP="00CD2E82">
      <w:pPr>
        <w:pStyle w:val="ChartGraphic"/>
      </w:pPr>
      <w:r>
        <w:rPr>
          <w:noProof/>
        </w:rPr>
        <w:drawing>
          <wp:inline distT="0" distB="0" distL="0" distR="0" wp14:anchorId="3D47402A" wp14:editId="5AC67D87">
            <wp:extent cx="4688840" cy="2509520"/>
            <wp:effectExtent l="0" t="0" r="0" b="0"/>
            <wp:docPr id="103" name="Picture 103" descr="Bar chart showing average financial  literacy scores in 2020-21, by age group and sex. Shows financical capability literacy increase with ages, and score are higher for men than women at every age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Bar chart showing average financial  literacy scores in 2020-21, by age group and sex. Shows financical capability literacy increase with ages, and score are higher for men than women at every age group.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88840" cy="2509520"/>
                    </a:xfrm>
                    <a:prstGeom prst="rect">
                      <a:avLst/>
                    </a:prstGeom>
                    <a:noFill/>
                    <a:ln>
                      <a:noFill/>
                    </a:ln>
                  </pic:spPr>
                </pic:pic>
              </a:graphicData>
            </a:graphic>
          </wp:inline>
        </w:drawing>
      </w:r>
    </w:p>
    <w:p w14:paraId="21A694CB" w14:textId="61434BAA" w:rsidR="00E04C68" w:rsidRDefault="00313607" w:rsidP="00CD2E82">
      <w:pPr>
        <w:pStyle w:val="ChartandTableFootnote"/>
        <w:keepNext/>
      </w:pPr>
      <w:r w:rsidRPr="002F173C">
        <w:t xml:space="preserve">Notes: </w:t>
      </w:r>
      <w:r w:rsidR="00CD2E82">
        <w:tab/>
      </w:r>
      <w:r w:rsidRPr="002F173C">
        <w:t xml:space="preserve">Financial literacy is </w:t>
      </w:r>
      <w:r w:rsidR="00B76AF4" w:rsidRPr="002F173C">
        <w:t>measured</w:t>
      </w:r>
      <w:r w:rsidRPr="002F173C">
        <w:t xml:space="preserve"> </w:t>
      </w:r>
      <w:r w:rsidR="00B76AF4" w:rsidRPr="002F173C">
        <w:t>by</w:t>
      </w:r>
      <w:r w:rsidRPr="002F173C">
        <w:t xml:space="preserve"> the score out of 100 on a financial literacy questionnaire</w:t>
      </w:r>
      <w:r w:rsidR="00305C6F">
        <w:t>.</w:t>
      </w:r>
      <w:r w:rsidR="00E04C68" w:rsidRPr="00D45F6A">
        <w:t xml:space="preserve"> </w:t>
      </w:r>
    </w:p>
    <w:p w14:paraId="52C8F838" w14:textId="48933B38" w:rsidR="00D45F6A" w:rsidRDefault="00313607" w:rsidP="00E04C68">
      <w:pPr>
        <w:pStyle w:val="Source"/>
      </w:pPr>
      <w:r w:rsidRPr="00D45F6A">
        <w:t xml:space="preserve">Source: </w:t>
      </w:r>
      <w:r w:rsidR="00CD2E82">
        <w:tab/>
      </w:r>
      <w:r w:rsidRPr="00D45F6A">
        <w:t>2020</w:t>
      </w:r>
      <w:r w:rsidR="0022161D">
        <w:noBreakHyphen/>
      </w:r>
      <w:r w:rsidRPr="00D45F6A">
        <w:t>21 National Financial Capability Survey</w:t>
      </w:r>
      <w:r w:rsidR="00305C6F">
        <w:t>.</w:t>
      </w:r>
    </w:p>
    <w:p w14:paraId="06C27B30" w14:textId="15B163A5" w:rsidR="00EC6FFC" w:rsidRDefault="00C9472A" w:rsidP="00C9472A">
      <w:r w:rsidRPr="005859D6">
        <w:t xml:space="preserve">The Government is </w:t>
      </w:r>
      <w:r>
        <w:t>committed to lifting</w:t>
      </w:r>
      <w:r w:rsidRPr="005859D6">
        <w:t xml:space="preserve"> women</w:t>
      </w:r>
      <w:r w:rsidR="0022161D">
        <w:t>’</w:t>
      </w:r>
      <w:r w:rsidRPr="005859D6">
        <w:t>s financial capability</w:t>
      </w:r>
      <w:r>
        <w:t xml:space="preserve">. Women are a target cohort under the </w:t>
      </w:r>
      <w:r w:rsidRPr="00E65AC5">
        <w:rPr>
          <w:b/>
        </w:rPr>
        <w:t>2022 National Financial Capability Strategy</w:t>
      </w:r>
      <w:r>
        <w:t xml:space="preserve">, along with young Australians, people in or near retirement, and Aboriginal and Torres Strait Islander people. The Strategy provides a framework for action and to measure progress in priority areas. </w:t>
      </w:r>
    </w:p>
    <w:p w14:paraId="42620F29" w14:textId="108DEA88" w:rsidR="00EF737A" w:rsidRPr="002F1FFD" w:rsidRDefault="006613E5" w:rsidP="005526C6">
      <w:r>
        <w:t xml:space="preserve">The Government will sequentially introduce initiatives for each of the </w:t>
      </w:r>
      <w:r w:rsidR="0024640F">
        <w:t>four</w:t>
      </w:r>
      <w:r>
        <w:t xml:space="preserve"> target cohorts. </w:t>
      </w:r>
      <w:r w:rsidRPr="000A495C">
        <w:t xml:space="preserve">Recognising the importance of intervening early, the Government is starting with young Australians, and has launched a new online resource, Money Managed. </w:t>
      </w:r>
      <w:r w:rsidR="00AD476C">
        <w:t xml:space="preserve">Early intervention is critical to ensuring the benefits cumulate over a lifetime. </w:t>
      </w:r>
      <w:r w:rsidRPr="000A495C">
        <w:t xml:space="preserve">Money Managed is designed to help young people make </w:t>
      </w:r>
      <w:r w:rsidR="00100A77">
        <w:t xml:space="preserve">smart and </w:t>
      </w:r>
      <w:r w:rsidRPr="000A495C">
        <w:t xml:space="preserve">informed financial decisions </w:t>
      </w:r>
      <w:r w:rsidR="0071274B">
        <w:t>to</w:t>
      </w:r>
      <w:r w:rsidRPr="000A495C">
        <w:t xml:space="preserve"> develop healthy financial habits. It is an interactive, mobile first platform that has practical information, tips and tools on earning, saving, spending and investing.</w:t>
      </w:r>
      <w:r w:rsidR="002E49DD" w:rsidRPr="002E49DD">
        <w:t xml:space="preserve"> </w:t>
      </w:r>
      <w:r w:rsidR="00EC6FFC" w:rsidRPr="005526C6">
        <w:lastRenderedPageBreak/>
        <w:t xml:space="preserve">Following young Australians, the Government </w:t>
      </w:r>
      <w:r w:rsidR="00EC6FFC">
        <w:t>will focus</w:t>
      </w:r>
      <w:r w:rsidR="00EC6FFC" w:rsidRPr="005526C6">
        <w:t xml:space="preserve"> on initiatives tailored to women</w:t>
      </w:r>
      <w:r w:rsidR="0022161D">
        <w:t>’</w:t>
      </w:r>
      <w:r w:rsidR="00EC6FFC" w:rsidRPr="005526C6">
        <w:t>s financial capability needs.</w:t>
      </w:r>
    </w:p>
    <w:tbl>
      <w:tblPr>
        <w:tblW w:w="5000" w:type="pct"/>
        <w:shd w:val="clear" w:color="auto" w:fill="F4FEFE"/>
        <w:tblCellMar>
          <w:top w:w="284" w:type="dxa"/>
          <w:left w:w="284" w:type="dxa"/>
          <w:bottom w:w="284" w:type="dxa"/>
          <w:right w:w="284" w:type="dxa"/>
        </w:tblCellMar>
        <w:tblLook w:val="0000" w:firstRow="0" w:lastRow="0" w:firstColumn="0" w:lastColumn="0" w:noHBand="0" w:noVBand="0"/>
      </w:tblPr>
      <w:tblGrid>
        <w:gridCol w:w="7710"/>
      </w:tblGrid>
      <w:tr w:rsidR="003D2A74" w:rsidRPr="00122D82" w14:paraId="095E24B9" w14:textId="77777777" w:rsidTr="0052075B">
        <w:trPr>
          <w:cantSplit/>
          <w:trHeight w:val="1922"/>
        </w:trPr>
        <w:tc>
          <w:tcPr>
            <w:tcW w:w="5000" w:type="pct"/>
            <w:shd w:val="clear" w:color="auto" w:fill="F2F9FC"/>
          </w:tcPr>
          <w:p w14:paraId="72FACE4B" w14:textId="77777777" w:rsidR="003D2A74" w:rsidRDefault="003D2A74" w:rsidP="004D33D4">
            <w:pPr>
              <w:pStyle w:val="BoxHeading"/>
            </w:pPr>
            <w:r w:rsidRPr="00122D82">
              <w:t xml:space="preserve">New </w:t>
            </w:r>
            <w:r w:rsidRPr="00CD2E82">
              <w:t>initiatives</w:t>
            </w:r>
            <w:r w:rsidRPr="0057743E">
              <w:rPr>
                <w:sz w:val="18"/>
                <w:szCs w:val="16"/>
              </w:rPr>
              <w:t xml:space="preserve"> </w:t>
            </w:r>
          </w:p>
          <w:p w14:paraId="5CA12C18" w14:textId="77777777" w:rsidR="003D2A74" w:rsidRPr="00971A8D" w:rsidRDefault="003D2A74" w:rsidP="004D33D4">
            <w:pPr>
              <w:pStyle w:val="BoxSubHeading"/>
              <w:rPr>
                <w:rFonts w:ascii="Book Antiqua" w:hAnsi="Book Antiqua"/>
                <w:b/>
                <w:szCs w:val="20"/>
              </w:rPr>
            </w:pPr>
            <w:r w:rsidRPr="00971A8D">
              <w:rPr>
                <w:rFonts w:ascii="Book Antiqua" w:hAnsi="Book Antiqua"/>
                <w:b/>
                <w:szCs w:val="20"/>
              </w:rPr>
              <w:t xml:space="preserve">Financial capability workshops for female entrepreneurs </w:t>
            </w:r>
          </w:p>
          <w:p w14:paraId="3DF6D90B" w14:textId="2A8C1F80" w:rsidR="00E57303" w:rsidRPr="00E57303" w:rsidRDefault="00E57303" w:rsidP="0061429B">
            <w:pPr>
              <w:pStyle w:val="BoxSubHeading"/>
              <w:spacing w:after="120"/>
              <w:rPr>
                <w:rFonts w:ascii="Book Antiqua" w:hAnsi="Book Antiqua"/>
                <w:bCs w:val="0"/>
                <w:szCs w:val="20"/>
              </w:rPr>
            </w:pPr>
            <w:r w:rsidRPr="00E57303">
              <w:rPr>
                <w:rFonts w:ascii="Book Antiqua" w:hAnsi="Book Antiqua"/>
                <w:bCs w:val="0"/>
                <w:szCs w:val="20"/>
              </w:rPr>
              <w:t>Financial capability is an essential aspect of running or leading a business. It ensures businesses can meet their commercial obligations, plan for future growth and maximise their potential profit. Enabling more women to start successful small businesses fosters economic growth, increases economic security and independence for the business owner and elevates the status of women in business.</w:t>
            </w:r>
          </w:p>
          <w:p w14:paraId="2CF68BCE" w14:textId="08D4EC3E" w:rsidR="003D2A74" w:rsidRPr="00E57303" w:rsidRDefault="003D2A74" w:rsidP="00E57303">
            <w:r>
              <w:t>A</w:t>
            </w:r>
            <w:r w:rsidRPr="00CE13A8">
              <w:t xml:space="preserve">s part of the </w:t>
            </w:r>
            <w:r>
              <w:t xml:space="preserve">successful Boosting Female Founders </w:t>
            </w:r>
            <w:r w:rsidRPr="00CE13A8">
              <w:t>Initiative</w:t>
            </w:r>
            <w:r>
              <w:t>, t</w:t>
            </w:r>
            <w:r w:rsidRPr="00FB34C0">
              <w:t xml:space="preserve">he Government </w:t>
            </w:r>
            <w:r w:rsidR="00CF6008">
              <w:t>will</w:t>
            </w:r>
            <w:r w:rsidRPr="00CE13A8">
              <w:t xml:space="preserve"> procure a specialist education provider to develop and operate small and intensive business</w:t>
            </w:r>
            <w:r w:rsidR="0022161D">
              <w:noBreakHyphen/>
            </w:r>
            <w:r w:rsidRPr="00CE13A8">
              <w:t xml:space="preserve">oriented online financial capability workshops </w:t>
            </w:r>
            <w:r>
              <w:t>for around 100</w:t>
            </w:r>
            <w:r w:rsidR="00E4630E">
              <w:t> </w:t>
            </w:r>
            <w:r>
              <w:t>female entrepreneurs.</w:t>
            </w:r>
          </w:p>
        </w:tc>
      </w:tr>
    </w:tbl>
    <w:p w14:paraId="19BEE484" w14:textId="77777777" w:rsidR="00704FE7" w:rsidRDefault="00704FE7" w:rsidP="00CD2E82">
      <w:pPr>
        <w:pStyle w:val="SingleParagraph"/>
      </w:pPr>
    </w:p>
    <w:p w14:paraId="09148F95" w14:textId="40D1E011" w:rsidR="006D3430" w:rsidRDefault="00583691" w:rsidP="00CD2E82">
      <w:pPr>
        <w:rPr>
          <w:b/>
        </w:rPr>
      </w:pPr>
      <w:r w:rsidRPr="00DB3AF4">
        <w:t>Improving women</w:t>
      </w:r>
      <w:r w:rsidR="0022161D">
        <w:t>’</w:t>
      </w:r>
      <w:r w:rsidRPr="00DB3AF4">
        <w:t xml:space="preserve">s financial capability is also critical to reducing instances of financial abuse and coercion. </w:t>
      </w:r>
      <w:r w:rsidR="006D3430" w:rsidRPr="00287A2C">
        <w:t>Out of 2.2 million women who have experienced emotional abuse from a current or previous partner since the age or 15, almost 50 percent had experienced financial abuse.</w:t>
      </w:r>
      <w:r w:rsidR="006D3430" w:rsidRPr="00956305">
        <w:rPr>
          <w:rStyle w:val="FootnoteReference"/>
        </w:rPr>
        <w:footnoteReference w:id="56"/>
      </w:r>
      <w:r w:rsidR="006D3430" w:rsidRPr="00956305">
        <w:rPr>
          <w:rStyle w:val="FootnoteReference"/>
        </w:rPr>
        <w:t xml:space="preserve"> </w:t>
      </w:r>
      <w:r w:rsidR="006D3430" w:rsidRPr="003D2A74">
        <w:t>Financial abuse is a form of controlling behaviour and can be part of a broader pattern of coercive or violent behaviour. A common form of financial abuse is being excluded from financial decision</w:t>
      </w:r>
      <w:r w:rsidR="0022161D">
        <w:noBreakHyphen/>
      </w:r>
      <w:r w:rsidR="006D3430" w:rsidRPr="003D2A74">
        <w:t>making or having limited access to information about an individual or household</w:t>
      </w:r>
      <w:r w:rsidR="0022161D">
        <w:t>’</w:t>
      </w:r>
      <w:r w:rsidR="006D3430" w:rsidRPr="00B73E5A">
        <w:t xml:space="preserve">s money. The next </w:t>
      </w:r>
      <w:r w:rsidR="006D3430" w:rsidRPr="00B73E5A">
        <w:rPr>
          <w:i/>
        </w:rPr>
        <w:t xml:space="preserve">National Plan to </w:t>
      </w:r>
      <w:r w:rsidR="0072118A" w:rsidRPr="00B73E5A">
        <w:rPr>
          <w:i/>
        </w:rPr>
        <w:t>End</w:t>
      </w:r>
      <w:r w:rsidR="006D3430" w:rsidRPr="00B73E5A">
        <w:rPr>
          <w:i/>
        </w:rPr>
        <w:t xml:space="preserve"> Violence </w:t>
      </w:r>
      <w:r w:rsidR="0072118A" w:rsidRPr="00B73E5A">
        <w:rPr>
          <w:i/>
        </w:rPr>
        <w:t>a</w:t>
      </w:r>
      <w:r w:rsidR="006D3430" w:rsidRPr="00B73E5A">
        <w:rPr>
          <w:i/>
        </w:rPr>
        <w:t xml:space="preserve">gainst Women and Children </w:t>
      </w:r>
      <w:r w:rsidR="0072118A" w:rsidRPr="00B73E5A">
        <w:rPr>
          <w:i/>
        </w:rPr>
        <w:t>2022</w:t>
      </w:r>
      <w:r w:rsidR="0022161D">
        <w:rPr>
          <w:i/>
        </w:rPr>
        <w:noBreakHyphen/>
      </w:r>
      <w:r w:rsidR="0072118A" w:rsidRPr="00B73E5A">
        <w:rPr>
          <w:i/>
        </w:rPr>
        <w:t>2032</w:t>
      </w:r>
      <w:r w:rsidR="006D3430" w:rsidRPr="00B73E5A">
        <w:rPr>
          <w:i/>
        </w:rPr>
        <w:t xml:space="preserve"> </w:t>
      </w:r>
      <w:r w:rsidR="00B73E5A" w:rsidRPr="00B73E5A">
        <w:t>(next National Plan)</w:t>
      </w:r>
      <w:r w:rsidR="006D3430" w:rsidRPr="00B73E5A">
        <w:t xml:space="preserve"> is expected to highlight financial abuse as a form of coercive control.</w:t>
      </w:r>
    </w:p>
    <w:p w14:paraId="2304CBE4" w14:textId="77777777" w:rsidR="004D33D4" w:rsidRDefault="004D33D4" w:rsidP="0094165B">
      <w:pPr>
        <w:pStyle w:val="Heading3"/>
      </w:pPr>
      <w:r>
        <w:br w:type="page"/>
      </w:r>
    </w:p>
    <w:p w14:paraId="1D5C7543" w14:textId="61C378F9" w:rsidR="009976F0" w:rsidRPr="00122D82" w:rsidRDefault="007772F0" w:rsidP="0094165B">
      <w:pPr>
        <w:pStyle w:val="Heading3"/>
      </w:pPr>
      <w:r>
        <w:lastRenderedPageBreak/>
        <w:t>Superannuation</w:t>
      </w:r>
    </w:p>
    <w:p w14:paraId="7F0B5EA8" w14:textId="314869BD" w:rsidR="00A84197" w:rsidRDefault="00A84197" w:rsidP="00370AE8">
      <w:pPr>
        <w:widowControl w:val="0"/>
        <w:spacing w:before="120" w:after="120"/>
      </w:pPr>
      <w:r w:rsidRPr="00585C6A">
        <w:t>In 2018</w:t>
      </w:r>
      <w:r w:rsidR="0022161D">
        <w:noBreakHyphen/>
      </w:r>
      <w:r w:rsidRPr="00585C6A">
        <w:t xml:space="preserve">19, the median superannuation balance for </w:t>
      </w:r>
      <w:r>
        <w:t xml:space="preserve">persons aged </w:t>
      </w:r>
      <w:r w:rsidRPr="00585C6A">
        <w:t>60 to 64 was $137,051</w:t>
      </w:r>
      <w:r w:rsidR="00CD2E82">
        <w:t> </w:t>
      </w:r>
      <w:r w:rsidRPr="00585C6A">
        <w:t xml:space="preserve">for women and $178,808 for men – a </w:t>
      </w:r>
      <w:r w:rsidR="003B1984">
        <w:t>difference</w:t>
      </w:r>
      <w:r w:rsidRPr="00585C6A">
        <w:t xml:space="preserve"> of $42,000 </w:t>
      </w:r>
      <w:r>
        <w:t xml:space="preserve">or </w:t>
      </w:r>
      <w:r w:rsidRPr="00585C6A">
        <w:t>23.4 per cent.</w:t>
      </w:r>
      <w:r>
        <w:rPr>
          <w:rStyle w:val="FootnoteReference"/>
        </w:rPr>
        <w:footnoteReference w:id="57"/>
      </w:r>
      <w:r w:rsidRPr="00585C6A">
        <w:t xml:space="preserve"> </w:t>
      </w:r>
      <w:r w:rsidR="00010524">
        <w:t>This</w:t>
      </w:r>
      <w:r w:rsidR="00F73655">
        <w:t xml:space="preserve"> </w:t>
      </w:r>
      <w:r w:rsidR="00F5091B">
        <w:t>difference</w:t>
      </w:r>
      <w:r>
        <w:t xml:space="preserve"> </w:t>
      </w:r>
      <w:r w:rsidR="00F73655">
        <w:t xml:space="preserve">is </w:t>
      </w:r>
      <w:r w:rsidR="00F5091B">
        <w:t>narrowing</w:t>
      </w:r>
      <w:r>
        <w:t xml:space="preserve"> over time and will keep narrowing as</w:t>
      </w:r>
      <w:r w:rsidR="001223A9">
        <w:t xml:space="preserve"> women</w:t>
      </w:r>
      <w:r w:rsidR="0022161D">
        <w:t>’</w:t>
      </w:r>
      <w:r w:rsidR="001223A9">
        <w:t xml:space="preserve">s </w:t>
      </w:r>
      <w:r w:rsidR="00EB08FC">
        <w:t xml:space="preserve">workforce </w:t>
      </w:r>
      <w:r w:rsidR="001223A9">
        <w:t xml:space="preserve">participation </w:t>
      </w:r>
      <w:r w:rsidR="00F55141">
        <w:t>increases</w:t>
      </w:r>
      <w:r w:rsidR="00B86A09">
        <w:t>, the gender pay gap narrows,</w:t>
      </w:r>
      <w:r w:rsidR="00F55141">
        <w:t xml:space="preserve"> and the superannuation system matures</w:t>
      </w:r>
      <w:r>
        <w:t xml:space="preserve">. However, a gap will </w:t>
      </w:r>
      <w:r w:rsidR="007C23E9">
        <w:t>remain</w:t>
      </w:r>
      <w:r>
        <w:t xml:space="preserve"> </w:t>
      </w:r>
      <w:r w:rsidR="00E7555E">
        <w:t>so long as</w:t>
      </w:r>
      <w:r>
        <w:t xml:space="preserve"> women spend fewer hours in paid work than men.</w:t>
      </w:r>
    </w:p>
    <w:p w14:paraId="68DDF793" w14:textId="2A6AEB24" w:rsidR="00B26030" w:rsidRPr="00417C55" w:rsidRDefault="00B26030" w:rsidP="001C7C85">
      <w:pPr>
        <w:pStyle w:val="ChartHeading"/>
        <w:rPr>
          <w:sz w:val="22"/>
        </w:rPr>
      </w:pPr>
      <w:r w:rsidRPr="00417C55">
        <w:t xml:space="preserve">Chart </w:t>
      </w:r>
      <w:r w:rsidR="00C16FA6">
        <w:t>10</w:t>
      </w:r>
      <w:r w:rsidRPr="00417C55">
        <w:t xml:space="preserve">: </w:t>
      </w:r>
      <w:r w:rsidR="00235DB6">
        <w:t>Gender gap in median</w:t>
      </w:r>
      <w:r>
        <w:t xml:space="preserve"> superannuation balances</w:t>
      </w:r>
      <w:r w:rsidR="00235DB6">
        <w:t>,</w:t>
      </w:r>
      <w:r>
        <w:t xml:space="preserve"> by age </w:t>
      </w:r>
      <w:r w:rsidR="00327F85">
        <w:t>(2018</w:t>
      </w:r>
      <w:r w:rsidR="0022161D">
        <w:noBreakHyphen/>
      </w:r>
      <w:r w:rsidR="00327F85">
        <w:t>19)</w:t>
      </w:r>
    </w:p>
    <w:p w14:paraId="5D82D7E5" w14:textId="3CCD1677" w:rsidR="00704FE7" w:rsidRDefault="0052098C" w:rsidP="00704FE7">
      <w:pPr>
        <w:pStyle w:val="ChartGraphic"/>
      </w:pPr>
      <w:r>
        <w:rPr>
          <w:noProof/>
        </w:rPr>
        <w:drawing>
          <wp:inline distT="0" distB="0" distL="0" distR="0" wp14:anchorId="5BD0DF24" wp14:editId="2F09AAE6">
            <wp:extent cx="4688840" cy="2509520"/>
            <wp:effectExtent l="0" t="0" r="0" b="0"/>
            <wp:docPr id="102" name="Picture 102" descr="Bar chart showing the gender gap in median superannuation balances by age up to 60-64 year-olds. The gap is relatively low for young people, at 3 per cent for 25-29 year olds. The gap increases with age, and is 33.5 per cent for 50-54 year-olds, before declining again for the oldest coh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Bar chart showing the gender gap in median superannuation balances by age up to 60-64 year-olds. The gap is relatively low for young people, at 3 per cent for 25-29 year olds. The gap increases with age, and is 33.5 per cent for 50-54 year-olds, before declining again for the oldest cohorts.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88840" cy="2509520"/>
                    </a:xfrm>
                    <a:prstGeom prst="rect">
                      <a:avLst/>
                    </a:prstGeom>
                    <a:noFill/>
                    <a:ln>
                      <a:noFill/>
                    </a:ln>
                  </pic:spPr>
                </pic:pic>
              </a:graphicData>
            </a:graphic>
          </wp:inline>
        </w:drawing>
      </w:r>
    </w:p>
    <w:p w14:paraId="592EA95F" w14:textId="353A374A" w:rsidR="00464221" w:rsidRPr="00F3309F" w:rsidRDefault="003D2F78" w:rsidP="00704FE7">
      <w:pPr>
        <w:pStyle w:val="Source"/>
      </w:pPr>
      <w:r w:rsidRPr="00F3309F">
        <w:t>Source:</w:t>
      </w:r>
      <w:r w:rsidR="00D2319F" w:rsidRPr="00F3309F">
        <w:t xml:space="preserve"> </w:t>
      </w:r>
      <w:r w:rsidR="00CD2E82">
        <w:tab/>
      </w:r>
      <w:r w:rsidR="00D2319F" w:rsidRPr="00F3309F">
        <w:t>Treasury analysis of 2018</w:t>
      </w:r>
      <w:r w:rsidR="0022161D">
        <w:noBreakHyphen/>
      </w:r>
      <w:r w:rsidR="00D2319F" w:rsidRPr="00F3309F">
        <w:t xml:space="preserve">19 ATO Taxation Statistics. </w:t>
      </w:r>
    </w:p>
    <w:p w14:paraId="16A3E0E4" w14:textId="1A05C88D" w:rsidR="007044F0" w:rsidRDefault="00A84197" w:rsidP="007044F0">
      <w:r>
        <w:t xml:space="preserve">The Government has </w:t>
      </w:r>
      <w:r w:rsidR="001A3729">
        <w:t>introduced a range of measures to ensure the superannuation system supports women</w:t>
      </w:r>
      <w:r w:rsidR="0022161D">
        <w:t>’</w:t>
      </w:r>
      <w:r w:rsidR="006C08DF">
        <w:t>s economic security</w:t>
      </w:r>
      <w:r w:rsidR="001A3729">
        <w:t xml:space="preserve"> in retirement. </w:t>
      </w:r>
      <w:r w:rsidR="007044F0">
        <w:t xml:space="preserve">From 1 July 2022, legislation comes into effect that </w:t>
      </w:r>
      <w:r w:rsidR="007044F0" w:rsidRPr="00E51417">
        <w:rPr>
          <w:b/>
        </w:rPr>
        <w:t>removes the $450 per month income threshold</w:t>
      </w:r>
      <w:r w:rsidR="007044F0">
        <w:t xml:space="preserve"> under which employees do not have to be paid the superannuation guarantee by their employer. The</w:t>
      </w:r>
      <w:r w:rsidR="00CD48D3">
        <w:t> </w:t>
      </w:r>
      <w:r w:rsidR="007044F0">
        <w:t>measure will improve the coverage of the superannuation system, making a real difference to the retirement savings of around 300,000 lower income workers</w:t>
      </w:r>
      <w:r w:rsidR="00DC26E4">
        <w:t xml:space="preserve"> per month</w:t>
      </w:r>
      <w:r w:rsidR="007044F0">
        <w:t xml:space="preserve">, 200,000 </w:t>
      </w:r>
      <w:r w:rsidR="00B65E7F">
        <w:t xml:space="preserve">of whom </w:t>
      </w:r>
      <w:r w:rsidR="007044F0">
        <w:t>are women.</w:t>
      </w:r>
    </w:p>
    <w:p w14:paraId="148C2073" w14:textId="3E9BBFE4" w:rsidR="00DB1096" w:rsidRDefault="00FD13AF" w:rsidP="00AE22EB">
      <w:r w:rsidRPr="00AE22EB">
        <w:t>Als</w:t>
      </w:r>
      <w:r w:rsidRPr="00DB1096">
        <w:t>o from 1 July 2022, the work test for non</w:t>
      </w:r>
      <w:r w:rsidR="0022161D">
        <w:noBreakHyphen/>
      </w:r>
      <w:r w:rsidRPr="00DB1096">
        <w:t xml:space="preserve">concessional and salary sacrificed contributions to superannuation for individuals aged 67 to 75 </w:t>
      </w:r>
      <w:r w:rsidR="00CE5273" w:rsidRPr="00DB1096">
        <w:t>will be</w:t>
      </w:r>
      <w:r w:rsidRPr="00DB1096">
        <w:t xml:space="preserve"> removed</w:t>
      </w:r>
      <w:r w:rsidR="00E06824" w:rsidRPr="00DB1096">
        <w:t>,</w:t>
      </w:r>
      <w:r w:rsidRPr="00DB1096">
        <w:t xml:space="preserve"> and the eligibility age for the downsizer contribution will be reduced from 65 to 60 years. </w:t>
      </w:r>
      <w:r w:rsidR="00D43823">
        <w:t>As</w:t>
      </w:r>
      <w:r w:rsidR="00CD48D3">
        <w:t> </w:t>
      </w:r>
      <w:r w:rsidR="00D43823">
        <w:t xml:space="preserve">women </w:t>
      </w:r>
      <w:r w:rsidR="00F042B7">
        <w:t>are more likely</w:t>
      </w:r>
      <w:r w:rsidR="00386B39" w:rsidRPr="00DB1096">
        <w:t xml:space="preserve"> to </w:t>
      </w:r>
      <w:r w:rsidR="00F042B7">
        <w:t>make</w:t>
      </w:r>
      <w:r w:rsidR="00D43823">
        <w:t xml:space="preserve"> voluntary contributions to </w:t>
      </w:r>
      <w:r w:rsidR="00386B39" w:rsidRPr="00DB1096">
        <w:t xml:space="preserve">their superannuation </w:t>
      </w:r>
      <w:r w:rsidR="00D43823">
        <w:t>than men, this additional flexibility will increase the ability for women to make contributions later in life</w:t>
      </w:r>
      <w:r w:rsidR="00386B39" w:rsidRPr="00DB1096">
        <w:t>.</w:t>
      </w:r>
      <w:r w:rsidR="00E84428" w:rsidRPr="00DB1096">
        <w:t xml:space="preserve"> </w:t>
      </w:r>
      <w:r w:rsidRPr="00DB1096">
        <w:t xml:space="preserve">The extension of the downsizer contribution scheme to younger cohorts will particularly benefit </w:t>
      </w:r>
      <w:r w:rsidR="00386B39" w:rsidRPr="00DB1096">
        <w:t>people</w:t>
      </w:r>
      <w:r w:rsidRPr="00DB1096">
        <w:t xml:space="preserve"> with moderate superannuation balances, including women</w:t>
      </w:r>
      <w:r w:rsidR="00E84428" w:rsidRPr="00DB1096">
        <w:t xml:space="preserve">; </w:t>
      </w:r>
      <w:r w:rsidRPr="00DB1096">
        <w:t>women currently account for around 55 per cent of downsizer contributions.</w:t>
      </w:r>
    </w:p>
    <w:p w14:paraId="3DA98E14" w14:textId="76485092" w:rsidR="00B65E7F" w:rsidRDefault="00B65E7F" w:rsidP="00B65E7F">
      <w:r w:rsidRPr="002C7C03">
        <w:lastRenderedPageBreak/>
        <w:t>From 1 April 2022, the Government</w:t>
      </w:r>
      <w:r w:rsidR="0022161D">
        <w:t>’</w:t>
      </w:r>
      <w:r w:rsidRPr="002C7C03">
        <w:t xml:space="preserve">s reform to </w:t>
      </w:r>
      <w:r w:rsidRPr="00DA1A21">
        <w:rPr>
          <w:b/>
        </w:rPr>
        <w:t>improve the visibility of superannuation assets in family law proceedings</w:t>
      </w:r>
      <w:r w:rsidRPr="002C7C03">
        <w:t xml:space="preserve"> will come into effect. The Australian Taxation Office will be able to share information with the Courts on superannuation assets held by parties during family law disputes. This will help deliver fairer and more equitable outcomes for women going through separation proceedings by reducing the scope for former partners to under</w:t>
      </w:r>
      <w:r w:rsidR="0022161D">
        <w:noBreakHyphen/>
      </w:r>
      <w:r w:rsidRPr="002C7C03">
        <w:t xml:space="preserve">disclose their assets. </w:t>
      </w:r>
    </w:p>
    <w:p w14:paraId="67BE026F" w14:textId="24735086" w:rsidR="00DC7711" w:rsidRPr="002C7C03" w:rsidRDefault="00DC7711" w:rsidP="00B65E7F">
      <w:r>
        <w:t>These targeted measures are in addition to broader reforms implemented by the</w:t>
      </w:r>
      <w:r w:rsidR="00CD48D3">
        <w:t> </w:t>
      </w:r>
      <w:r>
        <w:t xml:space="preserve">Government over recent years to improve equity and flexibility in the superannuation system and maximise the savings of all Australians. These include </w:t>
      </w:r>
      <w:r w:rsidR="00011B3F">
        <w:t>initiatives</w:t>
      </w:r>
      <w:r>
        <w:t xml:space="preserve"> such as </w:t>
      </w:r>
      <w:r w:rsidR="00011B3F">
        <w:t>the</w:t>
      </w:r>
      <w:r>
        <w:t xml:space="preserve"> </w:t>
      </w:r>
      <w:r w:rsidR="00556D56">
        <w:t>low</w:t>
      </w:r>
      <w:r w:rsidR="0022161D">
        <w:noBreakHyphen/>
      </w:r>
      <w:r w:rsidR="00556D56">
        <w:t xml:space="preserve">income superannuation </w:t>
      </w:r>
      <w:r>
        <w:t>tax offset, facilitating contribution splitting between partners, protecting balances from undue erosion by fees and insurance premiums, and increasing transparency and accountability of super funds.</w:t>
      </w:r>
      <w:r w:rsidR="00740FE0" w:rsidRPr="00740FE0">
        <w:t xml:space="preserve"> </w:t>
      </w:r>
      <w:r w:rsidR="00F659D6">
        <w:t>I</w:t>
      </w:r>
      <w:r w:rsidR="004247A3">
        <w:t xml:space="preserve">ndividuals with balances below $500,000 </w:t>
      </w:r>
      <w:r w:rsidR="00F659D6">
        <w:t xml:space="preserve">are </w:t>
      </w:r>
      <w:r w:rsidR="00D846E0">
        <w:t xml:space="preserve">also able </w:t>
      </w:r>
      <w:r w:rsidR="004247A3">
        <w:t xml:space="preserve">to catch up on their </w:t>
      </w:r>
      <w:r w:rsidR="005C38AF">
        <w:t>retirement savings</w:t>
      </w:r>
      <w:r w:rsidR="00450BD6">
        <w:t xml:space="preserve"> by acce</w:t>
      </w:r>
      <w:r w:rsidR="00A44000">
        <w:t>ss</w:t>
      </w:r>
      <w:r w:rsidR="00450BD6">
        <w:t xml:space="preserve">ing unused portions of their concessional </w:t>
      </w:r>
      <w:r w:rsidR="00775347">
        <w:t xml:space="preserve">contributions cap on a rolling </w:t>
      </w:r>
      <w:r w:rsidR="00BE6F57">
        <w:t>five-</w:t>
      </w:r>
      <w:r w:rsidR="00775347">
        <w:t xml:space="preserve">year basis. </w:t>
      </w:r>
      <w:r w:rsidR="00740FE0">
        <w:t xml:space="preserve">The most effective way to reduce gender gaps in retirement is by reducing them in working life. </w:t>
      </w:r>
    </w:p>
    <w:p w14:paraId="05028C0B" w14:textId="4A9CA6DD" w:rsidR="00331F17" w:rsidRPr="00704FE7" w:rsidRDefault="00331F17" w:rsidP="00331F17">
      <w:pPr>
        <w:pStyle w:val="Heading3"/>
      </w:pPr>
      <w:r w:rsidRPr="00122D82">
        <w:t xml:space="preserve">Housing </w:t>
      </w:r>
    </w:p>
    <w:p w14:paraId="36CACC36" w14:textId="630C916E" w:rsidR="00331F17" w:rsidRDefault="00331F17" w:rsidP="00331F17">
      <w:r>
        <w:t xml:space="preserve">To support new and expanded emergency accommodation for women and children escaping violence, </w:t>
      </w:r>
      <w:r w:rsidR="00E76BCF">
        <w:t xml:space="preserve">in this Budget the </w:t>
      </w:r>
      <w:r>
        <w:t xml:space="preserve">Government </w:t>
      </w:r>
      <w:r w:rsidR="00E76BCF">
        <w:t>is</w:t>
      </w:r>
      <w:r>
        <w:t xml:space="preserve"> </w:t>
      </w:r>
      <w:r w:rsidR="00E76BCF">
        <w:t xml:space="preserve">further investing in </w:t>
      </w:r>
      <w:r w:rsidR="00BB3E25">
        <w:t>accommodation</w:t>
      </w:r>
      <w:r w:rsidR="00E208DC">
        <w:t xml:space="preserve"> support for women impacted by domestic and family violence, including $100 million over </w:t>
      </w:r>
      <w:r w:rsidR="00BE6F57">
        <w:t>five</w:t>
      </w:r>
      <w:r w:rsidR="00E208DC">
        <w:t xml:space="preserve"> years for the</w:t>
      </w:r>
      <w:r w:rsidR="00E76BCF">
        <w:t xml:space="preserve"> successful </w:t>
      </w:r>
      <w:r w:rsidRPr="00DA1A21">
        <w:rPr>
          <w:b/>
        </w:rPr>
        <w:t>Safe Places Emergency Accommodation Program</w:t>
      </w:r>
      <w:r w:rsidR="00E76BCF">
        <w:t xml:space="preserve"> and </w:t>
      </w:r>
      <w:r w:rsidR="00E208DC">
        <w:t xml:space="preserve">$54.6 million over </w:t>
      </w:r>
      <w:r w:rsidR="00BE6F57">
        <w:t>five</w:t>
      </w:r>
      <w:r w:rsidR="00E208DC">
        <w:t xml:space="preserve"> years for the </w:t>
      </w:r>
      <w:r w:rsidR="00E76BCF" w:rsidRPr="00DA1A21">
        <w:rPr>
          <w:b/>
        </w:rPr>
        <w:t>Keeping Women Safe in their Homes Program</w:t>
      </w:r>
      <w:r w:rsidR="00E76BCF">
        <w:t>, as part of funding to support the next National Plan</w:t>
      </w:r>
      <w:r w:rsidR="00450517">
        <w:t>.</w:t>
      </w:r>
    </w:p>
    <w:p w14:paraId="7FD48D7B" w14:textId="764A71D1" w:rsidR="00331F17" w:rsidRPr="00C55629" w:rsidRDefault="00331F17" w:rsidP="00331F17">
      <w:r w:rsidRPr="00C55629">
        <w:t xml:space="preserve">The Government also provides </w:t>
      </w:r>
      <w:r>
        <w:t xml:space="preserve">around </w:t>
      </w:r>
      <w:r w:rsidRPr="00C55629">
        <w:t>$1.6 billion a year to states and territories through the National Housing and Homelessness Agreement (NHHA</w:t>
      </w:r>
      <w:r>
        <w:t>). This includes around</w:t>
      </w:r>
      <w:r w:rsidRPr="00C55629">
        <w:t xml:space="preserve"> </w:t>
      </w:r>
      <w:r w:rsidRPr="00E271E6">
        <w:t>$132</w:t>
      </w:r>
      <w:r w:rsidRPr="00C55629">
        <w:t xml:space="preserve"> million for homelessness services, with states and territories to match that funding. Older people, Indigenous Australians, and women and children affected by family and domestic violence are national priority homelessness cohorts under the</w:t>
      </w:r>
      <w:r w:rsidR="00CD48D3">
        <w:t> </w:t>
      </w:r>
      <w:r w:rsidRPr="00C55629">
        <w:t>NHHA.</w:t>
      </w:r>
      <w:r w:rsidR="00011B3F">
        <w:t xml:space="preserve"> </w:t>
      </w:r>
      <w:r w:rsidR="00221A00">
        <w:t>This is in addition</w:t>
      </w:r>
      <w:r w:rsidRPr="00CA7AC3">
        <w:t xml:space="preserve"> to around $5 billion </w:t>
      </w:r>
      <w:r w:rsidR="00221A00">
        <w:t>the Government spends o</w:t>
      </w:r>
      <w:r w:rsidRPr="00CA7AC3">
        <w:t xml:space="preserve">n Commonwealth Rent Assistance </w:t>
      </w:r>
      <w:r w:rsidR="004F02A9">
        <w:t>(CRA)</w:t>
      </w:r>
      <w:r w:rsidR="323CF2BC">
        <w:t>.</w:t>
      </w:r>
      <w:r w:rsidR="004F02A9">
        <w:t xml:space="preserve"> </w:t>
      </w:r>
      <w:r w:rsidR="004F02A9" w:rsidRPr="004F02A9">
        <w:t>CRA provides support to around 1.4 million eligible households.</w:t>
      </w:r>
    </w:p>
    <w:p w14:paraId="1844B1EE" w14:textId="2CC82E39" w:rsidR="00331F17" w:rsidRDefault="00331F17" w:rsidP="00331F17">
      <w:r w:rsidRPr="005911E1">
        <w:t>Since its establishment in 2018, the National Housing Finance and Investment Corporation (NHFIC) has supported more than 15,000 new and existing affordable dwellings through the provision of low</w:t>
      </w:r>
      <w:r w:rsidR="0022161D">
        <w:noBreakHyphen/>
      </w:r>
      <w:r w:rsidRPr="005911E1">
        <w:t>cost loans to Community Housing Providers. In</w:t>
      </w:r>
      <w:r w:rsidR="00CD48D3">
        <w:t> </w:t>
      </w:r>
      <w:r w:rsidRPr="005911E1">
        <w:t>support of the Government</w:t>
      </w:r>
      <w:r w:rsidR="0022161D">
        <w:t>’</w:t>
      </w:r>
      <w:r w:rsidRPr="005911E1">
        <w:t xml:space="preserve">s response to the recommendations of the </w:t>
      </w:r>
      <w:r w:rsidRPr="00CA7AC3">
        <w:rPr>
          <w:i/>
          <w:iCs/>
        </w:rPr>
        <w:t>Statutory Review of the Operation of the National Housing Finance and Investment Corporation Act 2018</w:t>
      </w:r>
      <w:r w:rsidRPr="005911E1">
        <w:t>, in the 2021</w:t>
      </w:r>
      <w:r w:rsidR="0022161D">
        <w:noBreakHyphen/>
      </w:r>
      <w:r w:rsidRPr="005911E1">
        <w:t>22 Mid</w:t>
      </w:r>
      <w:r w:rsidR="0022161D">
        <w:noBreakHyphen/>
      </w:r>
      <w:r w:rsidRPr="005911E1">
        <w:t>Year Economic and Fiscal Outlook the Government increased NHFIC</w:t>
      </w:r>
      <w:r w:rsidR="0022161D">
        <w:t>’</w:t>
      </w:r>
      <w:r w:rsidRPr="005911E1">
        <w:t xml:space="preserve">s liability cap from $3 billion to $3.5 billion. To build on this commitment, </w:t>
      </w:r>
      <w:r>
        <w:t>in the 2022</w:t>
      </w:r>
      <w:r w:rsidR="0022161D">
        <w:noBreakHyphen/>
      </w:r>
      <w:r>
        <w:t>23</w:t>
      </w:r>
      <w:r w:rsidR="00CD2E82">
        <w:t> </w:t>
      </w:r>
      <w:r>
        <w:t xml:space="preserve">Budget </w:t>
      </w:r>
      <w:r w:rsidRPr="005911E1">
        <w:t xml:space="preserve">the Government is </w:t>
      </w:r>
      <w:r w:rsidRPr="004E1887">
        <w:t>increasing NHFIC</w:t>
      </w:r>
      <w:r w:rsidR="0022161D" w:rsidRPr="004E1887">
        <w:t>’</w:t>
      </w:r>
      <w:r w:rsidRPr="004E1887">
        <w:t xml:space="preserve">s liability cap by an additional </w:t>
      </w:r>
      <w:r w:rsidRPr="004E1887">
        <w:lastRenderedPageBreak/>
        <w:t>$2</w:t>
      </w:r>
      <w:r w:rsidR="008149FA">
        <w:t> </w:t>
      </w:r>
      <w:r w:rsidRPr="004E1887">
        <w:t>billion, to $5.5 billion</w:t>
      </w:r>
      <w:r w:rsidRPr="005911E1">
        <w:t>. This increase in NHFIC</w:t>
      </w:r>
      <w:r w:rsidR="0022161D">
        <w:t>’</w:t>
      </w:r>
      <w:r w:rsidRPr="005911E1">
        <w:t>s lending capacity is expected to support around 8,000 more social and affordable dwellings for vulnerable Australians.</w:t>
      </w:r>
    </w:p>
    <w:p w14:paraId="1E6AAFE2" w14:textId="71A166AF" w:rsidR="00331F17" w:rsidRDefault="00331F17" w:rsidP="00331F17">
      <w:r>
        <w:t>Some of the loans extended by NHFIC to date have supported projects that provide accommodation specifically to older women</w:t>
      </w:r>
      <w:r w:rsidR="00927DF8">
        <w:t>, including</w:t>
      </w:r>
      <w:r>
        <w:t>:</w:t>
      </w:r>
    </w:p>
    <w:p w14:paraId="0785C197" w14:textId="08B3FA77" w:rsidR="00F313F7" w:rsidRPr="00DA1A21" w:rsidRDefault="00331F17" w:rsidP="001C7C85">
      <w:pPr>
        <w:pStyle w:val="Bullet"/>
      </w:pPr>
      <w:r w:rsidRPr="00DA1A21">
        <w:t xml:space="preserve">$9 million to </w:t>
      </w:r>
      <w:r w:rsidRPr="00DA1A21">
        <w:rPr>
          <w:b/>
        </w:rPr>
        <w:t>Women</w:t>
      </w:r>
      <w:r w:rsidR="0022161D">
        <w:rPr>
          <w:b/>
        </w:rPr>
        <w:t>’</w:t>
      </w:r>
      <w:r w:rsidRPr="00DA1A21">
        <w:rPr>
          <w:b/>
        </w:rPr>
        <w:t>s Housing Limited</w:t>
      </w:r>
      <w:r w:rsidRPr="00DA1A21">
        <w:t xml:space="preserve"> </w:t>
      </w:r>
      <w:r w:rsidR="002D529F" w:rsidRPr="00DA1A21">
        <w:t xml:space="preserve">to </w:t>
      </w:r>
      <w:r w:rsidRPr="00DA1A21">
        <w:t>target women and children experiencing family violence, older women (over 55), working women from low to medium income groups</w:t>
      </w:r>
    </w:p>
    <w:p w14:paraId="630CC175" w14:textId="79572991" w:rsidR="00F313F7" w:rsidRPr="00DA1A21" w:rsidRDefault="00331F17" w:rsidP="001C7C85">
      <w:pPr>
        <w:pStyle w:val="Bullet"/>
      </w:pPr>
      <w:r w:rsidRPr="00DA1A21">
        <w:t xml:space="preserve">$70 million to </w:t>
      </w:r>
      <w:r w:rsidRPr="00DA1A21">
        <w:rPr>
          <w:b/>
        </w:rPr>
        <w:t>Evolve Housing</w:t>
      </w:r>
      <w:r w:rsidRPr="00DA1A21">
        <w:t xml:space="preserve"> </w:t>
      </w:r>
      <w:r w:rsidR="002D529F" w:rsidRPr="00DA1A21">
        <w:t xml:space="preserve">to </w:t>
      </w:r>
      <w:r w:rsidRPr="00DA1A21">
        <w:t>support single women aged 55 and over, single women with children, and other vulnerable cohorts</w:t>
      </w:r>
    </w:p>
    <w:p w14:paraId="414ABFBF" w14:textId="7D129AC7" w:rsidR="00331F17" w:rsidRPr="00DA1A21" w:rsidRDefault="00331F17" w:rsidP="001C7C85">
      <w:pPr>
        <w:pStyle w:val="Bullet"/>
      </w:pPr>
      <w:r w:rsidRPr="00DA1A21">
        <w:t xml:space="preserve">$210 million to </w:t>
      </w:r>
      <w:r w:rsidRPr="00DA1A21">
        <w:rPr>
          <w:b/>
        </w:rPr>
        <w:t>St George Community Housing</w:t>
      </w:r>
      <w:r w:rsidRPr="00DA1A21">
        <w:t xml:space="preserve"> </w:t>
      </w:r>
      <w:r w:rsidR="002D529F" w:rsidRPr="00DA1A21">
        <w:t xml:space="preserve">to </w:t>
      </w:r>
      <w:r w:rsidRPr="00DA1A21">
        <w:t>provid</w:t>
      </w:r>
      <w:r w:rsidR="002D529F" w:rsidRPr="00DA1A21">
        <w:t>e</w:t>
      </w:r>
      <w:r w:rsidRPr="00DA1A21">
        <w:t xml:space="preserve"> support to Indigenous people including women aged 55 years and over.</w:t>
      </w:r>
    </w:p>
    <w:p w14:paraId="5C7E6E54" w14:textId="46E7348D" w:rsidR="00B17F5B" w:rsidRPr="00DA1A21" w:rsidRDefault="00B17F5B" w:rsidP="001C7C85">
      <w:r w:rsidRPr="00DA1A21">
        <w:t xml:space="preserve">The Government is supporting housing outcomes for women across the housing spectrum. This includes the </w:t>
      </w:r>
      <w:r w:rsidRPr="00DA1A21">
        <w:rPr>
          <w:b/>
        </w:rPr>
        <w:t>Government</w:t>
      </w:r>
      <w:r w:rsidR="0022161D">
        <w:rPr>
          <w:b/>
        </w:rPr>
        <w:t>’</w:t>
      </w:r>
      <w:r w:rsidRPr="00DA1A21">
        <w:rPr>
          <w:b/>
        </w:rPr>
        <w:t>s Home Guarantee Scheme</w:t>
      </w:r>
      <w:r w:rsidRPr="00DA1A21">
        <w:t>, which has already assisted almost 60,000 Australians to achieve their dream of homeownership. To build on that success the Government is expanding the Scheme to 50,000 places per</w:t>
      </w:r>
      <w:r w:rsidR="00CD48D3">
        <w:t> </w:t>
      </w:r>
      <w:r w:rsidRPr="00DA1A21">
        <w:t>year at a cost of $8.6 million, including an expansion of the Family Home Guarantee to 5,000 places.</w:t>
      </w:r>
    </w:p>
    <w:tbl>
      <w:tblPr>
        <w:tblW w:w="5226" w:type="pct"/>
        <w:shd w:val="clear" w:color="auto" w:fill="F4FEFE"/>
        <w:tblCellMar>
          <w:top w:w="284" w:type="dxa"/>
          <w:left w:w="284" w:type="dxa"/>
          <w:bottom w:w="284" w:type="dxa"/>
          <w:right w:w="284" w:type="dxa"/>
        </w:tblCellMar>
        <w:tblLook w:val="0000" w:firstRow="0" w:lastRow="0" w:firstColumn="0" w:lastColumn="0" w:noHBand="0" w:noVBand="0"/>
      </w:tblPr>
      <w:tblGrid>
        <w:gridCol w:w="8058"/>
      </w:tblGrid>
      <w:tr w:rsidR="00331F17" w:rsidRPr="00122D82" w14:paraId="170E139A" w14:textId="77777777" w:rsidTr="002A5FE5">
        <w:trPr>
          <w:cantSplit/>
          <w:trHeight w:val="1872"/>
        </w:trPr>
        <w:tc>
          <w:tcPr>
            <w:tcW w:w="5000" w:type="pct"/>
            <w:shd w:val="clear" w:color="auto" w:fill="F2F9FC"/>
          </w:tcPr>
          <w:p w14:paraId="6BAAD2DB" w14:textId="77777777" w:rsidR="00331F17" w:rsidRPr="00122D82" w:rsidRDefault="00331F17" w:rsidP="0034459C">
            <w:pPr>
              <w:pStyle w:val="BoxHeading"/>
            </w:pPr>
            <w:r w:rsidRPr="00122D82">
              <w:lastRenderedPageBreak/>
              <w:t>New initiative</w:t>
            </w:r>
          </w:p>
          <w:p w14:paraId="13681EE9" w14:textId="77777777" w:rsidR="00331F17" w:rsidRPr="00B26695" w:rsidRDefault="00331F17" w:rsidP="0034459C">
            <w:pPr>
              <w:pStyle w:val="BoxSubHeading"/>
              <w:rPr>
                <w:rFonts w:ascii="Book Antiqua" w:hAnsi="Book Antiqua"/>
                <w:b/>
                <w:szCs w:val="20"/>
              </w:rPr>
            </w:pPr>
            <w:r w:rsidRPr="00B26695">
              <w:rPr>
                <w:rFonts w:ascii="Book Antiqua" w:hAnsi="Book Antiqua"/>
                <w:b/>
                <w:szCs w:val="20"/>
              </w:rPr>
              <w:t xml:space="preserve">Expansion of the Family Home Guarantee </w:t>
            </w:r>
          </w:p>
          <w:p w14:paraId="1C769428" w14:textId="2F4C3694" w:rsidR="00331F17" w:rsidRDefault="00331F17" w:rsidP="0034459C">
            <w:pPr>
              <w:pStyle w:val="BoxText"/>
            </w:pPr>
            <w:r>
              <w:t>Announced in the 2021</w:t>
            </w:r>
            <w:r w:rsidR="0022161D">
              <w:noBreakHyphen/>
            </w:r>
            <w:r>
              <w:t xml:space="preserve">22 Budget, the Family Home Guarantee is the first housing policy designed to specifically help single parents. The Family Home Guarantee supports single parents to build or purchase a home with a deposit of as little as </w:t>
            </w:r>
            <w:r w:rsidR="00FF7D6C">
              <w:t>two</w:t>
            </w:r>
            <w:r w:rsidR="00CD2E82">
              <w:t> </w:t>
            </w:r>
            <w:r>
              <w:t>per</w:t>
            </w:r>
            <w:r w:rsidR="00CD2E82">
              <w:t> </w:t>
            </w:r>
            <w:r>
              <w:t xml:space="preserve">cent. This lower deposit requirement recognises the struggle that single parents experience when trying to save for a deposit while paying rent and/or restarting working. </w:t>
            </w:r>
          </w:p>
          <w:p w14:paraId="0C1E8F43" w14:textId="70ABF2AD" w:rsidR="00331F17" w:rsidRDefault="00331F17" w:rsidP="0034459C">
            <w:pPr>
              <w:pStyle w:val="BoxText"/>
            </w:pPr>
            <w:r>
              <w:t xml:space="preserve">To date, the Family Home Guarantee has supported 1,940 single parents into homeownership, 85 per cent of whom have been single mothers. </w:t>
            </w:r>
            <w:r w:rsidRPr="00110221">
              <w:t>The program is supporting lower income earners</w:t>
            </w:r>
            <w:r>
              <w:t xml:space="preserve"> </w:t>
            </w:r>
            <w:r w:rsidR="00A934DD">
              <w:t>–</w:t>
            </w:r>
            <w:r w:rsidRPr="00110221">
              <w:t xml:space="preserve"> the average income of </w:t>
            </w:r>
            <w:r>
              <w:t xml:space="preserve">successful </w:t>
            </w:r>
            <w:r w:rsidRPr="00110221">
              <w:t xml:space="preserve">applicants </w:t>
            </w:r>
            <w:r>
              <w:t xml:space="preserve">to date is just </w:t>
            </w:r>
            <w:r w:rsidRPr="00110221">
              <w:t>under $7</w:t>
            </w:r>
            <w:r>
              <w:t>0</w:t>
            </w:r>
            <w:r w:rsidRPr="00110221">
              <w:t>,000</w:t>
            </w:r>
            <w:r>
              <w:t>.</w:t>
            </w:r>
            <w:r w:rsidRPr="00110221">
              <w:t xml:space="preserve"> </w:t>
            </w:r>
            <w:r>
              <w:t>M</w:t>
            </w:r>
            <w:r w:rsidRPr="00110221">
              <w:t xml:space="preserve">ost </w:t>
            </w:r>
            <w:r>
              <w:t xml:space="preserve">successful </w:t>
            </w:r>
            <w:r w:rsidRPr="00110221">
              <w:t xml:space="preserve">applicants </w:t>
            </w:r>
            <w:r>
              <w:t>have been aged between 40</w:t>
            </w:r>
            <w:r w:rsidR="00C727C7">
              <w:t xml:space="preserve"> and </w:t>
            </w:r>
            <w:r>
              <w:t>49</w:t>
            </w:r>
            <w:r w:rsidR="00CD2E82">
              <w:t> </w:t>
            </w:r>
            <w:r w:rsidRPr="00110221">
              <w:t xml:space="preserve">years old. </w:t>
            </w:r>
          </w:p>
          <w:p w14:paraId="0B6AB0D2" w14:textId="676FAE43" w:rsidR="00331F17" w:rsidRPr="006B434F" w:rsidRDefault="00331F17" w:rsidP="0034459C">
            <w:pPr>
              <w:pStyle w:val="BoxText"/>
            </w:pPr>
            <w:r>
              <w:t xml:space="preserve">To build on the early success of this program, the Government is </w:t>
            </w:r>
            <w:r w:rsidR="008A3247">
              <w:t>doubling</w:t>
            </w:r>
            <w:r>
              <w:t xml:space="preserve"> the number of places available under the Family Home Guarantee to 5,000 per year to 30</w:t>
            </w:r>
            <w:r w:rsidR="00CD2E82">
              <w:t> </w:t>
            </w:r>
            <w:r>
              <w:t>June</w:t>
            </w:r>
            <w:r w:rsidR="00F560B7">
              <w:t> </w:t>
            </w:r>
            <w:r>
              <w:t>2025. This expansion will help support many more single parents with dependants into homeownership.</w:t>
            </w:r>
          </w:p>
        </w:tc>
      </w:tr>
    </w:tbl>
    <w:p w14:paraId="1D860249" w14:textId="77777777" w:rsidR="009976F0" w:rsidRPr="0094165B" w:rsidRDefault="009976F0" w:rsidP="00780572"/>
    <w:p w14:paraId="3F7B5375" w14:textId="77777777" w:rsidR="009976F0" w:rsidRDefault="009976F0">
      <w:pPr>
        <w:spacing w:after="160" w:line="259" w:lineRule="auto"/>
        <w:jc w:val="left"/>
        <w:rPr>
          <w:rFonts w:ascii="Arial Bold" w:hAnsi="Arial Bold"/>
          <w:b/>
          <w:sz w:val="26"/>
        </w:rPr>
        <w:sectPr w:rsidR="009976F0" w:rsidSect="00D66797">
          <w:headerReference w:type="even" r:id="rId32"/>
          <w:headerReference w:type="default" r:id="rId33"/>
          <w:pgSz w:w="11906" w:h="16838" w:code="9"/>
          <w:pgMar w:top="2835" w:right="2098" w:bottom="2466" w:left="2098" w:header="1814" w:footer="1814" w:gutter="0"/>
          <w:cols w:space="708"/>
          <w:titlePg/>
          <w:docGrid w:linePitch="360"/>
        </w:sectPr>
      </w:pPr>
    </w:p>
    <w:p w14:paraId="37C1483E" w14:textId="21B1FF27" w:rsidR="009976F0" w:rsidRPr="00122D82" w:rsidRDefault="009976F0" w:rsidP="0094165B">
      <w:pPr>
        <w:pStyle w:val="Heading1"/>
      </w:pPr>
      <w:bookmarkStart w:id="55" w:name="_Toc70670890"/>
      <w:bookmarkStart w:id="56" w:name="_Toc71422745"/>
      <w:bookmarkStart w:id="57" w:name="_Toc99207508"/>
      <w:bookmarkStart w:id="58" w:name="_Toc99476891"/>
      <w:r w:rsidRPr="00122D82">
        <w:lastRenderedPageBreak/>
        <w:t>Women</w:t>
      </w:r>
      <w:r w:rsidR="0022161D">
        <w:t>’</w:t>
      </w:r>
      <w:r w:rsidRPr="00122D82">
        <w:t>s health and wellbeing</w:t>
      </w:r>
      <w:bookmarkEnd w:id="55"/>
      <w:bookmarkEnd w:id="56"/>
      <w:bookmarkEnd w:id="57"/>
      <w:bookmarkEnd w:id="58"/>
    </w:p>
    <w:p w14:paraId="09BEB214" w14:textId="63A41959" w:rsidR="00661B8B" w:rsidRDefault="001E4C4B" w:rsidP="00661B8B">
      <w:pPr>
        <w:spacing w:after="160" w:line="256" w:lineRule="auto"/>
      </w:pPr>
      <w:r>
        <w:rPr>
          <w:rFonts w:eastAsia="MS Mincho"/>
          <w:lang w:val="en-US"/>
        </w:rPr>
        <w:t>The Government is committed to</w:t>
      </w:r>
      <w:r w:rsidRPr="00AC4C84">
        <w:rPr>
          <w:rFonts w:eastAsia="MS Mincho"/>
          <w:lang w:val="en-US"/>
        </w:rPr>
        <w:t xml:space="preserve"> address</w:t>
      </w:r>
      <w:r>
        <w:rPr>
          <w:rFonts w:eastAsia="MS Mincho"/>
          <w:lang w:val="en-US"/>
        </w:rPr>
        <w:t>ing</w:t>
      </w:r>
      <w:r w:rsidRPr="00AC4C84">
        <w:rPr>
          <w:rFonts w:eastAsia="MS Mincho"/>
          <w:lang w:val="en-US"/>
        </w:rPr>
        <w:t xml:space="preserve"> the </w:t>
      </w:r>
      <w:r w:rsidR="00661B8B" w:rsidRPr="00AC4C84">
        <w:rPr>
          <w:rFonts w:eastAsia="MS Mincho"/>
          <w:lang w:val="en-US"/>
        </w:rPr>
        <w:t>health issues</w:t>
      </w:r>
      <w:r w:rsidRPr="00AC4C84">
        <w:rPr>
          <w:rFonts w:eastAsia="MS Mincho"/>
          <w:lang w:val="en-US"/>
        </w:rPr>
        <w:t xml:space="preserve"> that most affect women and girls throughout their lives</w:t>
      </w:r>
      <w:r>
        <w:rPr>
          <w:rFonts w:eastAsia="MS Mincho"/>
          <w:lang w:val="en-US"/>
        </w:rPr>
        <w:t xml:space="preserve">. </w:t>
      </w:r>
      <w:r>
        <w:t>The</w:t>
      </w:r>
      <w:r w:rsidR="00661B8B">
        <w:t xml:space="preserve"> Government recognises that women have unique health experiences and challenges that require </w:t>
      </w:r>
      <w:r w:rsidR="000C22D4">
        <w:t>tailored</w:t>
      </w:r>
      <w:r w:rsidR="00661B8B">
        <w:t xml:space="preserve"> information and services. Women </w:t>
      </w:r>
      <w:r w:rsidR="007D2F0E">
        <w:t xml:space="preserve">have </w:t>
      </w:r>
      <w:r w:rsidR="00AC79DA">
        <w:t>maternal healthcare needs</w:t>
      </w:r>
      <w:r w:rsidR="00DF451B">
        <w:t xml:space="preserve">, </w:t>
      </w:r>
      <w:r w:rsidR="00AC79DA">
        <w:t xml:space="preserve">experience </w:t>
      </w:r>
      <w:r w:rsidR="00661B8B">
        <w:t xml:space="preserve">higher rates of chronic illness </w:t>
      </w:r>
      <w:r w:rsidR="00DF451B">
        <w:t xml:space="preserve">and </w:t>
      </w:r>
      <w:r w:rsidR="00661B8B">
        <w:t>different patterns of disease</w:t>
      </w:r>
      <w:r w:rsidR="00AB79F1">
        <w:t xml:space="preserve"> as they age</w:t>
      </w:r>
      <w:r w:rsidR="001D340E">
        <w:t>,</w:t>
      </w:r>
      <w:r w:rsidR="007D2F0E">
        <w:t xml:space="preserve"> </w:t>
      </w:r>
      <w:r w:rsidR="00661B8B">
        <w:t xml:space="preserve">and are more likely to experience </w:t>
      </w:r>
      <w:r w:rsidR="007C40AC">
        <w:t xml:space="preserve">family, domestic and sexual </w:t>
      </w:r>
      <w:r w:rsidR="00661B8B">
        <w:t xml:space="preserve">violence. </w:t>
      </w:r>
    </w:p>
    <w:p w14:paraId="2E4FB2DA" w14:textId="0BBC5580" w:rsidR="00D829FF" w:rsidRPr="00CF3FBD" w:rsidRDefault="00EF3FB9" w:rsidP="00B26C36">
      <w:pPr>
        <w:spacing w:after="160" w:line="259" w:lineRule="auto"/>
      </w:pPr>
      <w:r>
        <w:t>In</w:t>
      </w:r>
      <w:r w:rsidR="00737F0A">
        <w:t xml:space="preserve"> 2019</w:t>
      </w:r>
      <w:r>
        <w:t>, t</w:t>
      </w:r>
      <w:r w:rsidR="00737F0A">
        <w:t xml:space="preserve">he Government released the </w:t>
      </w:r>
      <w:r w:rsidR="00737F0A" w:rsidRPr="006453C2">
        <w:rPr>
          <w:i/>
        </w:rPr>
        <w:t xml:space="preserve">National </w:t>
      </w:r>
      <w:r w:rsidR="00C23F43" w:rsidRPr="006453C2">
        <w:rPr>
          <w:i/>
        </w:rPr>
        <w:t>Women</w:t>
      </w:r>
      <w:r w:rsidR="0022161D">
        <w:rPr>
          <w:i/>
        </w:rPr>
        <w:t>’</w:t>
      </w:r>
      <w:r w:rsidR="00C23F43" w:rsidRPr="006453C2">
        <w:rPr>
          <w:i/>
        </w:rPr>
        <w:t xml:space="preserve">s Health </w:t>
      </w:r>
      <w:r w:rsidR="006453C2" w:rsidRPr="006453C2">
        <w:rPr>
          <w:i/>
          <w:iCs/>
        </w:rPr>
        <w:t>Strategy 2020</w:t>
      </w:r>
      <w:r w:rsidR="0022161D">
        <w:rPr>
          <w:i/>
          <w:iCs/>
        </w:rPr>
        <w:noBreakHyphen/>
      </w:r>
      <w:r w:rsidR="006453C2" w:rsidRPr="006453C2">
        <w:rPr>
          <w:i/>
          <w:iCs/>
        </w:rPr>
        <w:t>2030</w:t>
      </w:r>
      <w:r w:rsidR="006453C2">
        <w:t xml:space="preserve"> </w:t>
      </w:r>
      <w:r w:rsidR="00676C77">
        <w:t xml:space="preserve">(the </w:t>
      </w:r>
      <w:r w:rsidR="00676C77" w:rsidRPr="00CF3FBD">
        <w:t xml:space="preserve">Strategy) </w:t>
      </w:r>
      <w:r w:rsidR="00761DE1" w:rsidRPr="00CF3FBD">
        <w:t xml:space="preserve">to </w:t>
      </w:r>
      <w:r w:rsidR="00D829FF" w:rsidRPr="00CF3FBD">
        <w:t xml:space="preserve">improve health outcomes </w:t>
      </w:r>
      <w:r w:rsidR="00057AE1" w:rsidRPr="00CF3FBD">
        <w:t>for Australian women and girls</w:t>
      </w:r>
      <w:r w:rsidR="00FE69D9" w:rsidRPr="00CF3FBD">
        <w:t>, particularly those at greatest risk of poor health, and to reduce inequities between different groups</w:t>
      </w:r>
      <w:r w:rsidR="00E461C1" w:rsidRPr="00CF3FBD">
        <w:t>.</w:t>
      </w:r>
      <w:r w:rsidR="00057AE1" w:rsidRPr="00CF3FBD">
        <w:t xml:space="preserve"> </w:t>
      </w:r>
      <w:r w:rsidR="00676C77" w:rsidRPr="00CF3FBD">
        <w:t xml:space="preserve">The Strategy </w:t>
      </w:r>
      <w:r w:rsidR="003009CB" w:rsidRPr="00CF3FBD">
        <w:t>identifie</w:t>
      </w:r>
      <w:r w:rsidR="00D0088E" w:rsidRPr="00CF3FBD">
        <w:t>s</w:t>
      </w:r>
      <w:r w:rsidR="003009CB" w:rsidRPr="00CF3FBD">
        <w:t xml:space="preserve"> </w:t>
      </w:r>
      <w:r w:rsidR="00651A82">
        <w:t>five</w:t>
      </w:r>
      <w:r w:rsidR="003009CB" w:rsidRPr="00CF3FBD">
        <w:t xml:space="preserve"> priority areas:</w:t>
      </w:r>
      <w:r w:rsidR="00D829FF" w:rsidRPr="00CF3FBD">
        <w:t xml:space="preserve"> </w:t>
      </w:r>
    </w:p>
    <w:p w14:paraId="220C8FD8" w14:textId="77777777" w:rsidR="00761DE1" w:rsidRPr="00CF3FBD" w:rsidRDefault="00761DE1" w:rsidP="0034459C">
      <w:pPr>
        <w:pStyle w:val="Bullet"/>
      </w:pPr>
      <w:r w:rsidRPr="00CF3FBD">
        <w:t>maternal, sexual and reproductive health</w:t>
      </w:r>
    </w:p>
    <w:p w14:paraId="56F70432" w14:textId="77777777" w:rsidR="00761DE1" w:rsidRPr="00CF3FBD" w:rsidRDefault="00761DE1" w:rsidP="0034459C">
      <w:pPr>
        <w:pStyle w:val="Bullet"/>
      </w:pPr>
      <w:r w:rsidRPr="00CF3FBD">
        <w:t>healthy ageing</w:t>
      </w:r>
    </w:p>
    <w:p w14:paraId="5D68E1E1" w14:textId="4C6FCA13" w:rsidR="00761DE1" w:rsidRPr="00CF3FBD" w:rsidRDefault="00761DE1" w:rsidP="0034459C">
      <w:pPr>
        <w:pStyle w:val="Bullet"/>
      </w:pPr>
      <w:r w:rsidRPr="00CF3FBD">
        <w:t>chronic conditions and preven</w:t>
      </w:r>
      <w:r w:rsidR="008E7369" w:rsidRPr="00CF3FBD">
        <w:t>tive</w:t>
      </w:r>
      <w:r w:rsidRPr="00CF3FBD">
        <w:t xml:space="preserve"> health</w:t>
      </w:r>
      <w:r w:rsidR="008E7369" w:rsidRPr="00CF3FBD">
        <w:t xml:space="preserve"> </w:t>
      </w:r>
    </w:p>
    <w:p w14:paraId="1BAE6E46" w14:textId="77777777" w:rsidR="00761DE1" w:rsidRPr="00CF3FBD" w:rsidRDefault="00761DE1" w:rsidP="0034459C">
      <w:pPr>
        <w:pStyle w:val="Bullet"/>
      </w:pPr>
      <w:r w:rsidRPr="00CF3FBD">
        <w:t>mental health</w:t>
      </w:r>
    </w:p>
    <w:p w14:paraId="0DC93EBC" w14:textId="2783E53B" w:rsidR="00761DE1" w:rsidRPr="00CF3FBD" w:rsidRDefault="00761DE1" w:rsidP="0034459C">
      <w:pPr>
        <w:pStyle w:val="Bullet"/>
      </w:pPr>
      <w:r w:rsidRPr="00CF3FBD">
        <w:t>health impacts of violence against women and girls</w:t>
      </w:r>
      <w:r w:rsidR="00D0088E" w:rsidRPr="00CF3FBD">
        <w:t>.</w:t>
      </w:r>
    </w:p>
    <w:p w14:paraId="3A16F35B" w14:textId="5866B977" w:rsidR="008C4E88" w:rsidRPr="00887BB4" w:rsidRDefault="00374C40" w:rsidP="008C4E88">
      <w:r w:rsidRPr="00887BB4">
        <w:t>In the 2022</w:t>
      </w:r>
      <w:r w:rsidR="0022161D">
        <w:noBreakHyphen/>
      </w:r>
      <w:r w:rsidRPr="00887BB4">
        <w:t xml:space="preserve">23 Budget, the Government is </w:t>
      </w:r>
      <w:r w:rsidR="00024F82" w:rsidRPr="00887BB4">
        <w:t xml:space="preserve">making </w:t>
      </w:r>
      <w:r w:rsidR="00187D57" w:rsidRPr="00887BB4">
        <w:t>a</w:t>
      </w:r>
      <w:r w:rsidR="00024F82" w:rsidRPr="00887BB4">
        <w:t xml:space="preserve"> </w:t>
      </w:r>
      <w:r w:rsidR="00187D57" w:rsidRPr="00887BB4">
        <w:t>$</w:t>
      </w:r>
      <w:r w:rsidR="003B226F" w:rsidRPr="00887BB4">
        <w:t>330.6</w:t>
      </w:r>
      <w:r w:rsidR="00187D57" w:rsidRPr="00887BB4">
        <w:t xml:space="preserve"> million </w:t>
      </w:r>
      <w:r w:rsidR="00024F82" w:rsidRPr="00887BB4">
        <w:t>investment</w:t>
      </w:r>
      <w:r w:rsidR="00CE0D7A" w:rsidRPr="00887BB4">
        <w:t xml:space="preserve"> in </w:t>
      </w:r>
      <w:r w:rsidR="004E5F22" w:rsidRPr="00887BB4">
        <w:t xml:space="preserve">key pillars of </w:t>
      </w:r>
      <w:r w:rsidR="00CE0D7A" w:rsidRPr="00887BB4">
        <w:t>the Strategy</w:t>
      </w:r>
      <w:r w:rsidR="00DA3CBE" w:rsidRPr="00887BB4">
        <w:t>, building on the $535 million in funding for women</w:t>
      </w:r>
      <w:r w:rsidR="0022161D">
        <w:t>’</w:t>
      </w:r>
      <w:r w:rsidR="00DA3CBE" w:rsidRPr="00887BB4">
        <w:t>s health in the 2021</w:t>
      </w:r>
      <w:r w:rsidR="0022161D">
        <w:noBreakHyphen/>
      </w:r>
      <w:r w:rsidR="00DA3CBE" w:rsidRPr="00887BB4">
        <w:t>22 Budget.</w:t>
      </w:r>
      <w:r w:rsidR="000267FB" w:rsidRPr="00887BB4">
        <w:t xml:space="preserve"> </w:t>
      </w:r>
      <w:r w:rsidR="005B29B1" w:rsidRPr="00887BB4">
        <w:t xml:space="preserve">Key investments </w:t>
      </w:r>
      <w:r w:rsidR="008C4E88" w:rsidRPr="00887BB4">
        <w:t>include:</w:t>
      </w:r>
    </w:p>
    <w:p w14:paraId="1D82B31E" w14:textId="4F90AF09" w:rsidR="00374C40" w:rsidRPr="00887BB4" w:rsidRDefault="00374C40" w:rsidP="0034459C">
      <w:pPr>
        <w:pStyle w:val="Bullet"/>
      </w:pPr>
      <w:r w:rsidRPr="00887BB4">
        <w:t>$</w:t>
      </w:r>
      <w:r w:rsidR="006E1B9F" w:rsidRPr="00887BB4">
        <w:t>58</w:t>
      </w:r>
      <w:r w:rsidR="002500D1" w:rsidRPr="00887BB4">
        <w:t>.3</w:t>
      </w:r>
      <w:r w:rsidRPr="00887BB4">
        <w:t xml:space="preserve"> million to </w:t>
      </w:r>
      <w:r w:rsidR="006A2429" w:rsidRPr="00887BB4">
        <w:t>support women experiencing endometriosis</w:t>
      </w:r>
      <w:r w:rsidR="00B30C6B" w:rsidRPr="00887BB4">
        <w:t xml:space="preserve"> and pelvic pain </w:t>
      </w:r>
    </w:p>
    <w:p w14:paraId="643D699F" w14:textId="3E5F629A" w:rsidR="007A1657" w:rsidRPr="00887BB4" w:rsidRDefault="007A1657" w:rsidP="0034459C">
      <w:pPr>
        <w:pStyle w:val="Bullet"/>
      </w:pPr>
      <w:r w:rsidRPr="00887BB4">
        <w:t>$23</w:t>
      </w:r>
      <w:r w:rsidR="002500D1" w:rsidRPr="00887BB4">
        <w:t>.0</w:t>
      </w:r>
      <w:r w:rsidRPr="00887BB4">
        <w:t xml:space="preserve"> million to support the National Stillbirth Action and Implementation Plan</w:t>
      </w:r>
    </w:p>
    <w:p w14:paraId="00A9F470" w14:textId="48A7E101" w:rsidR="007E673A" w:rsidRPr="00887BB4" w:rsidRDefault="007E673A" w:rsidP="0034459C">
      <w:pPr>
        <w:pStyle w:val="Bullet"/>
      </w:pPr>
      <w:r w:rsidRPr="00887BB4">
        <w:t>$1.6 million to establish a National Women</w:t>
      </w:r>
      <w:r w:rsidR="0022161D">
        <w:t>’</w:t>
      </w:r>
      <w:r w:rsidRPr="00887BB4">
        <w:t xml:space="preserve">s Health Advisory Council to monitor and report on implementation of the </w:t>
      </w:r>
      <w:r w:rsidR="00EA2ABA" w:rsidRPr="00887BB4">
        <w:t>Strategy</w:t>
      </w:r>
    </w:p>
    <w:p w14:paraId="1401D273" w14:textId="1F0DF1DE" w:rsidR="00C72982" w:rsidRPr="00887BB4" w:rsidRDefault="00C72982" w:rsidP="0034459C">
      <w:pPr>
        <w:pStyle w:val="Bullet"/>
      </w:pPr>
      <w:r w:rsidRPr="00887BB4">
        <w:t>$</w:t>
      </w:r>
      <w:r w:rsidR="007E673A" w:rsidRPr="00887BB4">
        <w:t>0.5 million</w:t>
      </w:r>
      <w:r w:rsidRPr="00887BB4">
        <w:t xml:space="preserve"> towards the Her Heart Hub </w:t>
      </w:r>
      <w:r w:rsidR="00A255E1" w:rsidRPr="00887BB4">
        <w:t>to improve education and treatment of cardiovascular disease</w:t>
      </w:r>
      <w:r w:rsidR="00A13506" w:rsidRPr="00887BB4">
        <w:t xml:space="preserve"> in women.</w:t>
      </w:r>
    </w:p>
    <w:p w14:paraId="4C3558AC" w14:textId="77777777" w:rsidR="002626C6" w:rsidRPr="003B226F" w:rsidRDefault="002626C6">
      <w:pPr>
        <w:spacing w:after="160" w:line="259" w:lineRule="auto"/>
        <w:jc w:val="left"/>
        <w:rPr>
          <w:b/>
        </w:rPr>
      </w:pPr>
      <w:bookmarkStart w:id="59" w:name="_Toc70675067"/>
      <w:bookmarkStart w:id="60" w:name="_Toc71422747"/>
      <w:r w:rsidRPr="003B226F">
        <w:br w:type="page"/>
      </w:r>
    </w:p>
    <w:p w14:paraId="78F014F3" w14:textId="68DEB7F3" w:rsidR="008633D8" w:rsidRPr="00122D82" w:rsidRDefault="00563E3F" w:rsidP="00444CF7">
      <w:pPr>
        <w:pStyle w:val="Heading2"/>
      </w:pPr>
      <w:bookmarkStart w:id="61" w:name="_Toc99207509"/>
      <w:bookmarkStart w:id="62" w:name="_Toc99476892"/>
      <w:r>
        <w:lastRenderedPageBreak/>
        <w:t>Maternal, sexual and reproductive health</w:t>
      </w:r>
      <w:bookmarkEnd w:id="61"/>
      <w:bookmarkEnd w:id="62"/>
    </w:p>
    <w:p w14:paraId="0DEA2702" w14:textId="02F534E7" w:rsidR="00CA595D" w:rsidRDefault="00CA595D" w:rsidP="005D467A">
      <w:r>
        <w:t xml:space="preserve">Women </w:t>
      </w:r>
      <w:r w:rsidR="00711776">
        <w:t>experience</w:t>
      </w:r>
      <w:r>
        <w:t xml:space="preserve"> </w:t>
      </w:r>
      <w:r w:rsidR="003E3CEB">
        <w:t xml:space="preserve">specific </w:t>
      </w:r>
      <w:r>
        <w:t xml:space="preserve">sexual </w:t>
      </w:r>
      <w:r w:rsidR="007C35F0">
        <w:t xml:space="preserve">and reproductive health </w:t>
      </w:r>
      <w:r w:rsidR="000E7182">
        <w:t>issues</w:t>
      </w:r>
      <w:r w:rsidR="007C35F0">
        <w:t xml:space="preserve"> over their lifetime, including </w:t>
      </w:r>
      <w:r w:rsidR="009373E9">
        <w:t xml:space="preserve">those related to </w:t>
      </w:r>
      <w:r w:rsidR="00A64264">
        <w:t xml:space="preserve">menstruation, </w:t>
      </w:r>
      <w:r w:rsidR="003058CD">
        <w:t>fertility</w:t>
      </w:r>
      <w:r w:rsidR="007F2C73">
        <w:t xml:space="preserve"> and </w:t>
      </w:r>
      <w:r w:rsidR="007E7D35" w:rsidRPr="007E7D35">
        <w:t>.</w:t>
      </w:r>
      <w:r w:rsidR="00161297">
        <w:t xml:space="preserve"> </w:t>
      </w:r>
      <w:r w:rsidR="00E200C4">
        <w:t xml:space="preserve">Many women also </w:t>
      </w:r>
      <w:r w:rsidR="005E0D7A">
        <w:t xml:space="preserve">have </w:t>
      </w:r>
      <w:r w:rsidR="00AE4A39">
        <w:t>distinct</w:t>
      </w:r>
      <w:r w:rsidR="0050279F">
        <w:t xml:space="preserve"> health </w:t>
      </w:r>
      <w:r w:rsidR="005E0D7A">
        <w:t>needs</w:t>
      </w:r>
      <w:r w:rsidR="0008467E">
        <w:t xml:space="preserve"> and </w:t>
      </w:r>
      <w:r w:rsidR="004B5339">
        <w:t xml:space="preserve">challenges </w:t>
      </w:r>
      <w:r w:rsidR="005E0D7A" w:rsidRPr="005E0D7A">
        <w:t>during</w:t>
      </w:r>
      <w:r w:rsidR="00D5313B">
        <w:t xml:space="preserve"> pregnancy</w:t>
      </w:r>
      <w:r w:rsidR="008A044E">
        <w:t>,</w:t>
      </w:r>
      <w:r w:rsidR="00D5313B">
        <w:t xml:space="preserve"> </w:t>
      </w:r>
      <w:r w:rsidR="005E0D7A" w:rsidRPr="005E0D7A">
        <w:t>childbirth and the</w:t>
      </w:r>
      <w:r w:rsidR="00D5313B">
        <w:t xml:space="preserve"> postnatal</w:t>
      </w:r>
      <w:r w:rsidR="004B0207">
        <w:t xml:space="preserve"> </w:t>
      </w:r>
      <w:r w:rsidR="005E0D7A" w:rsidRPr="005E0D7A">
        <w:t>period</w:t>
      </w:r>
      <w:r w:rsidR="004B0207">
        <w:t>.</w:t>
      </w:r>
    </w:p>
    <w:p w14:paraId="77BAC2AB" w14:textId="0CD3F783" w:rsidR="000A27D5" w:rsidRDefault="000A27D5" w:rsidP="000A27D5">
      <w:pPr>
        <w:pStyle w:val="Heading3"/>
      </w:pPr>
      <w:r>
        <w:t>Endometriosis and pelvic pain</w:t>
      </w:r>
    </w:p>
    <w:p w14:paraId="52CB1B8F" w14:textId="3A6F31E8" w:rsidR="000A27D5" w:rsidRDefault="000A27D5" w:rsidP="000A27D5">
      <w:pPr>
        <w:spacing w:after="160" w:line="256" w:lineRule="auto"/>
      </w:pPr>
      <w:r>
        <w:t>The Government is continuing to invest in improving Australia</w:t>
      </w:r>
      <w:r w:rsidR="0022161D">
        <w:t>’</w:t>
      </w:r>
      <w:r>
        <w:t xml:space="preserve">s understanding and management of </w:t>
      </w:r>
      <w:r>
        <w:rPr>
          <w:b/>
          <w:bCs/>
        </w:rPr>
        <w:t>endometriosis</w:t>
      </w:r>
      <w:r>
        <w:t>, a condition where tissue that behaves like the lining of the uterus grows in locations outside the uterus</w:t>
      </w:r>
      <w:r>
        <w:rPr>
          <w:b/>
          <w:caps/>
        </w:rPr>
        <w:t xml:space="preserve">, </w:t>
      </w:r>
      <w:r>
        <w:t xml:space="preserve">causing pain and inflammation. Endometriosis affects approximately 700,000 Australian women and girls of all ages and accounted for 34,200 hospitalisations in Australia in 2016–17. However, its causes are not well </w:t>
      </w:r>
      <w:proofErr w:type="gramStart"/>
      <w:r>
        <w:t>understood</w:t>
      </w:r>
      <w:proofErr w:type="gramEnd"/>
      <w:r>
        <w:t xml:space="preserve"> and it can be difficult to diagnose. Women affected by endometriosis often experience a reduced quality of life, diminished </w:t>
      </w:r>
      <w:r>
        <w:rPr>
          <w:rFonts w:cs="Open Sans"/>
          <w:color w:val="333333"/>
        </w:rPr>
        <w:t xml:space="preserve">ability to </w:t>
      </w:r>
      <w:r>
        <w:t xml:space="preserve">participate in education, work and sporting activities, and adverse impacts on fertility. </w:t>
      </w:r>
      <w:r>
        <w:rPr>
          <w:rFonts w:cs="Open Sans"/>
          <w:shd w:val="clear" w:color="auto" w:fill="FFFFFF"/>
        </w:rPr>
        <w:t xml:space="preserve">There is currently no cure. </w:t>
      </w:r>
      <w:r>
        <w:t xml:space="preserve">Women with undiagnosed endometriosis may have difficulty falling pregnant without </w:t>
      </w:r>
      <w:r>
        <w:rPr>
          <w:rFonts w:cstheme="minorBidi"/>
        </w:rPr>
        <w:t>in</w:t>
      </w:r>
      <w:r w:rsidR="0022161D">
        <w:rPr>
          <w:rFonts w:cstheme="minorBidi"/>
        </w:rPr>
        <w:noBreakHyphen/>
      </w:r>
      <w:r>
        <w:rPr>
          <w:rFonts w:cstheme="minorBidi"/>
        </w:rPr>
        <w:t xml:space="preserve">vitro fertilisation </w:t>
      </w:r>
      <w:r>
        <w:t>(IVF).</w:t>
      </w:r>
    </w:p>
    <w:p w14:paraId="0A781039" w14:textId="795426D7" w:rsidR="000A27D5" w:rsidRDefault="000A27D5" w:rsidP="000A27D5">
      <w:pPr>
        <w:spacing w:after="160" w:line="254" w:lineRule="auto"/>
      </w:pPr>
      <w:r>
        <w:t xml:space="preserve">In 2018, the Government released the </w:t>
      </w:r>
      <w:r>
        <w:rPr>
          <w:i/>
        </w:rPr>
        <w:t>National Action Plan for Endometriosis</w:t>
      </w:r>
      <w:r>
        <w:t>, under which funding has gone towards a</w:t>
      </w:r>
      <w:r>
        <w:rPr>
          <w:rFonts w:cs="Open Sans"/>
          <w:shd w:val="clear" w:color="auto" w:fill="FFFFFF"/>
        </w:rPr>
        <w:t>wareness and education ($5.77 million);</w:t>
      </w:r>
      <w:r>
        <w:t xml:space="preserve"> c</w:t>
      </w:r>
      <w:r>
        <w:rPr>
          <w:rFonts w:cs="Open Sans"/>
          <w:shd w:val="clear" w:color="auto" w:fill="FFFFFF"/>
        </w:rPr>
        <w:t>linical management and care ($0.67 million); and research ($16.07 million).</w:t>
      </w:r>
    </w:p>
    <w:p w14:paraId="6FE0214A" w14:textId="459B6742" w:rsidR="004C0E81" w:rsidRPr="00122D82" w:rsidRDefault="00766F71" w:rsidP="00704FE7">
      <w:pPr>
        <w:pStyle w:val="Heading3"/>
      </w:pPr>
      <w:r>
        <w:t>Fertility</w:t>
      </w:r>
    </w:p>
    <w:p w14:paraId="11B53497" w14:textId="030B7AEB" w:rsidR="00AF1AA3" w:rsidRDefault="00F34287" w:rsidP="00CD2E82">
      <w:pPr>
        <w:rPr>
          <w:rFonts w:ascii="Times New Roman" w:eastAsiaTheme="minorHAnsi" w:hAnsi="Times New Roman"/>
          <w:sz w:val="24"/>
          <w:szCs w:val="24"/>
        </w:rPr>
      </w:pPr>
      <w:r w:rsidRPr="59C8386B">
        <w:rPr>
          <w:rFonts w:cstheme="minorBidi"/>
        </w:rPr>
        <w:t xml:space="preserve">Approximately </w:t>
      </w:r>
      <w:r w:rsidR="00F41022">
        <w:rPr>
          <w:rFonts w:cstheme="minorBidi"/>
        </w:rPr>
        <w:t>one</w:t>
      </w:r>
      <w:r w:rsidR="005D467A" w:rsidRPr="59C8386B">
        <w:rPr>
          <w:rFonts w:cstheme="minorBidi"/>
        </w:rPr>
        <w:t xml:space="preserve"> in </w:t>
      </w:r>
      <w:r w:rsidR="00F41022">
        <w:rPr>
          <w:rFonts w:cstheme="minorBidi"/>
        </w:rPr>
        <w:t>nine</w:t>
      </w:r>
      <w:r w:rsidR="005D467A" w:rsidRPr="59C8386B">
        <w:rPr>
          <w:rFonts w:cstheme="minorBidi"/>
        </w:rPr>
        <w:t xml:space="preserve"> Australian couples of reproductive age experience fertility problems</w:t>
      </w:r>
      <w:r w:rsidR="00EA338C">
        <w:rPr>
          <w:rFonts w:cstheme="minorBidi"/>
        </w:rPr>
        <w:t>,</w:t>
      </w:r>
      <w:r w:rsidR="00200BD8" w:rsidRPr="59C8386B">
        <w:rPr>
          <w:rFonts w:cstheme="minorBidi"/>
        </w:rPr>
        <w:t xml:space="preserve"> </w:t>
      </w:r>
      <w:r w:rsidR="00200BD8" w:rsidRPr="00042F0D">
        <w:t xml:space="preserve">which can </w:t>
      </w:r>
      <w:r w:rsidR="0055138D" w:rsidRPr="00042F0D">
        <w:t xml:space="preserve">be </w:t>
      </w:r>
      <w:r w:rsidR="00703438">
        <w:t xml:space="preserve">extremely </w:t>
      </w:r>
      <w:r w:rsidR="0055138D" w:rsidRPr="00042F0D">
        <w:t xml:space="preserve">confronting and </w:t>
      </w:r>
      <w:r w:rsidR="00703438">
        <w:t xml:space="preserve">traumatic. </w:t>
      </w:r>
      <w:r w:rsidR="00AF1AA3">
        <w:t xml:space="preserve">Infertility can affect either partner, with around </w:t>
      </w:r>
      <w:r w:rsidR="001B3E8F">
        <w:t>40 per cent</w:t>
      </w:r>
      <w:r w:rsidR="00AF1AA3">
        <w:t xml:space="preserve"> of problems </w:t>
      </w:r>
      <w:r w:rsidR="00B72BD4">
        <w:t>relating to women</w:t>
      </w:r>
      <w:r w:rsidR="0022161D">
        <w:t>’</w:t>
      </w:r>
      <w:r w:rsidR="00B72BD4">
        <w:t>s fertility</w:t>
      </w:r>
      <w:r w:rsidR="00AF1AA3">
        <w:t xml:space="preserve"> and a similar proportion </w:t>
      </w:r>
      <w:r w:rsidR="00776E64">
        <w:t>i</w:t>
      </w:r>
      <w:r w:rsidR="00776E64" w:rsidRPr="0092328C">
        <w:t xml:space="preserve">n </w:t>
      </w:r>
      <w:r w:rsidR="00B72BD4" w:rsidRPr="0092328C">
        <w:t>men.</w:t>
      </w:r>
      <w:r w:rsidR="00776E64" w:rsidRPr="0092328C">
        <w:t xml:space="preserve"> </w:t>
      </w:r>
      <w:r w:rsidR="00FA7041" w:rsidRPr="0092328C">
        <w:t>Sometimes</w:t>
      </w:r>
      <w:r w:rsidR="00FA7041">
        <w:t xml:space="preserve"> the issue is </w:t>
      </w:r>
      <w:r w:rsidR="00B72BD4">
        <w:t>due to a combination of factors</w:t>
      </w:r>
      <w:r w:rsidR="00AF5800">
        <w:t xml:space="preserve">, </w:t>
      </w:r>
      <w:r w:rsidR="00FA7041">
        <w:t>or</w:t>
      </w:r>
      <w:r w:rsidR="007F763E">
        <w:t xml:space="preserve"> </w:t>
      </w:r>
      <w:r w:rsidR="00FA7041" w:rsidRPr="00FA7041">
        <w:t>no cause can be identified.</w:t>
      </w:r>
      <w:r w:rsidR="00B72BD4" w:rsidRPr="1E7C1864">
        <w:rPr>
          <w:rFonts w:ascii="Times New Roman" w:eastAsiaTheme="minorEastAsia" w:hAnsi="Times New Roman"/>
          <w:sz w:val="24"/>
          <w:szCs w:val="24"/>
        </w:rPr>
        <w:t xml:space="preserve"> </w:t>
      </w:r>
    </w:p>
    <w:p w14:paraId="2F21F773" w14:textId="7A39C58E" w:rsidR="0034459C" w:rsidRDefault="00955537" w:rsidP="00CD2E82">
      <w:r w:rsidRPr="212A3021">
        <w:t>In 2020</w:t>
      </w:r>
      <w:r w:rsidR="0022161D">
        <w:noBreakHyphen/>
      </w:r>
      <w:r w:rsidRPr="212A3021">
        <w:t xml:space="preserve">21, the Government </w:t>
      </w:r>
      <w:r w:rsidR="007F763E" w:rsidRPr="00292A65">
        <w:t>spent</w:t>
      </w:r>
      <w:r w:rsidRPr="00292A65">
        <w:t xml:space="preserve"> $324 million</w:t>
      </w:r>
      <w:r w:rsidRPr="212A3021">
        <w:t xml:space="preserve"> </w:t>
      </w:r>
      <w:r w:rsidR="00702402" w:rsidRPr="212A3021">
        <w:t xml:space="preserve">through Medicare </w:t>
      </w:r>
      <w:r w:rsidRPr="212A3021">
        <w:t>to subsid</w:t>
      </w:r>
      <w:r w:rsidR="004442B9">
        <w:t>is</w:t>
      </w:r>
      <w:r w:rsidR="00702402" w:rsidRPr="212A3021">
        <w:t xml:space="preserve">e the cost of </w:t>
      </w:r>
      <w:r w:rsidR="00702402" w:rsidRPr="212A3021">
        <w:rPr>
          <w:b/>
        </w:rPr>
        <w:t>assisted reproductive technologies (ART)</w:t>
      </w:r>
      <w:r w:rsidR="00702402" w:rsidRPr="212A3021">
        <w:t xml:space="preserve">, including IVF, to assist approximately 50,000 </w:t>
      </w:r>
      <w:r w:rsidR="00375B77">
        <w:t>Australians</w:t>
      </w:r>
      <w:r w:rsidR="00CB6365" w:rsidRPr="212A3021">
        <w:t xml:space="preserve"> </w:t>
      </w:r>
      <w:r w:rsidR="00EA64BE">
        <w:t>experiencing medical infertility</w:t>
      </w:r>
      <w:r w:rsidR="00702402" w:rsidRPr="212A3021">
        <w:t>.</w:t>
      </w:r>
      <w:r w:rsidR="00694235" w:rsidRPr="212A3021">
        <w:t xml:space="preserve"> </w:t>
      </w:r>
      <w:r w:rsidR="00694235">
        <w:t>In addition to</w:t>
      </w:r>
      <w:r w:rsidR="003A2DED">
        <w:t xml:space="preserve"> this investment, on </w:t>
      </w:r>
      <w:r w:rsidR="008146DB">
        <w:t>1</w:t>
      </w:r>
      <w:r w:rsidR="00F560B7">
        <w:t> </w:t>
      </w:r>
      <w:r w:rsidR="00564ACE">
        <w:t>November 20</w:t>
      </w:r>
      <w:r w:rsidR="006613AE">
        <w:t>21</w:t>
      </w:r>
      <w:r w:rsidR="008146DB">
        <w:t xml:space="preserve"> </w:t>
      </w:r>
      <w:r w:rsidR="00527815">
        <w:t>the Government introduced a new Medicare subsidy for Pre</w:t>
      </w:r>
      <w:r w:rsidR="0022161D">
        <w:noBreakHyphen/>
      </w:r>
      <w:r w:rsidR="00527815">
        <w:t>implantation Genetic Testing</w:t>
      </w:r>
      <w:r w:rsidR="00F64C88">
        <w:t xml:space="preserve"> services</w:t>
      </w:r>
      <w:r w:rsidR="00FF7CC2">
        <w:t xml:space="preserve">, </w:t>
      </w:r>
      <w:r w:rsidR="00E42F42">
        <w:t xml:space="preserve">which can help </w:t>
      </w:r>
      <w:r w:rsidR="00175E5D">
        <w:t>at</w:t>
      </w:r>
      <w:r w:rsidR="0022161D">
        <w:noBreakHyphen/>
      </w:r>
      <w:r w:rsidR="00175E5D">
        <w:t xml:space="preserve">risk </w:t>
      </w:r>
      <w:r w:rsidR="00273DF4">
        <w:t xml:space="preserve">individuals or couples </w:t>
      </w:r>
      <w:r w:rsidR="00332BA4">
        <w:t xml:space="preserve">using IVF </w:t>
      </w:r>
      <w:r w:rsidR="00D1209C">
        <w:t>to avoid</w:t>
      </w:r>
      <w:r w:rsidR="00D60521">
        <w:t xml:space="preserve"> </w:t>
      </w:r>
      <w:r w:rsidR="00E42F42" w:rsidRPr="00E42F42">
        <w:t>passing serious genetic disorders</w:t>
      </w:r>
      <w:r w:rsidR="00F2432B">
        <w:t xml:space="preserve">, such as cystic fibrosis and muscular dystrophy, </w:t>
      </w:r>
      <w:r w:rsidR="00E42F42" w:rsidRPr="00E42F42">
        <w:t>onto their child.</w:t>
      </w:r>
      <w:r w:rsidR="002D6CFE">
        <w:t xml:space="preserve"> </w:t>
      </w:r>
      <w:r w:rsidR="0034459C">
        <w:br w:type="page"/>
      </w:r>
    </w:p>
    <w:p w14:paraId="1377B53D" w14:textId="7EA779C6" w:rsidR="00CF2A84" w:rsidRDefault="0010797A" w:rsidP="00704FE7">
      <w:pPr>
        <w:pStyle w:val="Heading3"/>
      </w:pPr>
      <w:r>
        <w:lastRenderedPageBreak/>
        <w:t>Matern</w:t>
      </w:r>
      <w:r w:rsidR="00BF6798">
        <w:t>al health</w:t>
      </w:r>
      <w:r w:rsidR="00431E5C">
        <w:t xml:space="preserve"> </w:t>
      </w:r>
    </w:p>
    <w:p w14:paraId="4B3BE06D" w14:textId="60AE6973" w:rsidR="009015E9" w:rsidRDefault="00362FDA" w:rsidP="00277F40">
      <w:r w:rsidRPr="59C8386B">
        <w:rPr>
          <w:rFonts w:cstheme="minorBidi"/>
        </w:rPr>
        <w:t xml:space="preserve">Under the </w:t>
      </w:r>
      <w:r w:rsidR="000C3265" w:rsidRPr="59C8386B">
        <w:rPr>
          <w:rFonts w:cstheme="minorBidi"/>
        </w:rPr>
        <w:t xml:space="preserve">2019 </w:t>
      </w:r>
      <w:r w:rsidR="00B72DCC">
        <w:rPr>
          <w:i/>
        </w:rPr>
        <w:t>Women</w:t>
      </w:r>
      <w:r w:rsidR="0022161D">
        <w:rPr>
          <w:i/>
        </w:rPr>
        <w:noBreakHyphen/>
      </w:r>
      <w:r w:rsidR="00B72DCC">
        <w:rPr>
          <w:i/>
        </w:rPr>
        <w:t>centred care: Strategic directions for Australian maternity services</w:t>
      </w:r>
      <w:r w:rsidR="00B72DCC">
        <w:rPr>
          <w:rFonts w:cstheme="minorBidi"/>
        </w:rPr>
        <w:t xml:space="preserve"> (</w:t>
      </w:r>
      <w:r w:rsidR="00871A69" w:rsidRPr="59C8386B">
        <w:rPr>
          <w:rFonts w:cstheme="minorBidi"/>
          <w:i/>
        </w:rPr>
        <w:t>Woman</w:t>
      </w:r>
      <w:r w:rsidR="0022161D">
        <w:rPr>
          <w:rFonts w:cstheme="minorBidi"/>
          <w:i/>
        </w:rPr>
        <w:noBreakHyphen/>
      </w:r>
      <w:r w:rsidR="00871A69" w:rsidRPr="59C8386B">
        <w:rPr>
          <w:rFonts w:cstheme="minorBidi"/>
          <w:i/>
        </w:rPr>
        <w:t>centred Care Strategy</w:t>
      </w:r>
      <w:r w:rsidR="00B72DCC">
        <w:rPr>
          <w:rFonts w:cstheme="minorBidi"/>
          <w:iCs/>
        </w:rPr>
        <w:t>)</w:t>
      </w:r>
      <w:r w:rsidR="000C3265" w:rsidRPr="59C8386B">
        <w:rPr>
          <w:rFonts w:cstheme="minorBidi"/>
        </w:rPr>
        <w:t xml:space="preserve">, </w:t>
      </w:r>
      <w:r w:rsidR="00F107ED" w:rsidRPr="59C8386B">
        <w:rPr>
          <w:rFonts w:cstheme="minorBidi"/>
        </w:rPr>
        <w:t xml:space="preserve">the Government </w:t>
      </w:r>
      <w:r w:rsidR="00332BBC" w:rsidRPr="59C8386B">
        <w:rPr>
          <w:rFonts w:cstheme="minorBidi"/>
        </w:rPr>
        <w:t>support</w:t>
      </w:r>
      <w:r w:rsidR="00745CD8">
        <w:rPr>
          <w:rFonts w:cstheme="minorBidi"/>
        </w:rPr>
        <w:t>s</w:t>
      </w:r>
      <w:r w:rsidR="00332BBC" w:rsidRPr="59C8386B">
        <w:rPr>
          <w:rFonts w:cstheme="minorBidi"/>
        </w:rPr>
        <w:t xml:space="preserve"> </w:t>
      </w:r>
      <w:r w:rsidR="00AA23EB" w:rsidRPr="59C8386B">
        <w:rPr>
          <w:rFonts w:cstheme="minorBidi"/>
        </w:rPr>
        <w:t xml:space="preserve">the </w:t>
      </w:r>
      <w:r w:rsidR="000C3265" w:rsidRPr="59C8386B">
        <w:rPr>
          <w:rFonts w:cstheme="minorBidi"/>
        </w:rPr>
        <w:t xml:space="preserve">states and </w:t>
      </w:r>
      <w:r w:rsidR="00EE5FD9" w:rsidRPr="59C8386B">
        <w:rPr>
          <w:rFonts w:cstheme="minorBidi"/>
        </w:rPr>
        <w:t>territories</w:t>
      </w:r>
      <w:r w:rsidR="000C3265" w:rsidRPr="59C8386B">
        <w:rPr>
          <w:rFonts w:cstheme="minorBidi"/>
        </w:rPr>
        <w:t>, and the pr</w:t>
      </w:r>
      <w:r w:rsidR="00EE5FD9" w:rsidRPr="59C8386B">
        <w:rPr>
          <w:rFonts w:cstheme="minorBidi"/>
        </w:rPr>
        <w:t xml:space="preserve">ivate sector, </w:t>
      </w:r>
      <w:r w:rsidR="0063259F">
        <w:rPr>
          <w:rFonts w:cstheme="minorBidi"/>
        </w:rPr>
        <w:t>to provide</w:t>
      </w:r>
      <w:r w:rsidR="002A5F64" w:rsidRPr="59C8386B">
        <w:rPr>
          <w:rFonts w:cstheme="minorBidi"/>
        </w:rPr>
        <w:t xml:space="preserve"> </w:t>
      </w:r>
      <w:r w:rsidR="00C601B6" w:rsidRPr="59C8386B">
        <w:rPr>
          <w:rFonts w:cstheme="minorBidi"/>
        </w:rPr>
        <w:t xml:space="preserve">maternity services </w:t>
      </w:r>
      <w:r w:rsidR="00CF7FE2" w:rsidRPr="59C8386B">
        <w:rPr>
          <w:rFonts w:cstheme="minorBidi"/>
        </w:rPr>
        <w:t xml:space="preserve">for </w:t>
      </w:r>
      <w:r w:rsidR="00926EDB" w:rsidRPr="59C8386B">
        <w:rPr>
          <w:rFonts w:cstheme="minorBidi"/>
        </w:rPr>
        <w:t>mothers and their babies</w:t>
      </w:r>
      <w:r w:rsidR="00CF7FE2" w:rsidRPr="59C8386B">
        <w:rPr>
          <w:rFonts w:cstheme="minorBidi"/>
        </w:rPr>
        <w:t>.</w:t>
      </w:r>
      <w:r w:rsidR="00C13D0A">
        <w:rPr>
          <w:rFonts w:cstheme="minorBidi"/>
        </w:rPr>
        <w:t xml:space="preserve"> Support is provided</w:t>
      </w:r>
      <w:r w:rsidR="00277F40" w:rsidRPr="3C6071E0">
        <w:rPr>
          <w:rFonts w:cstheme="minorBidi"/>
        </w:rPr>
        <w:t xml:space="preserve"> through </w:t>
      </w:r>
      <w:r w:rsidR="00277F40">
        <w:t>the funding</w:t>
      </w:r>
      <w:r w:rsidR="00D14E9A">
        <w:t xml:space="preserve"> </w:t>
      </w:r>
      <w:r w:rsidR="00277F40">
        <w:t>contribut</w:t>
      </w:r>
      <w:r w:rsidR="00D14E9A">
        <w:t>ions</w:t>
      </w:r>
      <w:r w:rsidR="00277F40">
        <w:t xml:space="preserve"> to public hospital services, Medicare</w:t>
      </w:r>
      <w:r w:rsidR="00F560B7">
        <w:t> </w:t>
      </w:r>
      <w:r w:rsidR="00277F40">
        <w:t>services</w:t>
      </w:r>
      <w:r w:rsidR="00E54703">
        <w:t>,</w:t>
      </w:r>
      <w:r w:rsidR="00277F40">
        <w:t xml:space="preserve"> and private health insurance rebates to support choice for people to use private maternity health services. </w:t>
      </w:r>
    </w:p>
    <w:p w14:paraId="2192102E" w14:textId="64163ED5" w:rsidR="00277F40" w:rsidRPr="00C13D0A" w:rsidRDefault="00277F40" w:rsidP="00277F40">
      <w:pPr>
        <w:rPr>
          <w:rFonts w:cstheme="minorBidi"/>
        </w:rPr>
      </w:pPr>
      <w:r>
        <w:t xml:space="preserve">The </w:t>
      </w:r>
      <w:r w:rsidR="00E3738A">
        <w:t xml:space="preserve">Government also </w:t>
      </w:r>
      <w:r w:rsidR="00137D55">
        <w:t xml:space="preserve">funds </w:t>
      </w:r>
      <w:r>
        <w:rPr>
          <w:b/>
        </w:rPr>
        <w:t>Pregnancy, Birth and Baby</w:t>
      </w:r>
      <w:r w:rsidR="008322F1">
        <w:rPr>
          <w:b/>
        </w:rPr>
        <w:t xml:space="preserve">, </w:t>
      </w:r>
      <w:r w:rsidR="008322F1" w:rsidRPr="00ED2B11">
        <w:rPr>
          <w:bCs/>
        </w:rPr>
        <w:t>a</w:t>
      </w:r>
      <w:r w:rsidR="008322F1">
        <w:rPr>
          <w:b/>
        </w:rPr>
        <w:t xml:space="preserve"> </w:t>
      </w:r>
      <w:r w:rsidRPr="008322F1">
        <w:rPr>
          <w:bCs/>
        </w:rPr>
        <w:t>national helpline</w:t>
      </w:r>
      <w:r w:rsidR="008A146B">
        <w:rPr>
          <w:bCs/>
        </w:rPr>
        <w:t>, video</w:t>
      </w:r>
      <w:r w:rsidR="00ED2B11">
        <w:rPr>
          <w:bCs/>
        </w:rPr>
        <w:t xml:space="preserve"> </w:t>
      </w:r>
      <w:r w:rsidRPr="008322F1">
        <w:rPr>
          <w:bCs/>
        </w:rPr>
        <w:t>and website</w:t>
      </w:r>
      <w:r>
        <w:rPr>
          <w:b/>
        </w:rPr>
        <w:t xml:space="preserve"> </w:t>
      </w:r>
      <w:r w:rsidR="008A146B" w:rsidRPr="008A146B">
        <w:rPr>
          <w:bCs/>
        </w:rPr>
        <w:t>service</w:t>
      </w:r>
      <w:r w:rsidRPr="008A146B">
        <w:t xml:space="preserve"> </w:t>
      </w:r>
      <w:r w:rsidR="00137D55">
        <w:t xml:space="preserve">which </w:t>
      </w:r>
      <w:r>
        <w:t xml:space="preserve">provides support and information to expecting parents, parents, families and carers of children aged up to </w:t>
      </w:r>
      <w:r w:rsidR="005733FA">
        <w:t>five</w:t>
      </w:r>
      <w:r>
        <w:t xml:space="preserve"> years. The website recorded over 18.</w:t>
      </w:r>
      <w:r w:rsidRPr="00F560B7">
        <w:t>5</w:t>
      </w:r>
      <w:r w:rsidR="00F560B7">
        <w:t> </w:t>
      </w:r>
      <w:r w:rsidRPr="00F560B7">
        <w:t>million</w:t>
      </w:r>
      <w:r>
        <w:t xml:space="preserve"> website sessions and the helpline handled over 38,000 calls in 2020</w:t>
      </w:r>
      <w:r w:rsidR="0022161D">
        <w:noBreakHyphen/>
      </w:r>
      <w:r>
        <w:t>21</w:t>
      </w:r>
      <w:r w:rsidR="00EA338C">
        <w:t>.</w:t>
      </w:r>
      <w:r w:rsidRPr="3C6071E0">
        <w:rPr>
          <w:rFonts w:cstheme="minorBidi"/>
        </w:rPr>
        <w:t xml:space="preserve"> The</w:t>
      </w:r>
      <w:r w:rsidR="00F560B7">
        <w:rPr>
          <w:rFonts w:cstheme="minorBidi"/>
        </w:rPr>
        <w:t> </w:t>
      </w:r>
      <w:r w:rsidRPr="3C6071E0">
        <w:rPr>
          <w:rFonts w:cstheme="minorBidi"/>
        </w:rPr>
        <w:t>service is expected to handle over 46,000 calls in 2022</w:t>
      </w:r>
      <w:r w:rsidR="0022161D">
        <w:rPr>
          <w:rFonts w:cstheme="minorBidi"/>
        </w:rPr>
        <w:noBreakHyphen/>
      </w:r>
      <w:r w:rsidRPr="3C6071E0">
        <w:rPr>
          <w:rFonts w:cstheme="minorBidi"/>
        </w:rPr>
        <w:t>23, with $4.75 million being provided for the service in 2022</w:t>
      </w:r>
      <w:r w:rsidR="0022161D">
        <w:rPr>
          <w:rFonts w:cstheme="minorBidi"/>
        </w:rPr>
        <w:noBreakHyphen/>
      </w:r>
      <w:r w:rsidRPr="3C6071E0">
        <w:rPr>
          <w:rFonts w:cstheme="minorBidi"/>
        </w:rPr>
        <w:t xml:space="preserve">23 to handle an increase in demand. </w:t>
      </w:r>
    </w:p>
    <w:p w14:paraId="02843AE8" w14:textId="038004E4" w:rsidR="00277F40" w:rsidRDefault="00131A1D" w:rsidP="00163281">
      <w:pPr>
        <w:rPr>
          <w:rFonts w:cstheme="minorHAnsi"/>
        </w:rPr>
      </w:pPr>
      <w:r w:rsidRPr="1E7C1864">
        <w:rPr>
          <w:rFonts w:cstheme="minorBidi"/>
        </w:rPr>
        <w:t>To increase awareness of the risks associated with alcohol consumption during pregnancy and breastfeeding, t</w:t>
      </w:r>
      <w:r w:rsidR="00277F40" w:rsidRPr="1E7C1864">
        <w:rPr>
          <w:rFonts w:cstheme="minorBidi"/>
        </w:rPr>
        <w:t xml:space="preserve">he Government </w:t>
      </w:r>
      <w:r w:rsidRPr="1E7C1864">
        <w:rPr>
          <w:rFonts w:cstheme="minorBidi"/>
        </w:rPr>
        <w:t xml:space="preserve">is </w:t>
      </w:r>
      <w:r w:rsidR="00277F40" w:rsidRPr="1E7C1864">
        <w:rPr>
          <w:rFonts w:cstheme="minorBidi"/>
        </w:rPr>
        <w:t>invest</w:t>
      </w:r>
      <w:r w:rsidR="00797EAD" w:rsidRPr="1E7C1864">
        <w:rPr>
          <w:rFonts w:cstheme="minorBidi"/>
        </w:rPr>
        <w:t>ing</w:t>
      </w:r>
      <w:r w:rsidR="00277F40" w:rsidRPr="1E7C1864">
        <w:rPr>
          <w:rFonts w:cstheme="minorBidi"/>
        </w:rPr>
        <w:t xml:space="preserve"> $27.4 million over </w:t>
      </w:r>
      <w:r w:rsidR="00EF0471">
        <w:rPr>
          <w:rFonts w:cstheme="minorBidi"/>
        </w:rPr>
        <w:t>six</w:t>
      </w:r>
      <w:r w:rsidR="00797EAD" w:rsidRPr="1E7C1864">
        <w:rPr>
          <w:rFonts w:cstheme="minorBidi"/>
        </w:rPr>
        <w:t xml:space="preserve"> </w:t>
      </w:r>
      <w:r w:rsidR="00CC6225" w:rsidRPr="1E7C1864">
        <w:rPr>
          <w:rFonts w:cstheme="minorBidi"/>
        </w:rPr>
        <w:t xml:space="preserve">years </w:t>
      </w:r>
      <w:r w:rsidR="00277F40" w:rsidRPr="1E7C1864">
        <w:rPr>
          <w:rFonts w:cstheme="minorBidi"/>
        </w:rPr>
        <w:t>from 20</w:t>
      </w:r>
      <w:r w:rsidR="00CC6225" w:rsidRPr="1E7C1864">
        <w:rPr>
          <w:rFonts w:cstheme="minorBidi"/>
        </w:rPr>
        <w:t>19</w:t>
      </w:r>
      <w:r w:rsidR="0022161D">
        <w:rPr>
          <w:rFonts w:cstheme="minorBidi"/>
        </w:rPr>
        <w:noBreakHyphen/>
      </w:r>
      <w:r w:rsidR="00CC6225" w:rsidRPr="1E7C1864">
        <w:rPr>
          <w:rFonts w:cstheme="minorBidi"/>
        </w:rPr>
        <w:t>20</w:t>
      </w:r>
      <w:r w:rsidR="00277F40" w:rsidRPr="1E7C1864">
        <w:rPr>
          <w:rFonts w:cstheme="minorBidi"/>
        </w:rPr>
        <w:t xml:space="preserve"> to 2024</w:t>
      </w:r>
      <w:r w:rsidR="0022161D">
        <w:rPr>
          <w:rFonts w:cstheme="minorBidi"/>
        </w:rPr>
        <w:noBreakHyphen/>
      </w:r>
      <w:r w:rsidR="00CC6225" w:rsidRPr="1E7C1864">
        <w:rPr>
          <w:rFonts w:cstheme="minorBidi"/>
        </w:rPr>
        <w:t>25</w:t>
      </w:r>
      <w:r w:rsidR="00277F40" w:rsidRPr="1E7C1864">
        <w:rPr>
          <w:rFonts w:cstheme="minorBidi"/>
        </w:rPr>
        <w:t xml:space="preserve"> </w:t>
      </w:r>
      <w:r w:rsidR="00123F22" w:rsidRPr="1E7C1864">
        <w:rPr>
          <w:rFonts w:cstheme="minorBidi"/>
        </w:rPr>
        <w:t>in the</w:t>
      </w:r>
      <w:r w:rsidR="00277F40" w:rsidRPr="1E7C1864">
        <w:rPr>
          <w:rFonts w:cstheme="minorBidi"/>
        </w:rPr>
        <w:t xml:space="preserve"> </w:t>
      </w:r>
      <w:r w:rsidR="00277F40" w:rsidRPr="1E7C1864">
        <w:rPr>
          <w:rFonts w:cstheme="minorBidi"/>
          <w:b/>
        </w:rPr>
        <w:t>National Awareness Campaign for Pregnancy and Breastfeeding Women</w:t>
      </w:r>
      <w:r w:rsidR="00123F22" w:rsidRPr="1E7C1864">
        <w:rPr>
          <w:rFonts w:cstheme="minorBidi"/>
        </w:rPr>
        <w:t xml:space="preserve">. </w:t>
      </w:r>
      <w:r w:rsidR="00277F40" w:rsidRPr="1E7C1864">
        <w:rPr>
          <w:rFonts w:cstheme="minorBidi"/>
        </w:rPr>
        <w:t xml:space="preserve">The campaign, which was launched in November 2021, also aims to reduce the incidence of </w:t>
      </w:r>
      <w:proofErr w:type="spellStart"/>
      <w:r w:rsidR="00277F40" w:rsidRPr="1E7C1864">
        <w:rPr>
          <w:rFonts w:cstheme="minorBidi"/>
        </w:rPr>
        <w:t>Fetal</w:t>
      </w:r>
      <w:proofErr w:type="spellEnd"/>
      <w:r w:rsidR="00277F40" w:rsidRPr="1E7C1864">
        <w:rPr>
          <w:rFonts w:cstheme="minorBidi"/>
        </w:rPr>
        <w:t xml:space="preserve"> Alcohol Spectrum Disorder by supporting and informing women so they can make healthy choices while planning and during a pregnancy.</w:t>
      </w:r>
    </w:p>
    <w:p w14:paraId="29BCE03E" w14:textId="1E58A210" w:rsidR="00431E5C" w:rsidRPr="00431E5C" w:rsidRDefault="00431E5C" w:rsidP="00704FE7">
      <w:pPr>
        <w:pStyle w:val="Heading3"/>
      </w:pPr>
      <w:r w:rsidRPr="00431E5C">
        <w:t>Stillb</w:t>
      </w:r>
      <w:r w:rsidR="009767B1">
        <w:t>irth</w:t>
      </w:r>
      <w:r w:rsidRPr="00431E5C">
        <w:t xml:space="preserve"> prevention</w:t>
      </w:r>
      <w:r w:rsidR="00516A13">
        <w:t xml:space="preserve"> </w:t>
      </w:r>
      <w:r w:rsidR="00516A13" w:rsidRPr="00516A13">
        <w:t>and bereavement support</w:t>
      </w:r>
      <w:r w:rsidR="00CC6225">
        <w:tab/>
      </w:r>
    </w:p>
    <w:p w14:paraId="60443F83" w14:textId="5C4F7060" w:rsidR="001E6905" w:rsidRDefault="001E6905" w:rsidP="001E6905">
      <w:pPr>
        <w:rPr>
          <w:rFonts w:cstheme="minorHAnsi"/>
          <w:b/>
          <w:caps/>
        </w:rPr>
      </w:pPr>
      <w:r w:rsidRPr="3C6071E0">
        <w:rPr>
          <w:rFonts w:cstheme="minorBidi"/>
        </w:rPr>
        <w:t xml:space="preserve">Australia is </w:t>
      </w:r>
      <w:r w:rsidR="00745CF8">
        <w:rPr>
          <w:rFonts w:cstheme="minorBidi"/>
        </w:rPr>
        <w:t>one</w:t>
      </w:r>
      <w:r w:rsidRPr="3C6071E0">
        <w:rPr>
          <w:rFonts w:cstheme="minorBidi"/>
        </w:rPr>
        <w:t xml:space="preserve"> of the safest places in the world for a baby to be born. However, approximately 2,000 families lose a baby to stillbirth every year, around 110,000</w:t>
      </w:r>
      <w:r w:rsidR="00CD2E82">
        <w:rPr>
          <w:rFonts w:cstheme="minorBidi"/>
        </w:rPr>
        <w:t> </w:t>
      </w:r>
      <w:r w:rsidRPr="3C6071E0">
        <w:rPr>
          <w:rFonts w:cstheme="minorBidi"/>
        </w:rPr>
        <w:t>Australians have a miscarriage and 600 lose their baby in the first 28 days after birth</w:t>
      </w:r>
      <w:r w:rsidR="00A565F0">
        <w:rPr>
          <w:rFonts w:cstheme="minorBidi"/>
        </w:rPr>
        <w:t>.</w:t>
      </w:r>
      <w:r w:rsidRPr="3C6071E0">
        <w:rPr>
          <w:rFonts w:cstheme="minorBidi"/>
        </w:rPr>
        <w:t xml:space="preserve"> An estimated 70 per cent of women will experience grief</w:t>
      </w:r>
      <w:r w:rsidR="0022161D">
        <w:rPr>
          <w:rFonts w:cstheme="minorBidi"/>
        </w:rPr>
        <w:noBreakHyphen/>
      </w:r>
      <w:r w:rsidRPr="3C6071E0">
        <w:rPr>
          <w:rFonts w:cstheme="minorBidi"/>
        </w:rPr>
        <w:t xml:space="preserve">related depressive symptoms at clinically significant levels </w:t>
      </w:r>
      <w:r w:rsidR="00EF0471">
        <w:rPr>
          <w:rFonts w:cstheme="minorBidi"/>
        </w:rPr>
        <w:t>one</w:t>
      </w:r>
      <w:r w:rsidRPr="3C6071E0">
        <w:rPr>
          <w:rFonts w:cstheme="minorBidi"/>
        </w:rPr>
        <w:t xml:space="preserve"> year after stillbirth</w:t>
      </w:r>
      <w:r w:rsidR="00A565F0">
        <w:rPr>
          <w:rFonts w:cstheme="minorBidi"/>
        </w:rPr>
        <w:t>.</w:t>
      </w:r>
    </w:p>
    <w:p w14:paraId="03F67AF8" w14:textId="4B213983" w:rsidR="000A5AD5" w:rsidRDefault="000A5AD5" w:rsidP="000A5AD5">
      <w:pPr>
        <w:rPr>
          <w:rFonts w:cstheme="minorHAnsi"/>
        </w:rPr>
      </w:pPr>
      <w:r w:rsidRPr="1E7C1864">
        <w:rPr>
          <w:rFonts w:cstheme="minorBidi"/>
        </w:rPr>
        <w:t xml:space="preserve">In December 2020, the Government launched the first </w:t>
      </w:r>
      <w:r w:rsidRPr="1E7C1864">
        <w:rPr>
          <w:rFonts w:cstheme="minorBidi"/>
          <w:i/>
        </w:rPr>
        <w:t>National Stillbirth Action and Implementation Plan</w:t>
      </w:r>
      <w:r w:rsidRPr="1E7C1864">
        <w:rPr>
          <w:rFonts w:cstheme="minorBidi"/>
        </w:rPr>
        <w:t xml:space="preserve"> to strategically address the issue of stillbirth in Australia and provided $11 million </w:t>
      </w:r>
      <w:r w:rsidR="000234C6">
        <w:rPr>
          <w:rFonts w:cstheme="minorBidi"/>
        </w:rPr>
        <w:t xml:space="preserve">in </w:t>
      </w:r>
      <w:r w:rsidRPr="1E7C1864">
        <w:rPr>
          <w:rFonts w:cstheme="minorBidi"/>
        </w:rPr>
        <w:t>funding to implement the plan, including to support stillbirth education and awareness initiatives for groups at higher risk of stillbirth. In the 2021</w:t>
      </w:r>
      <w:r w:rsidR="0022161D">
        <w:rPr>
          <w:rFonts w:cstheme="minorHAnsi"/>
        </w:rPr>
        <w:noBreakHyphen/>
      </w:r>
      <w:r w:rsidRPr="1E7C1864">
        <w:rPr>
          <w:rFonts w:cstheme="minorBidi"/>
        </w:rPr>
        <w:t>22</w:t>
      </w:r>
      <w:r w:rsidR="00CD2E82" w:rsidRPr="1E7C1864">
        <w:rPr>
          <w:rFonts w:cstheme="minorBidi"/>
        </w:rPr>
        <w:t> </w:t>
      </w:r>
      <w:r w:rsidRPr="1E7C1864">
        <w:rPr>
          <w:rFonts w:cstheme="minorBidi"/>
        </w:rPr>
        <w:t>Budget</w:t>
      </w:r>
      <w:r w:rsidR="004C1780" w:rsidRPr="1E7C1864">
        <w:rPr>
          <w:rFonts w:cstheme="minorBidi"/>
        </w:rPr>
        <w:t>,</w:t>
      </w:r>
      <w:r w:rsidRPr="1E7C1864">
        <w:rPr>
          <w:rFonts w:cstheme="minorBidi"/>
        </w:rPr>
        <w:t xml:space="preserve"> the Government provided a further $1.8 million in funding to increase the number of stillbirth autopsies and investigations. </w:t>
      </w:r>
    </w:p>
    <w:tbl>
      <w:tblPr>
        <w:tblW w:w="5000" w:type="pct"/>
        <w:shd w:val="clear" w:color="auto" w:fill="F4FEFE"/>
        <w:tblCellMar>
          <w:top w:w="284" w:type="dxa"/>
          <w:left w:w="284" w:type="dxa"/>
          <w:bottom w:w="284" w:type="dxa"/>
          <w:right w:w="284" w:type="dxa"/>
        </w:tblCellMar>
        <w:tblLook w:val="0000" w:firstRow="0" w:lastRow="0" w:firstColumn="0" w:lastColumn="0" w:noHBand="0" w:noVBand="0"/>
      </w:tblPr>
      <w:tblGrid>
        <w:gridCol w:w="7710"/>
      </w:tblGrid>
      <w:tr w:rsidR="00493966" w:rsidRPr="00122D82" w14:paraId="3C38D699" w14:textId="77777777" w:rsidTr="00F81AE7">
        <w:trPr>
          <w:cantSplit/>
          <w:trHeight w:val="1559"/>
        </w:trPr>
        <w:tc>
          <w:tcPr>
            <w:tcW w:w="5000" w:type="pct"/>
            <w:shd w:val="clear" w:color="auto" w:fill="F2F9FC"/>
          </w:tcPr>
          <w:p w14:paraId="51E1FE4C" w14:textId="18D47DCC" w:rsidR="00493966" w:rsidRPr="00443E7A" w:rsidRDefault="00493966" w:rsidP="0034459C">
            <w:pPr>
              <w:pStyle w:val="BoxHeading"/>
            </w:pPr>
            <w:r w:rsidRPr="00443E7A">
              <w:lastRenderedPageBreak/>
              <w:t>New initiatives</w:t>
            </w:r>
          </w:p>
          <w:p w14:paraId="54003D9C" w14:textId="77777777" w:rsidR="00562667" w:rsidRPr="006C3F53" w:rsidRDefault="00562667" w:rsidP="00562667">
            <w:pPr>
              <w:pStyle w:val="Bullet"/>
              <w:numPr>
                <w:ilvl w:val="0"/>
                <w:numId w:val="0"/>
              </w:numPr>
            </w:pPr>
            <w:r w:rsidRPr="006C3F53">
              <w:t>The Government is investing</w:t>
            </w:r>
            <w:r>
              <w:t xml:space="preserve"> </w:t>
            </w:r>
            <w:r w:rsidRPr="006C3F53">
              <w:t>in a range of maternal, sexual and reproductive health measures</w:t>
            </w:r>
            <w:r>
              <w:t xml:space="preserve"> </w:t>
            </w:r>
            <w:r w:rsidRPr="006C3F53">
              <w:t>in line with the Strategy, the National Stillbirth Action and Implementation Plan and the National Action Plan for Endometriosis.</w:t>
            </w:r>
          </w:p>
          <w:p w14:paraId="5EBAEC61" w14:textId="5CC3FA8F" w:rsidR="004E1B77" w:rsidRPr="001E00A9" w:rsidRDefault="004E1B77" w:rsidP="0034459C">
            <w:pPr>
              <w:pStyle w:val="BoxText"/>
            </w:pPr>
            <w:r w:rsidRPr="001E00A9">
              <w:t>Th</w:t>
            </w:r>
            <w:r w:rsidR="007A23AA" w:rsidRPr="001E00A9">
              <w:t xml:space="preserve">is includes </w:t>
            </w:r>
            <w:r w:rsidR="008B6F2C" w:rsidRPr="001E00A9">
              <w:t>$</w:t>
            </w:r>
            <w:r w:rsidRPr="001E00A9">
              <w:t>81.</w:t>
            </w:r>
            <w:r w:rsidR="00C6715C" w:rsidRPr="001E00A9">
              <w:t>2</w:t>
            </w:r>
            <w:r w:rsidRPr="001E00A9">
              <w:t xml:space="preserve"> million </w:t>
            </w:r>
            <w:r w:rsidR="00E93E76" w:rsidRPr="001E00A9">
              <w:t xml:space="preserve">over </w:t>
            </w:r>
            <w:r w:rsidR="002C51F4">
              <w:t>four</w:t>
            </w:r>
            <w:r w:rsidR="00E93E76" w:rsidRPr="001E00A9">
              <w:t xml:space="preserve"> years </w:t>
            </w:r>
            <w:r w:rsidRPr="001E00A9">
              <w:t xml:space="preserve">for </w:t>
            </w:r>
            <w:r w:rsidRPr="001E00A9">
              <w:rPr>
                <w:b/>
              </w:rPr>
              <w:t>genetic testing</w:t>
            </w:r>
            <w:r w:rsidRPr="001E00A9">
              <w:t xml:space="preserve"> for cystic fibrosis, spinal muscular atrophy and fragile X syndrome </w:t>
            </w:r>
            <w:r w:rsidR="008F06ED" w:rsidRPr="001E00A9">
              <w:t xml:space="preserve">to </w:t>
            </w:r>
            <w:r w:rsidR="00F1768E" w:rsidRPr="001E00A9">
              <w:t>help couples</w:t>
            </w:r>
            <w:r w:rsidR="0073531F" w:rsidRPr="001E00A9">
              <w:t xml:space="preserve"> </w:t>
            </w:r>
            <w:r w:rsidR="00E642FB" w:rsidRPr="001E00A9">
              <w:t xml:space="preserve">understand and </w:t>
            </w:r>
            <w:r w:rsidRPr="001E00A9">
              <w:t xml:space="preserve">assess the risk </w:t>
            </w:r>
            <w:r w:rsidR="0073531F" w:rsidRPr="001E00A9">
              <w:t>of passing on significant genetic conditions</w:t>
            </w:r>
            <w:r w:rsidR="00155226" w:rsidRPr="001E00A9">
              <w:t xml:space="preserve"> </w:t>
            </w:r>
            <w:r w:rsidR="00D65129" w:rsidRPr="001E00A9">
              <w:t xml:space="preserve">to their child </w:t>
            </w:r>
            <w:r w:rsidR="00364746" w:rsidRPr="001E00A9">
              <w:t>and to plan their pregnancy appropriately</w:t>
            </w:r>
            <w:r w:rsidRPr="001E00A9">
              <w:t>.</w:t>
            </w:r>
          </w:p>
          <w:p w14:paraId="5E7C8907" w14:textId="77777777" w:rsidR="00F560B7" w:rsidRDefault="00D30EEB" w:rsidP="0034459C">
            <w:pPr>
              <w:pStyle w:val="BoxText"/>
            </w:pPr>
            <w:r w:rsidRPr="001E00A9">
              <w:t xml:space="preserve">The Government is </w:t>
            </w:r>
            <w:r w:rsidR="007A23AA" w:rsidRPr="001E00A9">
              <w:t xml:space="preserve">also </w:t>
            </w:r>
            <w:r w:rsidRPr="001E00A9">
              <w:t>investing $58</w:t>
            </w:r>
            <w:r w:rsidR="00460BE0" w:rsidRPr="001E00A9">
              <w:t>.3</w:t>
            </w:r>
            <w:r w:rsidRPr="001E00A9">
              <w:t xml:space="preserve"> million</w:t>
            </w:r>
            <w:r w:rsidRPr="003B226F">
              <w:t xml:space="preserve"> to </w:t>
            </w:r>
            <w:r w:rsidRPr="009E3E4F">
              <w:rPr>
                <w:b/>
                <w:bCs/>
              </w:rPr>
              <w:t>improve the treatment, management and diagnosis of endometriosis</w:t>
            </w:r>
            <w:r w:rsidRPr="009E3E4F">
              <w:t xml:space="preserve">. </w:t>
            </w:r>
          </w:p>
          <w:p w14:paraId="3E080EBA" w14:textId="5F912670" w:rsidR="00D30EEB" w:rsidRPr="009E3E4F" w:rsidRDefault="0070487D" w:rsidP="0034459C">
            <w:pPr>
              <w:pStyle w:val="BoxText"/>
            </w:pPr>
            <w:r>
              <w:t xml:space="preserve">Key </w:t>
            </w:r>
            <w:r w:rsidR="00B56E21">
              <w:t>investments include</w:t>
            </w:r>
            <w:r w:rsidR="00752B70">
              <w:t>:</w:t>
            </w:r>
          </w:p>
          <w:p w14:paraId="4029E82A" w14:textId="431F34F4" w:rsidR="00112254" w:rsidRPr="009E3E4F" w:rsidRDefault="00112254" w:rsidP="0034459C">
            <w:pPr>
              <w:pStyle w:val="BoxBullet"/>
            </w:pPr>
            <w:r w:rsidRPr="009E3E4F">
              <w:t>$25.</w:t>
            </w:r>
            <w:r w:rsidR="0021283D" w:rsidRPr="009E3E4F">
              <w:t>5</w:t>
            </w:r>
            <w:r w:rsidRPr="009E3E4F">
              <w:t xml:space="preserve"> million </w:t>
            </w:r>
            <w:r w:rsidR="00A51F4C" w:rsidRPr="009E3E4F">
              <w:t xml:space="preserve">over </w:t>
            </w:r>
            <w:r w:rsidR="00F72B20">
              <w:t>four</w:t>
            </w:r>
            <w:r w:rsidR="00A51F4C" w:rsidRPr="009E3E4F">
              <w:t xml:space="preserve"> years </w:t>
            </w:r>
            <w:r w:rsidR="006C2F42">
              <w:t>from 2022</w:t>
            </w:r>
            <w:r w:rsidR="0022161D">
              <w:noBreakHyphen/>
            </w:r>
            <w:r w:rsidR="006C2F42">
              <w:t>23</w:t>
            </w:r>
            <w:r w:rsidR="00A51F4C" w:rsidRPr="009E3E4F">
              <w:t xml:space="preserve"> </w:t>
            </w:r>
            <w:r w:rsidRPr="009E3E4F">
              <w:t xml:space="preserve">to support women </w:t>
            </w:r>
            <w:r w:rsidR="00CA07E5" w:rsidRPr="009E3E4F">
              <w:t xml:space="preserve">who are </w:t>
            </w:r>
            <w:r w:rsidRPr="009E3E4F">
              <w:t xml:space="preserve">having difficulty conceiving to </w:t>
            </w:r>
            <w:r w:rsidRPr="009E3E4F">
              <w:rPr>
                <w:bCs/>
              </w:rPr>
              <w:t xml:space="preserve">access a new </w:t>
            </w:r>
            <w:r w:rsidR="00BA3706" w:rsidRPr="009E3E4F">
              <w:rPr>
                <w:bCs/>
              </w:rPr>
              <w:t>Medicare funded</w:t>
            </w:r>
            <w:r w:rsidRPr="009E3E4F">
              <w:rPr>
                <w:bCs/>
              </w:rPr>
              <w:t xml:space="preserve"> Magnetic Resonance Imaging (MRI) </w:t>
            </w:r>
            <w:r w:rsidR="00BA3706" w:rsidRPr="009E3E4F">
              <w:rPr>
                <w:bCs/>
              </w:rPr>
              <w:t>scan</w:t>
            </w:r>
            <w:r w:rsidRPr="009E3E4F">
              <w:rPr>
                <w:bCs/>
              </w:rPr>
              <w:t xml:space="preserve">. </w:t>
            </w:r>
            <w:r w:rsidRPr="009E3E4F">
              <w:t>This service will be available to women with severe endometriosis and other conditions that affect fertility.</w:t>
            </w:r>
          </w:p>
          <w:p w14:paraId="0CB8A275" w14:textId="37FC7958" w:rsidR="00423D61" w:rsidRPr="009E3E4F" w:rsidRDefault="00423D61" w:rsidP="0034459C">
            <w:pPr>
              <w:pStyle w:val="BoxBullet"/>
            </w:pPr>
            <w:r w:rsidRPr="009E3E4F">
              <w:t xml:space="preserve">$16.4 million </w:t>
            </w:r>
            <w:r w:rsidR="00A51F4C" w:rsidRPr="009E3E4F">
              <w:t xml:space="preserve">over </w:t>
            </w:r>
            <w:r w:rsidR="00F72B20">
              <w:t>four</w:t>
            </w:r>
            <w:r w:rsidR="00A51F4C" w:rsidRPr="009E3E4F">
              <w:t xml:space="preserve"> years </w:t>
            </w:r>
            <w:r w:rsidR="006C2F42">
              <w:t>from 2022</w:t>
            </w:r>
            <w:r w:rsidR="0022161D">
              <w:noBreakHyphen/>
            </w:r>
            <w:r w:rsidR="006C2F42">
              <w:t>23</w:t>
            </w:r>
            <w:r w:rsidR="006C2F42" w:rsidRPr="009E3E4F">
              <w:t xml:space="preserve"> </w:t>
            </w:r>
            <w:r w:rsidRPr="009E3E4F">
              <w:t>to support the establishment of endometriosis and pelvic pain GP clinics in primary care settings, improving access to diagnostic, treatment and other support services for women with endometriosis and other conditions resulting in pelvic pain.</w:t>
            </w:r>
          </w:p>
          <w:p w14:paraId="6E85ADB9" w14:textId="49030312" w:rsidR="00FD06D7" w:rsidRPr="009E3E4F" w:rsidRDefault="003C06C1" w:rsidP="0034459C">
            <w:pPr>
              <w:pStyle w:val="BoxBullet"/>
            </w:pPr>
            <w:r w:rsidRPr="009E3E4F">
              <w:t xml:space="preserve">$5.1 million </w:t>
            </w:r>
            <w:r w:rsidR="00A51F4C" w:rsidRPr="009E3E4F">
              <w:t xml:space="preserve">over </w:t>
            </w:r>
            <w:r w:rsidR="00F72B20">
              <w:t>three</w:t>
            </w:r>
            <w:r w:rsidR="00A51F4C" w:rsidRPr="009E3E4F">
              <w:t xml:space="preserve"> years </w:t>
            </w:r>
            <w:r w:rsidR="00A93033">
              <w:t>from 2022</w:t>
            </w:r>
            <w:r w:rsidR="0022161D">
              <w:noBreakHyphen/>
            </w:r>
            <w:r w:rsidR="00A93033">
              <w:t>23</w:t>
            </w:r>
            <w:r w:rsidR="00A51F4C" w:rsidRPr="009E3E4F">
              <w:t xml:space="preserve"> </w:t>
            </w:r>
            <w:r w:rsidRPr="009E3E4F">
              <w:t>to support the development of an Endometriosis Management Plan to be used in primary care settings to support patients, which will complement the establishment of endometriosis and pelvic pain GP clinics as well as support GP and nurse education.</w:t>
            </w:r>
          </w:p>
          <w:p w14:paraId="28E8CBAF" w14:textId="021FC395" w:rsidR="00F712EB" w:rsidRPr="009E3E4F" w:rsidRDefault="00F712EB" w:rsidP="0034459C">
            <w:pPr>
              <w:pStyle w:val="BoxBullet"/>
            </w:pPr>
            <w:r w:rsidRPr="009E3E4F">
              <w:t xml:space="preserve">$5.1 million </w:t>
            </w:r>
            <w:r w:rsidR="00A51F4C" w:rsidRPr="009E3E4F">
              <w:t xml:space="preserve">over </w:t>
            </w:r>
            <w:r w:rsidR="00F72B20">
              <w:t>four</w:t>
            </w:r>
            <w:r w:rsidR="00A51F4C" w:rsidRPr="009E3E4F">
              <w:t xml:space="preserve"> years </w:t>
            </w:r>
            <w:r w:rsidR="00A93033">
              <w:t>from 2022</w:t>
            </w:r>
            <w:r w:rsidR="0022161D">
              <w:noBreakHyphen/>
            </w:r>
            <w:r w:rsidR="00A93033">
              <w:t xml:space="preserve">23 </w:t>
            </w:r>
            <w:r w:rsidRPr="009E3E4F">
              <w:t xml:space="preserve">to continue to </w:t>
            </w:r>
            <w:r w:rsidR="008B4B4E" w:rsidRPr="009E3E4F">
              <w:t xml:space="preserve">support endometriosis research through the </w:t>
            </w:r>
            <w:r w:rsidR="008B4B4E" w:rsidRPr="009E3E4F">
              <w:rPr>
                <w:bCs/>
              </w:rPr>
              <w:t>National Endometriosis Clinical and Scientific Trials Network</w:t>
            </w:r>
            <w:r w:rsidR="00F81026" w:rsidRPr="009E3E4F">
              <w:rPr>
                <w:bCs/>
              </w:rPr>
              <w:t>.</w:t>
            </w:r>
          </w:p>
          <w:p w14:paraId="2974D0BB" w14:textId="49B85918" w:rsidR="00001A49" w:rsidRPr="00CF188E" w:rsidRDefault="002F59BA" w:rsidP="0034459C">
            <w:pPr>
              <w:pStyle w:val="BoxText"/>
            </w:pPr>
            <w:r>
              <w:t xml:space="preserve">The Government is </w:t>
            </w:r>
            <w:r w:rsidR="00301063" w:rsidRPr="00CF188E">
              <w:t xml:space="preserve">providing </w:t>
            </w:r>
            <w:r w:rsidR="00301063" w:rsidRPr="00A51F4C">
              <w:t xml:space="preserve">$23 million </w:t>
            </w:r>
            <w:r w:rsidR="00987D4E">
              <w:t xml:space="preserve">over </w:t>
            </w:r>
            <w:r w:rsidR="00026718">
              <w:t>four</w:t>
            </w:r>
            <w:r w:rsidR="00987D4E">
              <w:t xml:space="preserve"> years</w:t>
            </w:r>
            <w:r w:rsidR="00301063" w:rsidRPr="00A51F4C">
              <w:t xml:space="preserve"> </w:t>
            </w:r>
            <w:r w:rsidR="00301063" w:rsidRPr="00CF188E">
              <w:t xml:space="preserve">to </w:t>
            </w:r>
            <w:r w:rsidR="00F14EB5" w:rsidRPr="00A51F4C">
              <w:t>support families</w:t>
            </w:r>
            <w:r w:rsidR="00EF47ED" w:rsidRPr="00A51F4C">
              <w:t xml:space="preserve"> who have </w:t>
            </w:r>
            <w:r w:rsidR="009E7621" w:rsidRPr="00A51F4C">
              <w:t>experienced stillbirth or miscarriage</w:t>
            </w:r>
            <w:r w:rsidR="00301063" w:rsidRPr="00CF188E">
              <w:t xml:space="preserve"> </w:t>
            </w:r>
            <w:r w:rsidR="00934AC3" w:rsidRPr="00CF188E">
              <w:t>and to respond</w:t>
            </w:r>
            <w:r w:rsidR="00301063" w:rsidRPr="00CF188E">
              <w:t xml:space="preserve"> </w:t>
            </w:r>
            <w:r w:rsidR="00934AC3" w:rsidRPr="00CF188E">
              <w:t xml:space="preserve">to </w:t>
            </w:r>
            <w:r w:rsidR="00301063" w:rsidRPr="00CF188E">
              <w:t xml:space="preserve">the </w:t>
            </w:r>
            <w:r w:rsidR="00301063" w:rsidRPr="00A51F4C">
              <w:t>National Stillbirth Action and Implementation Plan</w:t>
            </w:r>
            <w:r w:rsidR="00FC5D12" w:rsidRPr="00CF188E">
              <w:t xml:space="preserve">. This includes </w:t>
            </w:r>
            <w:r w:rsidR="00D00AB2" w:rsidRPr="00CF188E">
              <w:t>$5.1 million to establish a new grant program for bereavement support, resources and education</w:t>
            </w:r>
            <w:r w:rsidR="002A682A" w:rsidRPr="00CF188E">
              <w:t>, and $</w:t>
            </w:r>
            <w:r w:rsidR="00F36174" w:rsidRPr="00CF188E">
              <w:t>4.2</w:t>
            </w:r>
            <w:r w:rsidR="00F560B7">
              <w:t> </w:t>
            </w:r>
            <w:r w:rsidR="00F36174" w:rsidRPr="00CF188E">
              <w:t>million for the continuation of the Hospital to Home program</w:t>
            </w:r>
            <w:r w:rsidR="00A660F8" w:rsidRPr="00CF188E">
              <w:t>.</w:t>
            </w:r>
          </w:p>
          <w:p w14:paraId="55CD3360" w14:textId="2A1D1ADE" w:rsidR="002D7D48" w:rsidRPr="009E6B24" w:rsidRDefault="004B717A" w:rsidP="0034459C">
            <w:pPr>
              <w:pStyle w:val="BoxText"/>
            </w:pPr>
            <w:r>
              <w:rPr>
                <w:bCs/>
              </w:rPr>
              <w:t>Changes are also being made to</w:t>
            </w:r>
            <w:r w:rsidR="002F59BA" w:rsidRPr="00A51F4C">
              <w:t xml:space="preserve"> </w:t>
            </w:r>
            <w:r w:rsidR="002F59BA" w:rsidRPr="004B717A">
              <w:rPr>
                <w:bCs/>
              </w:rPr>
              <w:t xml:space="preserve">the </w:t>
            </w:r>
            <w:r w:rsidR="002F59BA" w:rsidRPr="00A51F4C">
              <w:t>Medicare Benefits Schedule</w:t>
            </w:r>
            <w:r w:rsidR="002F59BA">
              <w:rPr>
                <w:bCs/>
              </w:rPr>
              <w:t xml:space="preserve"> to support women</w:t>
            </w:r>
            <w:r w:rsidR="0022161D">
              <w:rPr>
                <w:bCs/>
              </w:rPr>
              <w:t>’</w:t>
            </w:r>
            <w:r w:rsidR="002F59BA">
              <w:rPr>
                <w:bCs/>
              </w:rPr>
              <w:t xml:space="preserve">s health. </w:t>
            </w:r>
            <w:r w:rsidR="00525FAA">
              <w:rPr>
                <w:bCs/>
              </w:rPr>
              <w:t xml:space="preserve">The Government will invest </w:t>
            </w:r>
            <w:r w:rsidR="002C4411" w:rsidRPr="00A51F4C">
              <w:t>$</w:t>
            </w:r>
            <w:r w:rsidR="00A050D8" w:rsidRPr="00A51F4C">
              <w:t>21.4</w:t>
            </w:r>
            <w:r w:rsidR="002C4411" w:rsidRPr="00A51F4C">
              <w:t xml:space="preserve"> million</w:t>
            </w:r>
            <w:r w:rsidR="002C4411" w:rsidRPr="00AD43E3">
              <w:t xml:space="preserve"> </w:t>
            </w:r>
            <w:r w:rsidR="003E4EFD">
              <w:t xml:space="preserve">over </w:t>
            </w:r>
            <w:r w:rsidR="00E816BE">
              <w:t>four</w:t>
            </w:r>
            <w:r w:rsidR="003E4EFD">
              <w:t xml:space="preserve"> years from 2022</w:t>
            </w:r>
            <w:r w:rsidR="0022161D">
              <w:noBreakHyphen/>
            </w:r>
            <w:r w:rsidR="003E4EFD">
              <w:t xml:space="preserve">23 </w:t>
            </w:r>
            <w:r w:rsidR="00A050D8">
              <w:t xml:space="preserve">for </w:t>
            </w:r>
            <w:r w:rsidR="002C4411" w:rsidRPr="009E3E4F">
              <w:rPr>
                <w:b/>
              </w:rPr>
              <w:t xml:space="preserve">new and amended items </w:t>
            </w:r>
            <w:r w:rsidR="00A050D8" w:rsidRPr="009E3E4F">
              <w:rPr>
                <w:b/>
              </w:rPr>
              <w:t xml:space="preserve">relating to </w:t>
            </w:r>
            <w:r w:rsidR="002C4411" w:rsidRPr="009E3E4F">
              <w:rPr>
                <w:b/>
              </w:rPr>
              <w:t>obstetrics and gynaecology</w:t>
            </w:r>
            <w:r w:rsidR="002C4411" w:rsidRPr="00A51F4C">
              <w:t xml:space="preserve"> </w:t>
            </w:r>
            <w:r w:rsidR="00A050D8" w:rsidRPr="00A51F4C">
              <w:t xml:space="preserve">services </w:t>
            </w:r>
            <w:r w:rsidR="007922D0" w:rsidRPr="009E6B24">
              <w:rPr>
                <w:bCs/>
              </w:rPr>
              <w:t>to improve health outcomes for pregnant women</w:t>
            </w:r>
            <w:r w:rsidR="002D7D48" w:rsidRPr="009E6B24">
              <w:rPr>
                <w:bCs/>
              </w:rPr>
              <w:t>.</w:t>
            </w:r>
          </w:p>
        </w:tc>
      </w:tr>
    </w:tbl>
    <w:p w14:paraId="5A33311D" w14:textId="68F12DD7" w:rsidR="008633D8" w:rsidRDefault="008633D8" w:rsidP="001C7C85">
      <w:pPr>
        <w:pStyle w:val="SingleParagraph"/>
      </w:pPr>
    </w:p>
    <w:p w14:paraId="1CFC9D91" w14:textId="2F8713DA" w:rsidR="00253105" w:rsidRDefault="00DC7829" w:rsidP="00F41FEB">
      <w:pPr>
        <w:pStyle w:val="Heading2"/>
      </w:pPr>
      <w:bookmarkStart w:id="63" w:name="_Toc99207510"/>
      <w:bookmarkStart w:id="64" w:name="_Toc99476893"/>
      <w:bookmarkEnd w:id="59"/>
      <w:bookmarkEnd w:id="60"/>
      <w:r>
        <w:lastRenderedPageBreak/>
        <w:t>Older women</w:t>
      </w:r>
      <w:bookmarkEnd w:id="63"/>
      <w:bookmarkEnd w:id="64"/>
    </w:p>
    <w:p w14:paraId="53B03692" w14:textId="13908594" w:rsidR="00C67340" w:rsidRDefault="000F7284" w:rsidP="00253105">
      <w:r>
        <w:t>Women in Australia live longer than men</w:t>
      </w:r>
      <w:r w:rsidR="00DD40AC">
        <w:t xml:space="preserve">. </w:t>
      </w:r>
      <w:r w:rsidR="003D45C4">
        <w:t>In 2020</w:t>
      </w:r>
      <w:r w:rsidR="0022161D">
        <w:noBreakHyphen/>
      </w:r>
      <w:r w:rsidR="003D45C4">
        <w:t xml:space="preserve">21, </w:t>
      </w:r>
      <w:r w:rsidR="00B50470">
        <w:t>women comprised almost two</w:t>
      </w:r>
      <w:r w:rsidR="0022161D">
        <w:noBreakHyphen/>
      </w:r>
      <w:r w:rsidR="00B50470">
        <w:t xml:space="preserve">thirds of </w:t>
      </w:r>
      <w:r w:rsidR="008E7470">
        <w:t>people</w:t>
      </w:r>
      <w:r w:rsidR="00B50470">
        <w:t xml:space="preserve"> in aged care, including</w:t>
      </w:r>
      <w:r w:rsidR="003D45C4">
        <w:t xml:space="preserve"> residential care, home care and home support.</w:t>
      </w:r>
      <w:r w:rsidR="00C22E3B" w:rsidRPr="00C22E3B">
        <w:t xml:space="preserve"> </w:t>
      </w:r>
      <w:r w:rsidR="001872D6">
        <w:t xml:space="preserve">The </w:t>
      </w:r>
      <w:r w:rsidR="001872D6" w:rsidRPr="001872D6">
        <w:t xml:space="preserve">Government </w:t>
      </w:r>
      <w:r w:rsidR="001872D6">
        <w:t xml:space="preserve">is </w:t>
      </w:r>
      <w:r w:rsidR="001872D6" w:rsidRPr="001872D6">
        <w:t xml:space="preserve">committed </w:t>
      </w:r>
      <w:r w:rsidR="00CB0D60">
        <w:t xml:space="preserve">to providing the best possible care to older </w:t>
      </w:r>
      <w:r w:rsidR="00253405">
        <w:t>Australians</w:t>
      </w:r>
      <w:r w:rsidR="00F100C6">
        <w:t xml:space="preserve">, </w:t>
      </w:r>
      <w:r w:rsidR="00AC5B44">
        <w:t xml:space="preserve">including women, and will invest a </w:t>
      </w:r>
      <w:r w:rsidR="00AC5B44" w:rsidRPr="00C67340">
        <w:t>record $</w:t>
      </w:r>
      <w:r w:rsidR="00C67340" w:rsidRPr="00C67340">
        <w:t>30.1</w:t>
      </w:r>
      <w:r w:rsidR="00AC5B44" w:rsidRPr="00C67340">
        <w:t xml:space="preserve"> </w:t>
      </w:r>
      <w:r w:rsidR="00D26C1D" w:rsidRPr="00C67340">
        <w:t xml:space="preserve">billion </w:t>
      </w:r>
      <w:r w:rsidR="00AC5B44" w:rsidRPr="00C67340">
        <w:t>in</w:t>
      </w:r>
      <w:r w:rsidR="00472B49" w:rsidRPr="00C67340">
        <w:t xml:space="preserve"> the aged care system in 2022</w:t>
      </w:r>
      <w:r w:rsidR="0022161D">
        <w:noBreakHyphen/>
      </w:r>
      <w:r w:rsidR="00472B49" w:rsidRPr="00C67340">
        <w:t>23.</w:t>
      </w:r>
      <w:r w:rsidR="00F100C6" w:rsidRPr="00C67340">
        <w:t xml:space="preserve"> </w:t>
      </w:r>
      <w:r w:rsidR="003365BF" w:rsidRPr="00C67340">
        <w:t>The Government has invested more than $19.6 billion</w:t>
      </w:r>
      <w:r w:rsidR="003365BF" w:rsidRPr="003365BF">
        <w:t xml:space="preserve"> in additional funding in the system since the </w:t>
      </w:r>
      <w:r w:rsidR="00A27E9E" w:rsidRPr="00A27E9E">
        <w:t>Royal Commission into Aged Care Quality and Safety</w:t>
      </w:r>
      <w:r w:rsidR="004607AD">
        <w:t xml:space="preserve"> </w:t>
      </w:r>
      <w:r w:rsidR="003365BF" w:rsidRPr="003365BF">
        <w:t>was established in 2018.</w:t>
      </w:r>
    </w:p>
    <w:p w14:paraId="7CFEA570" w14:textId="33D9D67C" w:rsidR="002A023A" w:rsidRDefault="001549C3" w:rsidP="00F41FEB">
      <w:pPr>
        <w:pStyle w:val="Heading3"/>
      </w:pPr>
      <w:r>
        <w:t>Key o</w:t>
      </w:r>
      <w:r w:rsidR="00B65AF1">
        <w:t>ngoing investments</w:t>
      </w:r>
    </w:p>
    <w:p w14:paraId="46BA0CE0" w14:textId="6DDCC5AD" w:rsidR="00253105" w:rsidRPr="0026102B" w:rsidRDefault="00130335" w:rsidP="00253105">
      <w:pPr>
        <w:rPr>
          <w:rFonts w:cstheme="minorBidi"/>
        </w:rPr>
      </w:pPr>
      <w:r>
        <w:t>As part of its ongoing investment in the aged care system, i</w:t>
      </w:r>
      <w:r w:rsidR="00253105">
        <w:t>n the 2021</w:t>
      </w:r>
      <w:r w:rsidR="0022161D">
        <w:noBreakHyphen/>
      </w:r>
      <w:r w:rsidR="00253105">
        <w:t xml:space="preserve">22 </w:t>
      </w:r>
      <w:r w:rsidR="0067703B">
        <w:t xml:space="preserve">Budget </w:t>
      </w:r>
      <w:r w:rsidR="007033DA">
        <w:t xml:space="preserve">the Government </w:t>
      </w:r>
      <w:r w:rsidR="0067703B">
        <w:t>invested</w:t>
      </w:r>
      <w:r w:rsidR="00253105">
        <w:t xml:space="preserve"> $6.5 billion </w:t>
      </w:r>
      <w:r w:rsidR="00BD72B8">
        <w:t>in</w:t>
      </w:r>
      <w:r w:rsidR="006E73D0">
        <w:t xml:space="preserve"> </w:t>
      </w:r>
      <w:r w:rsidR="00253105" w:rsidRPr="3C6071E0">
        <w:rPr>
          <w:rFonts w:cstheme="minorBidi"/>
        </w:rPr>
        <w:t xml:space="preserve">80,000 </w:t>
      </w:r>
      <w:r w:rsidR="006E73D0">
        <w:rPr>
          <w:rFonts w:cstheme="minorBidi"/>
        </w:rPr>
        <w:t xml:space="preserve">additional </w:t>
      </w:r>
      <w:r w:rsidR="00253105" w:rsidRPr="00F66972">
        <w:rPr>
          <w:b/>
          <w:bCs/>
        </w:rPr>
        <w:t>Home Care Packages</w:t>
      </w:r>
      <w:r w:rsidR="006E73D0">
        <w:t xml:space="preserve">, which </w:t>
      </w:r>
      <w:r w:rsidR="00E93C57">
        <w:t xml:space="preserve">support older </w:t>
      </w:r>
      <w:r w:rsidR="0026102B">
        <w:t>Australians to continue to live independently.</w:t>
      </w:r>
      <w:r w:rsidR="00E93C57">
        <w:t xml:space="preserve"> </w:t>
      </w:r>
      <w:r w:rsidR="00253105">
        <w:t xml:space="preserve">As of 29 March 2022, </w:t>
      </w:r>
      <w:r w:rsidR="00253105" w:rsidRPr="3C6071E0">
        <w:rPr>
          <w:rFonts w:cstheme="minorBidi"/>
        </w:rPr>
        <w:t>30,000</w:t>
      </w:r>
      <w:r w:rsidR="00C11681">
        <w:rPr>
          <w:rFonts w:cstheme="minorBidi"/>
        </w:rPr>
        <w:t> </w:t>
      </w:r>
      <w:r w:rsidR="00253105" w:rsidRPr="3C6071E0">
        <w:rPr>
          <w:rFonts w:cstheme="minorBidi"/>
        </w:rPr>
        <w:t xml:space="preserve">of the 80,000 </w:t>
      </w:r>
      <w:r w:rsidR="0070038C">
        <w:t xml:space="preserve">packages </w:t>
      </w:r>
      <w:r w:rsidR="00253105" w:rsidRPr="3C6071E0">
        <w:rPr>
          <w:rFonts w:cstheme="minorBidi"/>
        </w:rPr>
        <w:t xml:space="preserve">have </w:t>
      </w:r>
      <w:r w:rsidR="0070038C">
        <w:rPr>
          <w:rFonts w:cstheme="minorBidi"/>
        </w:rPr>
        <w:t>been released</w:t>
      </w:r>
      <w:r w:rsidR="001C03FB">
        <w:rPr>
          <w:rFonts w:cstheme="minorBidi"/>
        </w:rPr>
        <w:t xml:space="preserve"> of </w:t>
      </w:r>
      <w:r w:rsidR="00EE18B5" w:rsidRPr="3C6071E0">
        <w:rPr>
          <w:rFonts w:cstheme="minorBidi"/>
        </w:rPr>
        <w:t>which around 18,000 went to women</w:t>
      </w:r>
      <w:r w:rsidR="00EE18B5" w:rsidRPr="212A3021">
        <w:rPr>
          <w:rFonts w:cstheme="minorBidi"/>
        </w:rPr>
        <w:t>.</w:t>
      </w:r>
    </w:p>
    <w:p w14:paraId="6A8CCF61" w14:textId="73D8C134" w:rsidR="00253105" w:rsidRDefault="00253105" w:rsidP="00253105">
      <w:pPr>
        <w:shd w:val="clear" w:color="auto" w:fill="FFFFFF"/>
        <w:spacing w:before="100" w:beforeAutospacing="1" w:after="100" w:afterAutospacing="1" w:line="240" w:lineRule="auto"/>
        <w:rPr>
          <w:rFonts w:cstheme="minorHAnsi"/>
        </w:rPr>
      </w:pPr>
      <w:r w:rsidRPr="1E7C1864">
        <w:rPr>
          <w:rFonts w:cstheme="minorBidi"/>
        </w:rPr>
        <w:t xml:space="preserve">On 1 October 2022, the </w:t>
      </w:r>
      <w:r w:rsidRPr="1E7C1864">
        <w:rPr>
          <w:rFonts w:cstheme="minorBidi"/>
          <w:b/>
        </w:rPr>
        <w:t>Australian National Aged Care Classification</w:t>
      </w:r>
      <w:r w:rsidRPr="1E7C1864">
        <w:rPr>
          <w:rFonts w:cstheme="minorBidi"/>
        </w:rPr>
        <w:t xml:space="preserve"> (AN</w:t>
      </w:r>
      <w:r w:rsidR="0022161D">
        <w:rPr>
          <w:rFonts w:cstheme="minorHAnsi"/>
        </w:rPr>
        <w:noBreakHyphen/>
      </w:r>
      <w:r w:rsidRPr="1E7C1864">
        <w:rPr>
          <w:rFonts w:cstheme="minorBidi"/>
        </w:rPr>
        <w:t xml:space="preserve">ACC) </w:t>
      </w:r>
      <w:r w:rsidRPr="1E7C1864">
        <w:rPr>
          <w:rFonts w:cstheme="minorBidi"/>
          <w:b/>
        </w:rPr>
        <w:t>funding model</w:t>
      </w:r>
      <w:r w:rsidRPr="1E7C1864">
        <w:rPr>
          <w:rFonts w:cstheme="minorBidi"/>
        </w:rPr>
        <w:t xml:space="preserve"> for residential aged care will be implemented. This is a significant reform that will drive better care and establish a more sustainable, efficient and transparent system. AN</w:t>
      </w:r>
      <w:r w:rsidR="0022161D">
        <w:rPr>
          <w:rFonts w:cstheme="minorHAnsi"/>
        </w:rPr>
        <w:noBreakHyphen/>
      </w:r>
      <w:r w:rsidRPr="1E7C1864">
        <w:rPr>
          <w:rFonts w:cstheme="minorBidi"/>
        </w:rPr>
        <w:t xml:space="preserve">ACC includes a $3.9 billion funding boost for residential aged care providers, to enable them to </w:t>
      </w:r>
      <w:r w:rsidR="00F41E04">
        <w:rPr>
          <w:rFonts w:cstheme="minorBidi"/>
        </w:rPr>
        <w:t>increase the care time for residents to an average of 200</w:t>
      </w:r>
      <w:r w:rsidR="00F560B7">
        <w:rPr>
          <w:rFonts w:cstheme="minorBidi"/>
        </w:rPr>
        <w:t> </w:t>
      </w:r>
      <w:r w:rsidR="00F41E04">
        <w:rPr>
          <w:rFonts w:cstheme="minorBidi"/>
        </w:rPr>
        <w:t>minutes</w:t>
      </w:r>
      <w:r w:rsidRPr="1E7C1864">
        <w:rPr>
          <w:rFonts w:cstheme="minorBidi"/>
        </w:rPr>
        <w:t xml:space="preserve"> per</w:t>
      </w:r>
      <w:r w:rsidR="00C11681" w:rsidRPr="1E7C1864">
        <w:rPr>
          <w:rFonts w:cstheme="minorBidi"/>
        </w:rPr>
        <w:t> </w:t>
      </w:r>
      <w:r w:rsidRPr="1E7C1864">
        <w:rPr>
          <w:rFonts w:cstheme="minorBidi"/>
        </w:rPr>
        <w:t xml:space="preserve">resident per day, including 40 minutes </w:t>
      </w:r>
      <w:r w:rsidR="00972377">
        <w:rPr>
          <w:rFonts w:cstheme="minorBidi"/>
        </w:rPr>
        <w:t>of</w:t>
      </w:r>
      <w:r w:rsidRPr="1E7C1864">
        <w:rPr>
          <w:rFonts w:cstheme="minorBidi"/>
        </w:rPr>
        <w:t xml:space="preserve"> </w:t>
      </w:r>
      <w:r w:rsidR="00B601EE">
        <w:rPr>
          <w:rFonts w:cstheme="minorBidi"/>
        </w:rPr>
        <w:t>R</w:t>
      </w:r>
      <w:r w:rsidRPr="1E7C1864">
        <w:rPr>
          <w:rFonts w:cstheme="minorBidi"/>
        </w:rPr>
        <w:t xml:space="preserve">egistered </w:t>
      </w:r>
      <w:r w:rsidR="00B601EE">
        <w:rPr>
          <w:rFonts w:cstheme="minorBidi"/>
        </w:rPr>
        <w:t>N</w:t>
      </w:r>
      <w:r w:rsidRPr="1E7C1864">
        <w:rPr>
          <w:rFonts w:cstheme="minorBidi"/>
        </w:rPr>
        <w:t>urse time, and a requirement to have a registered nurse on site 16 hours per day.</w:t>
      </w:r>
    </w:p>
    <w:p w14:paraId="73CA40A4" w14:textId="21A372CA" w:rsidR="00F03F6D" w:rsidRDefault="001371E0" w:rsidP="00F03F6D">
      <w:r>
        <w:t>Between</w:t>
      </w:r>
      <w:r w:rsidR="00F03F6D">
        <w:t xml:space="preserve"> 2018 </w:t>
      </w:r>
      <w:r>
        <w:t>and</w:t>
      </w:r>
      <w:r w:rsidR="00F03F6D">
        <w:t xml:space="preserve"> 2024 the Government will invest $116.7 million into the aged care </w:t>
      </w:r>
      <w:r w:rsidR="00F03F6D">
        <w:rPr>
          <w:b/>
        </w:rPr>
        <w:t>Serious Incident Response Scheme</w:t>
      </w:r>
      <w:r w:rsidR="00F03F6D">
        <w:t xml:space="preserve"> (SIRS). On 1 April 2021, the Serious Incident Response Scheme (SIRS) in residential aged care and flexible care delivered in a residential aged care setting commenced. Under the SIRS</w:t>
      </w:r>
      <w:r w:rsidR="00F55BB8">
        <w:t>,</w:t>
      </w:r>
      <w:r w:rsidR="00F03F6D">
        <w:t xml:space="preserve"> aged care providers are required to report on a broader range of incidents to the Aged Care Quality and Safety Commission (the Commission) including a range of new matters such as sexual misconduct, neglect, psychological abuse, and inappropriate use of restrictive practices. Significantly, the SIRS lifted the previous exemption on the reporting of resident</w:t>
      </w:r>
      <w:r w:rsidR="0022161D">
        <w:noBreakHyphen/>
      </w:r>
      <w:r w:rsidR="00F03F6D">
        <w:t>on</w:t>
      </w:r>
      <w:r w:rsidR="0022161D">
        <w:noBreakHyphen/>
      </w:r>
      <w:r w:rsidR="00F03F6D">
        <w:t>resident incidents, where the perpetrator has an assessed cognitive impairment.</w:t>
      </w:r>
    </w:p>
    <w:p w14:paraId="311ECE16" w14:textId="304A6987" w:rsidR="00F03F6D" w:rsidRDefault="00F03F6D" w:rsidP="00F03F6D">
      <w:r>
        <w:t xml:space="preserve">The SIRS will drive quality and focus on the safety and wellbeing of not only women but all </w:t>
      </w:r>
      <w:r w:rsidR="00F55BB8">
        <w:t>aged</w:t>
      </w:r>
      <w:r>
        <w:t xml:space="preserve"> care recipients at the individual service and broader system level by expanding the responsibilities of residential aged care providers to identify, record, manage and resolve incidents, ensuring measures are in place to prevent similar incidents occurring. </w:t>
      </w:r>
    </w:p>
    <w:p w14:paraId="59D3A179" w14:textId="7F4EAA1D" w:rsidR="00F03F6D" w:rsidRPr="00F03F6D" w:rsidRDefault="00F03F6D" w:rsidP="00F03F6D">
      <w:r>
        <w:lastRenderedPageBreak/>
        <w:t>From 1 July 2022, the SIRS will also be expanded to in</w:t>
      </w:r>
      <w:r w:rsidR="0022161D">
        <w:noBreakHyphen/>
      </w:r>
      <w:r>
        <w:t>home aged care services. This will provide extra protections to older Australians receiving aged care services in their homes and in the community.</w:t>
      </w:r>
    </w:p>
    <w:p w14:paraId="67CC2CA3" w14:textId="780988C3" w:rsidR="00651DC3" w:rsidRDefault="003A21FE" w:rsidP="00F41FEB">
      <w:pPr>
        <w:pStyle w:val="Heading3"/>
      </w:pPr>
      <w:r>
        <w:t>Supporting the a</w:t>
      </w:r>
      <w:r w:rsidR="00651DC3">
        <w:t>ged care</w:t>
      </w:r>
      <w:r w:rsidR="0048482D">
        <w:t xml:space="preserve"> workforce</w:t>
      </w:r>
      <w:r w:rsidR="00651DC3">
        <w:t xml:space="preserve"> </w:t>
      </w:r>
    </w:p>
    <w:p w14:paraId="1674A824" w14:textId="4D75FC96" w:rsidR="00253105" w:rsidRDefault="00253105" w:rsidP="00253105">
      <w:pPr>
        <w:rPr>
          <w:rFonts w:cstheme="minorHAnsi"/>
        </w:rPr>
      </w:pPr>
      <w:r>
        <w:t xml:space="preserve">In 2021, </w:t>
      </w:r>
      <w:r>
        <w:rPr>
          <w:rFonts w:cstheme="minorHAnsi"/>
        </w:rPr>
        <w:t xml:space="preserve">the </w:t>
      </w:r>
      <w:r>
        <w:rPr>
          <w:rFonts w:cstheme="minorHAnsi"/>
          <w:b/>
        </w:rPr>
        <w:t>Aged Care Transition to Practice program</w:t>
      </w:r>
      <w:r>
        <w:rPr>
          <w:rFonts w:cstheme="minorHAnsi"/>
        </w:rPr>
        <w:t xml:space="preserve"> commenced to increase the availability of Registered Nurses with experience and training in aged care. As at 1 February 2022, 191 graduate registered nurses have commenced the program, which will provide mentoring and specialised training, ensuring these nurses provide high quality care to senior Australians.</w:t>
      </w:r>
    </w:p>
    <w:p w14:paraId="14633DC7" w14:textId="52640A57" w:rsidR="00253105" w:rsidRDefault="00253105" w:rsidP="00253105">
      <w:r>
        <w:t xml:space="preserve">At MYEFO, the Aged Care </w:t>
      </w:r>
      <w:r w:rsidR="00C312C9">
        <w:t>R</w:t>
      </w:r>
      <w:r>
        <w:t xml:space="preserve">egistered </w:t>
      </w:r>
      <w:r w:rsidR="00C312C9">
        <w:t>N</w:t>
      </w:r>
      <w:r>
        <w:t>urses</w:t>
      </w:r>
      <w:r w:rsidR="0022161D">
        <w:t>’</w:t>
      </w:r>
      <w:r>
        <w:t xml:space="preserve"> payment initiative was expanded to include a </w:t>
      </w:r>
      <w:r w:rsidR="00BA1FB8">
        <w:t>6</w:t>
      </w:r>
      <w:r w:rsidR="0022161D">
        <w:noBreakHyphen/>
      </w:r>
      <w:r>
        <w:t xml:space="preserve">month half payment, for registered nurses who begin working in aged care by 1 May 2022. Nurses who work at the same aged care provider for a </w:t>
      </w:r>
      <w:proofErr w:type="gramStart"/>
      <w:r>
        <w:t>6 or 12 month</w:t>
      </w:r>
      <w:proofErr w:type="gramEnd"/>
      <w:r>
        <w:t xml:space="preserve"> eligibility period will be eligible for a payment of up to $3,700. An additional payment of up to $2,300 will be available to nurses who have a postgraduate degree, work in a rural or remote location, or undertake training responsibilities that go above and beyond their regular duties. The first eligibility period commenced in November 2021, with the first payments to be made in November 2022.</w:t>
      </w:r>
    </w:p>
    <w:p w14:paraId="39FA19B9" w14:textId="793A0469" w:rsidR="00191148" w:rsidRPr="0034459C" w:rsidRDefault="00BD53D3" w:rsidP="006805DE">
      <w:r w:rsidRPr="00BD53D3">
        <w:t xml:space="preserve">As announced on 1 February 2022, the Government is providing $215.3 million over </w:t>
      </w:r>
      <w:r w:rsidR="00D70913">
        <w:t>two</w:t>
      </w:r>
      <w:r w:rsidR="00B640F0">
        <w:t> </w:t>
      </w:r>
      <w:r w:rsidRPr="00BD53D3">
        <w:t>years from 2021</w:t>
      </w:r>
      <w:r w:rsidR="0022161D">
        <w:noBreakHyphen/>
      </w:r>
      <w:r w:rsidRPr="00BD53D3">
        <w:t xml:space="preserve">22 for an </w:t>
      </w:r>
      <w:r w:rsidRPr="00BD53D3">
        <w:rPr>
          <w:b/>
          <w:bCs/>
        </w:rPr>
        <w:t>aged care workforce bonus</w:t>
      </w:r>
      <w:r w:rsidRPr="00BD53D3">
        <w:t xml:space="preserve"> to support the aged care workforce to continue to care for older Australians during the COVID 19 pandemic. The</w:t>
      </w:r>
      <w:r w:rsidR="00DA3BC4">
        <w:t> </w:t>
      </w:r>
      <w:r w:rsidRPr="00BD53D3">
        <w:t>bonus of up to $800 will be paid to eligible aged care staff in government subsidised home care and residential care. It is anticipated 265,000 workers will benefit.</w:t>
      </w:r>
    </w:p>
    <w:p w14:paraId="0884C2E4" w14:textId="6CC0D5E3" w:rsidR="00BE629F" w:rsidRDefault="00624B0B" w:rsidP="009E3E4F">
      <w:pPr>
        <w:pStyle w:val="Heading2"/>
        <w:rPr>
          <w:b w:val="0"/>
        </w:rPr>
      </w:pPr>
      <w:r>
        <w:rPr>
          <w:b w:val="0"/>
        </w:rPr>
        <w:br w:type="page"/>
      </w:r>
      <w:bookmarkStart w:id="65" w:name="_Toc99207511"/>
      <w:bookmarkStart w:id="66" w:name="_Toc99476894"/>
      <w:r w:rsidR="00BE629F">
        <w:lastRenderedPageBreak/>
        <w:t>P</w:t>
      </w:r>
      <w:r w:rsidR="00BE629F" w:rsidRPr="009E3E4F">
        <w:t>riority populations experiencing health inequities</w:t>
      </w:r>
      <w:bookmarkEnd w:id="65"/>
      <w:bookmarkEnd w:id="66"/>
      <w:r w:rsidR="00BE629F" w:rsidRPr="00BE629F">
        <w:rPr>
          <w:b w:val="0"/>
        </w:rPr>
        <w:t xml:space="preserve"> </w:t>
      </w:r>
    </w:p>
    <w:p w14:paraId="53654C6E" w14:textId="436B5836" w:rsidR="002266E0" w:rsidRDefault="002266E0" w:rsidP="002266E0">
      <w:pPr>
        <w:pStyle w:val="CommentText"/>
      </w:pPr>
      <w:r>
        <w:t>Acknowledging the unique needs of different populations is critical to reduc</w:t>
      </w:r>
      <w:r w:rsidR="00F702F2">
        <w:t>ing</w:t>
      </w:r>
      <w:r>
        <w:t xml:space="preserve"> inequities in health outcomes not only between men and women, but between different groups of women and girls. Addressing inequities in health care</w:t>
      </w:r>
      <w:r w:rsidR="006A517F">
        <w:t xml:space="preserve"> </w:t>
      </w:r>
      <w:r>
        <w:t xml:space="preserve">is a key focus of the </w:t>
      </w:r>
      <w:r w:rsidR="00137BF2" w:rsidRPr="00137BF2">
        <w:rPr>
          <w:iCs/>
        </w:rPr>
        <w:t>Strategy.</w:t>
      </w:r>
      <w:r w:rsidR="006A517F">
        <w:t xml:space="preserve"> </w:t>
      </w:r>
    </w:p>
    <w:p w14:paraId="1FDC548F" w14:textId="278EF710" w:rsidR="00485AED" w:rsidRPr="00485AED" w:rsidRDefault="00485AED" w:rsidP="00F41FEB">
      <w:pPr>
        <w:pStyle w:val="Heading3"/>
      </w:pPr>
      <w:r w:rsidRPr="00485AED">
        <w:t xml:space="preserve">Aboriginal and Torres Strait Islander women </w:t>
      </w:r>
    </w:p>
    <w:p w14:paraId="1BA16FA8" w14:textId="038EEE0C" w:rsidR="00AD2E1E" w:rsidRDefault="00B41FF8" w:rsidP="00AD2E1E">
      <w:r>
        <w:t>T</w:t>
      </w:r>
      <w:r w:rsidR="00AD2E1E">
        <w:t xml:space="preserve">here have been improvements in the lives and health of Aboriginal </w:t>
      </w:r>
      <w:r w:rsidR="0086246F">
        <w:t xml:space="preserve">and </w:t>
      </w:r>
      <w:r w:rsidR="00AD2E1E">
        <w:t>Torres</w:t>
      </w:r>
      <w:r w:rsidR="00C11681">
        <w:t> </w:t>
      </w:r>
      <w:r w:rsidR="00AD2E1E">
        <w:t>Strait</w:t>
      </w:r>
      <w:r w:rsidR="00C11681">
        <w:t> </w:t>
      </w:r>
      <w:r w:rsidR="00AD2E1E">
        <w:t xml:space="preserve">Islander women and girls in Australia over the </w:t>
      </w:r>
      <w:r w:rsidR="00882E20">
        <w:t>p</w:t>
      </w:r>
      <w:r w:rsidR="00AD2E1E">
        <w:t>ast decade, with a reduction in smoking and alcohol consumption</w:t>
      </w:r>
      <w:r w:rsidR="0086246F">
        <w:t>,</w:t>
      </w:r>
      <w:r w:rsidR="00AD2E1E">
        <w:t xml:space="preserve"> and in death rates from some cancers</w:t>
      </w:r>
      <w:r w:rsidR="00FC56FD">
        <w:t xml:space="preserve">. </w:t>
      </w:r>
      <w:r w:rsidR="00F46276">
        <w:t xml:space="preserve">However, </w:t>
      </w:r>
      <w:r w:rsidR="00AD2E1E">
        <w:t xml:space="preserve">many </w:t>
      </w:r>
      <w:r w:rsidR="00125D90">
        <w:t xml:space="preserve">Aboriginal and Torres Strait Islander </w:t>
      </w:r>
      <w:r w:rsidR="00AD2E1E">
        <w:t xml:space="preserve">women </w:t>
      </w:r>
      <w:r w:rsidR="00E34F0A">
        <w:t xml:space="preserve">continue to experience </w:t>
      </w:r>
      <w:r w:rsidR="00AD2E1E">
        <w:t>disadvantage, lower access to quality health care and poorer health outcomes</w:t>
      </w:r>
      <w:r w:rsidR="00295E65">
        <w:t xml:space="preserve"> </w:t>
      </w:r>
      <w:r w:rsidR="00F520D0" w:rsidRPr="00F520D0">
        <w:t>than non</w:t>
      </w:r>
      <w:r w:rsidR="0022161D">
        <w:noBreakHyphen/>
      </w:r>
      <w:r w:rsidR="00F520D0" w:rsidRPr="00F520D0">
        <w:t>Indigenous women</w:t>
      </w:r>
      <w:r w:rsidR="0022161D">
        <w:t xml:space="preserve">. </w:t>
      </w:r>
    </w:p>
    <w:p w14:paraId="71444403" w14:textId="77DE140F" w:rsidR="00A4790A" w:rsidRPr="009E3E4F" w:rsidRDefault="0042264B" w:rsidP="00C64334">
      <w:pPr>
        <w:spacing w:before="120" w:after="120"/>
      </w:pPr>
      <w:r>
        <w:t>Aboriginal and Torres Strait Islander mothers and their babies</w:t>
      </w:r>
      <w:r>
        <w:rPr>
          <w:b/>
          <w:bCs/>
        </w:rPr>
        <w:t xml:space="preserve"> </w:t>
      </w:r>
      <w:r>
        <w:t>disproportionately experience adverse perinatal outcomes compared with non</w:t>
      </w:r>
      <w:r w:rsidR="0022161D">
        <w:noBreakHyphen/>
      </w:r>
      <w:r>
        <w:t xml:space="preserve">Indigenous mothers and </w:t>
      </w:r>
      <w:r w:rsidRPr="009E3E4F">
        <w:t>babies, including:</w:t>
      </w:r>
    </w:p>
    <w:p w14:paraId="4784A928" w14:textId="3117503F" w:rsidR="0042264B" w:rsidRPr="009E3E4F" w:rsidRDefault="0042264B" w:rsidP="008029E9">
      <w:pPr>
        <w:pStyle w:val="Bullet"/>
      </w:pPr>
      <w:r w:rsidRPr="009E3E4F">
        <w:t>increased maternal mortality (13.8 vs 6.6 deaths per 100,000 women who gave birth in 2008</w:t>
      </w:r>
      <w:r w:rsidR="0022161D">
        <w:noBreakHyphen/>
      </w:r>
      <w:r w:rsidRPr="009E3E4F">
        <w:t>2012) (AIHW, 2015)</w:t>
      </w:r>
    </w:p>
    <w:p w14:paraId="475A32A8" w14:textId="301D22A9" w:rsidR="0042264B" w:rsidRPr="009E3E4F" w:rsidRDefault="0042264B" w:rsidP="008029E9">
      <w:pPr>
        <w:pStyle w:val="Bullet"/>
      </w:pPr>
      <w:r w:rsidRPr="009E3E4F">
        <w:t>higher likelihood of babies born of a low birthweight (118 vs 62 per 1,000 births) (AIHW, 2016)</w:t>
      </w:r>
    </w:p>
    <w:p w14:paraId="6A5629AD" w14:textId="52F67D07" w:rsidR="0042264B" w:rsidRPr="009E3E4F" w:rsidRDefault="0042264B" w:rsidP="008029E9">
      <w:pPr>
        <w:pStyle w:val="Bullet"/>
      </w:pPr>
      <w:r w:rsidRPr="009E3E4F">
        <w:t>higher preterm births (140 vs 80 per 1,000 births) (AIHW, 2016)</w:t>
      </w:r>
    </w:p>
    <w:p w14:paraId="0689B91A" w14:textId="4674EA6A" w:rsidR="0042264B" w:rsidRPr="009E3E4F" w:rsidRDefault="0042264B" w:rsidP="008029E9">
      <w:pPr>
        <w:pStyle w:val="Bullet"/>
      </w:pPr>
      <w:r w:rsidRPr="009E3E4F">
        <w:t>lower rates of exclusive breastfeeding and breastfeeding continuation (AIHW 2011)</w:t>
      </w:r>
    </w:p>
    <w:p w14:paraId="6C8ED975" w14:textId="3C5B0CCC" w:rsidR="0042264B" w:rsidRPr="009E3E4F" w:rsidRDefault="0042264B" w:rsidP="008029E9">
      <w:pPr>
        <w:pStyle w:val="Bullet"/>
      </w:pPr>
      <w:r w:rsidRPr="009E3E4F">
        <w:t>twice the likelihood of stillbirth (AIHW, 2019)</w:t>
      </w:r>
    </w:p>
    <w:p w14:paraId="6D06F66F" w14:textId="39594DB1" w:rsidR="0042264B" w:rsidRPr="009E3E4F" w:rsidRDefault="0042264B" w:rsidP="008029E9">
      <w:pPr>
        <w:pStyle w:val="Bullet"/>
      </w:pPr>
      <w:r w:rsidRPr="009E3E4F">
        <w:t>2.1 times the rate of Sudden Infant Death Syndrome (AIHW, 2020).</w:t>
      </w:r>
    </w:p>
    <w:p w14:paraId="04ABF849" w14:textId="0141EB2E" w:rsidR="00565810" w:rsidRDefault="00955E1C" w:rsidP="00565810">
      <w:pPr>
        <w:rPr>
          <w:rFonts w:cstheme="minorBidi"/>
        </w:rPr>
      </w:pPr>
      <w:r>
        <w:t xml:space="preserve">The Government is </w:t>
      </w:r>
      <w:r w:rsidR="008325C4" w:rsidRPr="008325C4">
        <w:t xml:space="preserve">committed to improving </w:t>
      </w:r>
      <w:r w:rsidR="00C02E13">
        <w:t>the</w:t>
      </w:r>
      <w:r w:rsidR="00675AF3">
        <w:t>se</w:t>
      </w:r>
      <w:r w:rsidR="00C02E13">
        <w:t xml:space="preserve"> </w:t>
      </w:r>
      <w:r w:rsidR="00C02E13" w:rsidRPr="00C02E13">
        <w:t xml:space="preserve">health </w:t>
      </w:r>
      <w:r w:rsidR="00675AF3">
        <w:t>outcomes.</w:t>
      </w:r>
      <w:r w:rsidR="00E6407A">
        <w:t xml:space="preserve"> </w:t>
      </w:r>
      <w:r w:rsidR="00565810">
        <w:t xml:space="preserve">As part of the first Commonwealth Implementation Plan under the National Agreement on Closing the Gap, the Government </w:t>
      </w:r>
      <w:r w:rsidR="00AC4FB5" w:rsidRPr="00AC4FB5">
        <w:t xml:space="preserve">is providing an </w:t>
      </w:r>
      <w:r w:rsidR="00AC4FB5">
        <w:t>additional</w:t>
      </w:r>
      <w:r w:rsidR="00565810">
        <w:t xml:space="preserve"> $45 million over </w:t>
      </w:r>
      <w:r w:rsidR="000F5DEE">
        <w:t>four</w:t>
      </w:r>
      <w:r w:rsidR="00565810">
        <w:t xml:space="preserve"> years to 2024</w:t>
      </w:r>
      <w:r w:rsidR="0022161D">
        <w:noBreakHyphen/>
      </w:r>
      <w:r w:rsidR="00565810">
        <w:t xml:space="preserve">25 to </w:t>
      </w:r>
      <w:r w:rsidR="00AC4FB5" w:rsidRPr="00AC4FB5">
        <w:t xml:space="preserve">improve the health of </w:t>
      </w:r>
      <w:r w:rsidR="00565810">
        <w:t xml:space="preserve">Aboriginal and Torres Strait Islander </w:t>
      </w:r>
      <w:r w:rsidR="00AC4FB5" w:rsidRPr="00AC4FB5">
        <w:t>women</w:t>
      </w:r>
      <w:r w:rsidR="00565810">
        <w:t xml:space="preserve"> and babies</w:t>
      </w:r>
      <w:r w:rsidR="00AC4FB5" w:rsidRPr="00AC4FB5">
        <w:t xml:space="preserve"> through the </w:t>
      </w:r>
      <w:r w:rsidR="00AC4FB5" w:rsidRPr="00AC4FB5">
        <w:rPr>
          <w:b/>
        </w:rPr>
        <w:t>Healthy Mums, Healthy Bubs</w:t>
      </w:r>
      <w:r w:rsidR="001F6226">
        <w:t xml:space="preserve"> </w:t>
      </w:r>
      <w:r w:rsidR="001F6226" w:rsidRPr="008115DF">
        <w:rPr>
          <w:b/>
        </w:rPr>
        <w:t>package</w:t>
      </w:r>
      <w:r w:rsidR="008115DF">
        <w:t>.</w:t>
      </w:r>
      <w:r w:rsidR="00AC4FB5">
        <w:t xml:space="preserve"> </w:t>
      </w:r>
      <w:r w:rsidR="00C90D00">
        <w:t>T</w:t>
      </w:r>
      <w:r w:rsidR="00AC4FB5">
        <w:t>he package</w:t>
      </w:r>
      <w:r w:rsidR="00565810">
        <w:t xml:space="preserve"> will </w:t>
      </w:r>
      <w:r w:rsidR="00E00C47">
        <w:t>expand</w:t>
      </w:r>
      <w:r w:rsidR="00565810">
        <w:t xml:space="preserve"> the </w:t>
      </w:r>
      <w:r w:rsidR="00565810" w:rsidRPr="00160283">
        <w:rPr>
          <w:b/>
        </w:rPr>
        <w:t>Australian Nurse</w:t>
      </w:r>
      <w:r w:rsidR="0022161D">
        <w:rPr>
          <w:b/>
        </w:rPr>
        <w:noBreakHyphen/>
      </w:r>
      <w:r w:rsidR="00565810" w:rsidRPr="00160283">
        <w:rPr>
          <w:b/>
        </w:rPr>
        <w:t>Family Partnership Program</w:t>
      </w:r>
      <w:r w:rsidR="00565810">
        <w:t xml:space="preserve"> to a further </w:t>
      </w:r>
      <w:r w:rsidR="00A143E9">
        <w:t>2</w:t>
      </w:r>
      <w:r w:rsidR="00565810">
        <w:t xml:space="preserve"> sites (to a total of 15 sites) and will support promising models of culturally safe antenatal and midwifery care, including Birthing on Country models.</w:t>
      </w:r>
    </w:p>
    <w:p w14:paraId="35A7466D" w14:textId="6295C76B" w:rsidR="00A039D9" w:rsidRDefault="00A039D9" w:rsidP="00C11681">
      <w:pPr>
        <w:pStyle w:val="Heading3"/>
      </w:pPr>
      <w:r>
        <w:lastRenderedPageBreak/>
        <w:t xml:space="preserve">Women living in rural and remote </w:t>
      </w:r>
      <w:r w:rsidR="00012CF5">
        <w:t xml:space="preserve">communities </w:t>
      </w:r>
    </w:p>
    <w:p w14:paraId="26F5DB28" w14:textId="2B3679A5" w:rsidR="005F4579" w:rsidRDefault="005F4579" w:rsidP="00B542D4">
      <w:r>
        <w:t xml:space="preserve">Women and girls from rural and remote areas are a key priority population identified in the Strategy. They have poorer health outcomes than those in urban areas, with greater health risk factors and poorer access to, and use of, health services. </w:t>
      </w:r>
    </w:p>
    <w:p w14:paraId="40E54B33" w14:textId="0371C8A6" w:rsidR="005F4579" w:rsidRDefault="005F4579" w:rsidP="00B542D4">
      <w:pPr>
        <w:spacing w:before="120" w:after="120"/>
      </w:pPr>
      <w:r>
        <w:t>Through key Budget measures, including the 2018</w:t>
      </w:r>
      <w:r w:rsidR="0022161D">
        <w:noBreakHyphen/>
      </w:r>
      <w:r>
        <w:t xml:space="preserve">19 Stronger Rural Health Strategy, the Government has invested in foundational reform to better support the supply, distribution and quality of our rural health workforce. While a lot has been achieved, there are still significant challenges in resolving rural health workforce and service shortages in many areas, particularly maternity, which have been exacerbated during the pandemic by crystallizing retirement decisions of a senior rural GP workforce and significantly reduced capacity to recruit health workers from overseas. </w:t>
      </w:r>
    </w:p>
    <w:p w14:paraId="2AB95293" w14:textId="76D82DE3" w:rsidR="005F4579" w:rsidRPr="00CF5E82" w:rsidRDefault="005F4579" w:rsidP="005F4579">
      <w:pPr>
        <w:rPr>
          <w:bCs/>
        </w:rPr>
      </w:pPr>
      <w:r>
        <w:rPr>
          <w:bCs/>
        </w:rPr>
        <w:t>Throughout the COVID</w:t>
      </w:r>
      <w:r w:rsidR="0022161D">
        <w:rPr>
          <w:bCs/>
        </w:rPr>
        <w:noBreakHyphen/>
      </w:r>
      <w:r>
        <w:rPr>
          <w:bCs/>
        </w:rPr>
        <w:t xml:space="preserve">19 response, </w:t>
      </w:r>
      <w:r w:rsidRPr="00037BBA">
        <w:rPr>
          <w:bCs/>
        </w:rPr>
        <w:t xml:space="preserve">MBS telehealth items have helped maintain access to essential health care services for people across Australia. </w:t>
      </w:r>
      <w:r>
        <w:rPr>
          <w:bCs/>
        </w:rPr>
        <w:t xml:space="preserve">Ongoing telehealth changes to Medicare build upon longstanding access to specialist video conferencing in regional and remote areas, with the addition of telephone consultations and primary care telehealth services </w:t>
      </w:r>
      <w:r w:rsidRPr="00037BBA">
        <w:rPr>
          <w:bCs/>
        </w:rPr>
        <w:t>particularly welcomed by people in regional, rural and remote Australia</w:t>
      </w:r>
      <w:r>
        <w:rPr>
          <w:bCs/>
        </w:rPr>
        <w:t>. In addition, t</w:t>
      </w:r>
      <w:r w:rsidRPr="00037BBA">
        <w:rPr>
          <w:bCs/>
        </w:rPr>
        <w:t xml:space="preserve">emporary telephone services </w:t>
      </w:r>
      <w:r>
        <w:rPr>
          <w:bCs/>
        </w:rPr>
        <w:t xml:space="preserve">introduced in July 2021 have been extended </w:t>
      </w:r>
      <w:r w:rsidRPr="00037BBA">
        <w:rPr>
          <w:bCs/>
        </w:rPr>
        <w:t xml:space="preserve">to </w:t>
      </w:r>
      <w:r>
        <w:rPr>
          <w:bCs/>
        </w:rPr>
        <w:t xml:space="preserve">30 June 2023 to </w:t>
      </w:r>
      <w:r w:rsidRPr="00037BBA">
        <w:rPr>
          <w:bCs/>
        </w:rPr>
        <w:t>support access to GP services</w:t>
      </w:r>
      <w:r>
        <w:rPr>
          <w:bCs/>
        </w:rPr>
        <w:t xml:space="preserve"> including</w:t>
      </w:r>
      <w:r w:rsidRPr="00037BBA">
        <w:rPr>
          <w:bCs/>
        </w:rPr>
        <w:t xml:space="preserve"> for sexual and reproductive health.</w:t>
      </w:r>
    </w:p>
    <w:tbl>
      <w:tblPr>
        <w:tblW w:w="5000" w:type="pct"/>
        <w:shd w:val="clear" w:color="auto" w:fill="F4FEFE"/>
        <w:tblCellMar>
          <w:top w:w="284" w:type="dxa"/>
          <w:left w:w="284" w:type="dxa"/>
          <w:bottom w:w="284" w:type="dxa"/>
          <w:right w:w="284" w:type="dxa"/>
        </w:tblCellMar>
        <w:tblLook w:val="0000" w:firstRow="0" w:lastRow="0" w:firstColumn="0" w:lastColumn="0" w:noHBand="0" w:noVBand="0"/>
      </w:tblPr>
      <w:tblGrid>
        <w:gridCol w:w="7710"/>
      </w:tblGrid>
      <w:tr w:rsidR="003208E4" w:rsidRPr="00122D82" w14:paraId="2B7FED77" w14:textId="77777777" w:rsidTr="00C11681">
        <w:trPr>
          <w:cantSplit/>
        </w:trPr>
        <w:tc>
          <w:tcPr>
            <w:tcW w:w="5000" w:type="pct"/>
            <w:shd w:val="clear" w:color="auto" w:fill="F2F9FC"/>
          </w:tcPr>
          <w:p w14:paraId="6F184B8C" w14:textId="77777777" w:rsidR="003208E4" w:rsidRPr="00122D82" w:rsidRDefault="003208E4" w:rsidP="0034459C">
            <w:pPr>
              <w:pStyle w:val="BoxHeading"/>
            </w:pPr>
            <w:r w:rsidRPr="00122D82">
              <w:t xml:space="preserve">New initiatives </w:t>
            </w:r>
          </w:p>
          <w:p w14:paraId="460D1576" w14:textId="6E902FAE" w:rsidR="003208E4" w:rsidRDefault="00DF76BF" w:rsidP="0034459C">
            <w:pPr>
              <w:pStyle w:val="BoxText"/>
            </w:pPr>
            <w:r w:rsidRPr="00DF76BF">
              <w:t>The Government</w:t>
            </w:r>
            <w:r w:rsidR="00FA7F9E">
              <w:t xml:space="preserve"> </w:t>
            </w:r>
            <w:r w:rsidR="00EB201E">
              <w:t xml:space="preserve">is investing $4.2 million over </w:t>
            </w:r>
            <w:r w:rsidR="000F5DEE">
              <w:t>four</w:t>
            </w:r>
            <w:r w:rsidR="00EB201E">
              <w:t xml:space="preserve"> years from 2022</w:t>
            </w:r>
            <w:r w:rsidR="0022161D">
              <w:noBreakHyphen/>
            </w:r>
            <w:r w:rsidR="00EB201E">
              <w:t xml:space="preserve">23 to fund </w:t>
            </w:r>
            <w:r w:rsidR="00EB201E" w:rsidRPr="00782EDF">
              <w:rPr>
                <w:b/>
              </w:rPr>
              <w:t>community</w:t>
            </w:r>
            <w:r w:rsidR="0022161D">
              <w:rPr>
                <w:b/>
              </w:rPr>
              <w:noBreakHyphen/>
            </w:r>
            <w:r w:rsidR="00EB201E" w:rsidRPr="00782EDF">
              <w:rPr>
                <w:b/>
              </w:rPr>
              <w:t>led initiatives</w:t>
            </w:r>
            <w:r w:rsidR="001743FA" w:rsidRPr="00782EDF">
              <w:rPr>
                <w:b/>
              </w:rPr>
              <w:t xml:space="preserve"> and organisations</w:t>
            </w:r>
            <w:r w:rsidR="001743FA">
              <w:t xml:space="preserve"> to support </w:t>
            </w:r>
            <w:r w:rsidR="00782EDF">
              <w:t xml:space="preserve">women and girls at higher risk of poorer health outcomes, </w:t>
            </w:r>
            <w:r w:rsidR="00782EDF" w:rsidRPr="00782EDF">
              <w:t>with a focus on Aboriginal and Torres</w:t>
            </w:r>
            <w:r w:rsidR="00A612F3">
              <w:t> </w:t>
            </w:r>
            <w:r w:rsidR="00782EDF" w:rsidRPr="00782EDF">
              <w:t xml:space="preserve">Strait Islander women, migrant and refugee women, </w:t>
            </w:r>
            <w:r w:rsidR="00757A2A">
              <w:t xml:space="preserve">older </w:t>
            </w:r>
            <w:r w:rsidR="00782EDF" w:rsidRPr="00782EDF">
              <w:t>women and women with disabilities</w:t>
            </w:r>
            <w:r w:rsidR="0022161D">
              <w:t xml:space="preserve">. </w:t>
            </w:r>
            <w:r w:rsidR="001743FA">
              <w:t xml:space="preserve"> </w:t>
            </w:r>
          </w:p>
          <w:p w14:paraId="0E31E737" w14:textId="165BD991" w:rsidR="00FF30F5" w:rsidRPr="003F76D3" w:rsidRDefault="00FF30F5" w:rsidP="0034459C">
            <w:pPr>
              <w:pStyle w:val="BoxText"/>
            </w:pPr>
            <w:r>
              <w:t>The Government will support community</w:t>
            </w:r>
            <w:r w:rsidR="0022161D">
              <w:noBreakHyphen/>
            </w:r>
            <w:r>
              <w:t xml:space="preserve">led approaches </w:t>
            </w:r>
            <w:r w:rsidR="00B209F5">
              <w:t xml:space="preserve">to the </w:t>
            </w:r>
            <w:r w:rsidR="00B209F5" w:rsidRPr="00272ACD">
              <w:rPr>
                <w:b/>
              </w:rPr>
              <w:t>prevention of female genital mutilation or cutting</w:t>
            </w:r>
            <w:r w:rsidR="00B209F5">
              <w:t xml:space="preserve"> with a $1.7 million investment over </w:t>
            </w:r>
            <w:r w:rsidR="000F5DEE">
              <w:t>three</w:t>
            </w:r>
            <w:r w:rsidR="00B209F5">
              <w:t xml:space="preserve"> years from 2022</w:t>
            </w:r>
            <w:r w:rsidR="0022161D">
              <w:noBreakHyphen/>
            </w:r>
            <w:r w:rsidR="00B209F5">
              <w:t xml:space="preserve">23. The </w:t>
            </w:r>
            <w:r w:rsidR="00272ACD">
              <w:t>initiative</w:t>
            </w:r>
            <w:r w:rsidR="00B209F5">
              <w:t xml:space="preserve"> will also support health workforce training to address the health impacts of th</w:t>
            </w:r>
            <w:r w:rsidR="00272ACD">
              <w:t>ese</w:t>
            </w:r>
            <w:r w:rsidR="00B209F5">
              <w:t xml:space="preserve"> </w:t>
            </w:r>
            <w:r w:rsidR="00A75F5F">
              <w:t>harmful</w:t>
            </w:r>
            <w:r w:rsidR="00272ACD">
              <w:t xml:space="preserve"> practices. </w:t>
            </w:r>
          </w:p>
        </w:tc>
      </w:tr>
    </w:tbl>
    <w:p w14:paraId="584275A5" w14:textId="77777777" w:rsidR="004A1B52" w:rsidRDefault="004A1B52">
      <w:pPr>
        <w:spacing w:after="160" w:line="259" w:lineRule="auto"/>
        <w:jc w:val="left"/>
        <w:rPr>
          <w:rFonts w:ascii="Arial Bold" w:hAnsi="Arial Bold"/>
          <w:b/>
          <w:sz w:val="26"/>
        </w:rPr>
      </w:pPr>
      <w:bookmarkStart w:id="67" w:name="_Toc70670893"/>
      <w:bookmarkStart w:id="68" w:name="_Toc71422752"/>
      <w:r>
        <w:br w:type="page"/>
      </w:r>
    </w:p>
    <w:p w14:paraId="3F02B9EA" w14:textId="4979947E" w:rsidR="009976F0" w:rsidRPr="00122D82" w:rsidRDefault="009976F0" w:rsidP="0094165B">
      <w:pPr>
        <w:pStyle w:val="Heading2"/>
      </w:pPr>
      <w:bookmarkStart w:id="69" w:name="_Toc99207512"/>
      <w:bookmarkStart w:id="70" w:name="_Toc99476895"/>
      <w:r w:rsidRPr="00122D82">
        <w:lastRenderedPageBreak/>
        <w:t>Chronic conditions and preventive health</w:t>
      </w:r>
      <w:bookmarkEnd w:id="67"/>
      <w:bookmarkEnd w:id="68"/>
      <w:bookmarkEnd w:id="69"/>
      <w:bookmarkEnd w:id="70"/>
    </w:p>
    <w:p w14:paraId="52885BD7" w14:textId="7BB594F0" w:rsidR="00512CBC" w:rsidRDefault="00AD14AD" w:rsidP="008C49A5">
      <w:r w:rsidRPr="59C8386B">
        <w:t>W</w:t>
      </w:r>
      <w:r w:rsidR="00230892" w:rsidRPr="59C8386B">
        <w:t xml:space="preserve">omen are more likely </w:t>
      </w:r>
      <w:r w:rsidR="00FB00B5" w:rsidRPr="59C8386B">
        <w:t xml:space="preserve">than men </w:t>
      </w:r>
      <w:r w:rsidR="000059B6" w:rsidRPr="59C8386B">
        <w:t xml:space="preserve">to </w:t>
      </w:r>
      <w:r w:rsidR="001D0042" w:rsidRPr="59C8386B">
        <w:t xml:space="preserve">experience chronic health </w:t>
      </w:r>
      <w:r w:rsidR="00C4220F" w:rsidRPr="59C8386B">
        <w:t>conditions</w:t>
      </w:r>
      <w:r w:rsidR="00781E29" w:rsidRPr="59C8386B">
        <w:t xml:space="preserve">, </w:t>
      </w:r>
      <w:r w:rsidR="00633DA6" w:rsidRPr="59C8386B">
        <w:t xml:space="preserve">with almost 50 per cent of Australian women reporting </w:t>
      </w:r>
      <w:r w:rsidR="00151B2F" w:rsidRPr="59C8386B">
        <w:t xml:space="preserve">having </w:t>
      </w:r>
      <w:r w:rsidR="00746DFF" w:rsidRPr="59C8386B">
        <w:t xml:space="preserve">at least </w:t>
      </w:r>
      <w:r w:rsidR="003C0742">
        <w:t>one</w:t>
      </w:r>
      <w:r w:rsidR="00D818AC" w:rsidRPr="59C8386B">
        <w:t xml:space="preserve"> condition.</w:t>
      </w:r>
      <w:r w:rsidR="007F4DF4" w:rsidRPr="59C8386B">
        <w:rPr>
          <w:rStyle w:val="FootnoteReference"/>
          <w:rFonts w:cstheme="minorBidi"/>
        </w:rPr>
        <w:footnoteReference w:id="58"/>
      </w:r>
      <w:r w:rsidR="00D818AC" w:rsidRPr="59C8386B">
        <w:t xml:space="preserve"> </w:t>
      </w:r>
      <w:r w:rsidR="000E793D" w:rsidRPr="59C8386B">
        <w:t>Common</w:t>
      </w:r>
      <w:r w:rsidR="005E308F">
        <w:t> </w:t>
      </w:r>
      <w:r w:rsidR="000E793D" w:rsidRPr="59C8386B">
        <w:t xml:space="preserve">conditions include </w:t>
      </w:r>
      <w:r w:rsidR="00562B2B" w:rsidRPr="59C8386B">
        <w:t>cardiovascular disease</w:t>
      </w:r>
      <w:r w:rsidR="00F105C3" w:rsidRPr="59C8386B">
        <w:t xml:space="preserve">, </w:t>
      </w:r>
      <w:r w:rsidR="00B05BC1" w:rsidRPr="59C8386B">
        <w:t>osteoporosis</w:t>
      </w:r>
      <w:r w:rsidR="00A84914" w:rsidRPr="59C8386B">
        <w:t>, diabetes and arthritis</w:t>
      </w:r>
      <w:r w:rsidR="00584B96" w:rsidRPr="59C8386B">
        <w:t>.</w:t>
      </w:r>
    </w:p>
    <w:p w14:paraId="0FC29660" w14:textId="388C5BE0" w:rsidR="009976F0" w:rsidRPr="00122D82" w:rsidRDefault="009976F0" w:rsidP="0094165B">
      <w:pPr>
        <w:pStyle w:val="Heading3"/>
      </w:pPr>
      <w:r w:rsidRPr="00122D82">
        <w:t>Cardiovascular disease</w:t>
      </w:r>
    </w:p>
    <w:p w14:paraId="3168A59F" w14:textId="601029EB" w:rsidR="000B3B88" w:rsidRDefault="000B3B88" w:rsidP="004D5290">
      <w:pPr>
        <w:rPr>
          <w:rFonts w:cs="Calibri"/>
        </w:rPr>
      </w:pPr>
      <w:r>
        <w:rPr>
          <w:rFonts w:cs="Calibri"/>
        </w:rPr>
        <w:t xml:space="preserve">Cardiovascular disease </w:t>
      </w:r>
      <w:r>
        <w:rPr>
          <w:rFonts w:eastAsia="Book Antiqua" w:cs="Book Antiqua"/>
        </w:rPr>
        <w:t>(CVD)</w:t>
      </w:r>
      <w:r>
        <w:rPr>
          <w:rFonts w:cs="Calibri"/>
        </w:rPr>
        <w:t xml:space="preserve"> is a leading cause of illness, disease burden and death among Australian women. </w:t>
      </w:r>
      <w:r>
        <w:rPr>
          <w:rFonts w:eastAsia="Book Antiqua" w:cs="Book Antiqua"/>
        </w:rPr>
        <w:t>There are important differences between women and men in risk factors for CVD, in symptoms, and in treatment and outcomes.</w:t>
      </w:r>
      <w:r w:rsidR="001C7604">
        <w:rPr>
          <w:rStyle w:val="FootnoteReference"/>
          <w:rFonts w:eastAsia="Book Antiqua" w:cs="Book Antiqua"/>
        </w:rPr>
        <w:footnoteReference w:id="59"/>
      </w:r>
      <w:r>
        <w:rPr>
          <w:rFonts w:eastAsia="Book Antiqua" w:cs="Book Antiqua"/>
        </w:rPr>
        <w:t xml:space="preserve"> </w:t>
      </w:r>
      <w:r w:rsidR="00A22EDB">
        <w:rPr>
          <w:rFonts w:cs="Calibri"/>
        </w:rPr>
        <w:t>Aboriginal and Torres Strait Islander</w:t>
      </w:r>
      <w:r>
        <w:rPr>
          <w:rFonts w:cs="Calibri"/>
        </w:rPr>
        <w:t xml:space="preserve"> women </w:t>
      </w:r>
      <w:r w:rsidR="003307A8">
        <w:rPr>
          <w:rFonts w:cs="Calibri"/>
        </w:rPr>
        <w:t xml:space="preserve">are </w:t>
      </w:r>
      <w:r>
        <w:rPr>
          <w:rFonts w:cs="Calibri"/>
        </w:rPr>
        <w:t>up to twice as likely as non</w:t>
      </w:r>
      <w:r w:rsidR="0022161D">
        <w:rPr>
          <w:rFonts w:cs="Calibri"/>
        </w:rPr>
        <w:noBreakHyphen/>
      </w:r>
      <w:r>
        <w:rPr>
          <w:rFonts w:cs="Calibri"/>
        </w:rPr>
        <w:t>Indigenous women to have CVD, and to die from coronary heart disease or stroke.</w:t>
      </w:r>
      <w:r w:rsidR="001C7604">
        <w:rPr>
          <w:rStyle w:val="FootnoteReference"/>
        </w:rPr>
        <w:footnoteReference w:id="60"/>
      </w:r>
      <w:r>
        <w:rPr>
          <w:rFonts w:cs="Calibri"/>
        </w:rPr>
        <w:t xml:space="preserve"> </w:t>
      </w:r>
    </w:p>
    <w:p w14:paraId="16A68C65" w14:textId="450F1739" w:rsidR="000B3B88" w:rsidRDefault="000B3B88" w:rsidP="000B3B88">
      <w:pPr>
        <w:spacing w:after="160" w:line="254" w:lineRule="auto"/>
      </w:pPr>
      <w:r>
        <w:t xml:space="preserve">The National Heart Foundation of Australia, with support from the Stroke Foundation, developed the </w:t>
      </w:r>
      <w:r>
        <w:rPr>
          <w:i/>
        </w:rPr>
        <w:t>National Strategic Action Plan for Heart Disease and Stroke</w:t>
      </w:r>
      <w:r>
        <w:t xml:space="preserve"> (Heart Disease and Stroke Action Plan), which was released </w:t>
      </w:r>
      <w:r w:rsidR="001371E0">
        <w:t>in</w:t>
      </w:r>
      <w:r>
        <w:t xml:space="preserve"> September 2021. The Heart Disease and Stroke Action Plan was agreed by all state and territory governments. It complements and builds on existing frameworks for heart disease and stroke in Australia. It reflects priorities and immediately achievable actions that can be implemented, to reduce the impact of heart disease and stroke on individuals, families, the community, and the health care system. </w:t>
      </w:r>
    </w:p>
    <w:p w14:paraId="6E6C7E45" w14:textId="480855B6" w:rsidR="009976F0" w:rsidRPr="000B3B88" w:rsidRDefault="000B3B88" w:rsidP="005E308F">
      <w:pPr>
        <w:spacing w:line="256" w:lineRule="auto"/>
        <w:rPr>
          <w:rFonts w:cs="Calibri"/>
        </w:rPr>
      </w:pPr>
      <w:r>
        <w:rPr>
          <w:rFonts w:cstheme="minorHAnsi"/>
        </w:rPr>
        <w:t xml:space="preserve">The Government has committed $4 million over </w:t>
      </w:r>
      <w:r w:rsidR="003358C2">
        <w:rPr>
          <w:rFonts w:cstheme="minorHAnsi"/>
        </w:rPr>
        <w:t>four</w:t>
      </w:r>
      <w:r>
        <w:rPr>
          <w:rFonts w:cstheme="minorHAnsi"/>
        </w:rPr>
        <w:t xml:space="preserve"> years from 2019</w:t>
      </w:r>
      <w:r w:rsidR="0022161D">
        <w:rPr>
          <w:rFonts w:cstheme="minorHAnsi"/>
        </w:rPr>
        <w:noBreakHyphen/>
      </w:r>
      <w:r>
        <w:rPr>
          <w:rFonts w:cstheme="minorHAnsi"/>
        </w:rPr>
        <w:t xml:space="preserve">20 to implement actions under the Heart Disease and Stroke Action Plan. These initiatives </w:t>
      </w:r>
      <w:proofErr w:type="gramStart"/>
      <w:r>
        <w:rPr>
          <w:rFonts w:cstheme="minorHAnsi"/>
        </w:rPr>
        <w:t>include:</w:t>
      </w:r>
      <w:proofErr w:type="gramEnd"/>
      <w:r>
        <w:rPr>
          <w:rFonts w:cstheme="minorHAnsi"/>
        </w:rPr>
        <w:t xml:space="preserve"> early detection of heart disease and stroke through promotion of Heart Health Checks and the F.A.S.T. (FACE ARM</w:t>
      </w:r>
      <w:r w:rsidR="004319DA">
        <w:rPr>
          <w:rFonts w:cstheme="minorHAnsi"/>
        </w:rPr>
        <w:t>S</w:t>
      </w:r>
      <w:r>
        <w:rPr>
          <w:rFonts w:cstheme="minorHAnsi"/>
        </w:rPr>
        <w:t xml:space="preserve"> SPEECH TIME) message; updating the 2012 cardiovascular risk guidelines, and support for recovery from heart disease and stroke.</w:t>
      </w:r>
    </w:p>
    <w:p w14:paraId="53351553" w14:textId="7F27078E" w:rsidR="009976F0" w:rsidRPr="00122D82" w:rsidRDefault="009976F0" w:rsidP="0094165B">
      <w:pPr>
        <w:pStyle w:val="Heading3"/>
      </w:pPr>
      <w:r w:rsidRPr="00122D82">
        <w:t>Cervical</w:t>
      </w:r>
      <w:r w:rsidR="006E1BE2">
        <w:t>, ovarian</w:t>
      </w:r>
      <w:r w:rsidRPr="00122D82">
        <w:t xml:space="preserve"> </w:t>
      </w:r>
      <w:r w:rsidR="008400F3">
        <w:t>and breast</w:t>
      </w:r>
      <w:r w:rsidRPr="00122D82">
        <w:t xml:space="preserve"> cancer</w:t>
      </w:r>
    </w:p>
    <w:p w14:paraId="6EB9A383" w14:textId="73FE8FD4" w:rsidR="00AA3ECA" w:rsidRDefault="00AA3ECA" w:rsidP="00AA3ECA">
      <w:r>
        <w:t>Improved rates of breast, cervical and bowel cancer screening for under</w:t>
      </w:r>
      <w:r w:rsidR="0022161D">
        <w:noBreakHyphen/>
      </w:r>
      <w:r>
        <w:t>screened populations is a measure of success of the Strategy</w:t>
      </w:r>
      <w:r w:rsidR="002523EB">
        <w:t>. I</w:t>
      </w:r>
      <w:r>
        <w:t xml:space="preserve">ncreased access to cancer screening and immunisation programs </w:t>
      </w:r>
      <w:r w:rsidR="0091764B">
        <w:t xml:space="preserve">is </w:t>
      </w:r>
      <w:r>
        <w:t xml:space="preserve">a key action, recognising the success of these measures in reducing the impact of cervical and breast cancer in Australian women. Cancer screening services are </w:t>
      </w:r>
      <w:r>
        <w:rPr>
          <w:rFonts w:cs="Calibri"/>
        </w:rPr>
        <w:t xml:space="preserve">an </w:t>
      </w:r>
      <w:r>
        <w:t>important national priority with participants of all national screening services experiencing lower mortality rates. However, national cancer screening services have been impacted by COVID</w:t>
      </w:r>
      <w:r w:rsidR="0022161D">
        <w:noBreakHyphen/>
      </w:r>
      <w:r>
        <w:t>19</w:t>
      </w:r>
      <w:r w:rsidR="006E1BE2">
        <w:t>.</w:t>
      </w:r>
      <w:r>
        <w:t xml:space="preserve"> </w:t>
      </w:r>
      <w:bookmarkStart w:id="71" w:name="_Hlk99026207"/>
      <w:r>
        <w:t>Unlike screening for bowel cancer, where samples can be collected at home, there are no alternative at</w:t>
      </w:r>
      <w:r w:rsidR="0022161D">
        <w:noBreakHyphen/>
      </w:r>
      <w:r>
        <w:t xml:space="preserve">home screening tests </w:t>
      </w:r>
      <w:r>
        <w:lastRenderedPageBreak/>
        <w:t>for mammograms. There have been marked decreases in breast and cervical cancer screening at different points during COVID</w:t>
      </w:r>
      <w:r w:rsidR="0022161D">
        <w:noBreakHyphen/>
      </w:r>
      <w:r>
        <w:t>19</w:t>
      </w:r>
      <w:r w:rsidR="00EA338C" w:rsidRPr="00DC2745">
        <w:t>.</w:t>
      </w:r>
      <w:r w:rsidRPr="00DC2745">
        <w:rPr>
          <w:rStyle w:val="FootnoteReference"/>
        </w:rPr>
        <w:footnoteReference w:id="61"/>
      </w:r>
    </w:p>
    <w:bookmarkEnd w:id="71"/>
    <w:p w14:paraId="7C8F0B9F" w14:textId="6166232C" w:rsidR="00C15476" w:rsidRDefault="00C15476" w:rsidP="005E308F">
      <w:pPr>
        <w:spacing w:after="160" w:line="254" w:lineRule="auto"/>
        <w:rPr>
          <w:rFonts w:cs="Calibri"/>
        </w:rPr>
      </w:pPr>
      <w:r>
        <w:rPr>
          <w:rFonts w:cs="Calibri"/>
        </w:rPr>
        <w:t>Cervical cancer is a preventable and treatable form of cancer if detected early. The</w:t>
      </w:r>
      <w:r w:rsidR="005E308F">
        <w:rPr>
          <w:rFonts w:cs="Calibri"/>
        </w:rPr>
        <w:t> </w:t>
      </w:r>
      <w:r>
        <w:rPr>
          <w:rFonts w:cs="Calibri"/>
        </w:rPr>
        <w:t xml:space="preserve">National Cervical Screening Program </w:t>
      </w:r>
      <w:r w:rsidR="00850600">
        <w:rPr>
          <w:rFonts w:cs="Calibri"/>
        </w:rPr>
        <w:t>(NCSP)</w:t>
      </w:r>
      <w:r>
        <w:rPr>
          <w:rFonts w:cs="Calibri"/>
        </w:rPr>
        <w:t xml:space="preserve"> screens for and detects Human Papilloma Virus (HPV) which accounts for up to 90 per cent of cervical cancers. Since 1991 there has been a 50 per cent reduction in cervical cancer incidence and mortality in</w:t>
      </w:r>
      <w:r w:rsidR="005E308F">
        <w:rPr>
          <w:rFonts w:cs="Calibri"/>
        </w:rPr>
        <w:t> </w:t>
      </w:r>
      <w:r>
        <w:rPr>
          <w:rFonts w:cs="Calibri"/>
        </w:rPr>
        <w:t>Australia</w:t>
      </w:r>
      <w:r w:rsidR="00EA338C">
        <w:rPr>
          <w:rFonts w:cs="Calibri"/>
        </w:rPr>
        <w:t>.</w:t>
      </w:r>
    </w:p>
    <w:p w14:paraId="4FCA3AFA" w14:textId="004DBECA" w:rsidR="00AA3ECA" w:rsidRDefault="00AA3ECA" w:rsidP="00AA3ECA">
      <w:pPr>
        <w:spacing w:after="160" w:line="256" w:lineRule="auto"/>
        <w:jc w:val="left"/>
        <w:rPr>
          <w:rFonts w:cs="Calibri"/>
        </w:rPr>
      </w:pPr>
      <w:r>
        <w:rPr>
          <w:rFonts w:cs="Calibri"/>
        </w:rPr>
        <w:t>There were nearly 3.8 million cervical screening participants aged 25</w:t>
      </w:r>
      <w:r w:rsidR="0022161D">
        <w:rPr>
          <w:rFonts w:cs="Calibri"/>
        </w:rPr>
        <w:noBreakHyphen/>
      </w:r>
      <w:r>
        <w:rPr>
          <w:rFonts w:cs="Calibri"/>
        </w:rPr>
        <w:t xml:space="preserve">74 between 2018 and 2020, </w:t>
      </w:r>
      <w:r w:rsidRPr="3C6071E0">
        <w:rPr>
          <w:rFonts w:cstheme="minorBidi"/>
        </w:rPr>
        <w:t>estimated to be 56 per cent of the eligible population</w:t>
      </w:r>
      <w:r w:rsidR="00094E14">
        <w:rPr>
          <w:rFonts w:cstheme="minorBidi"/>
        </w:rPr>
        <w:t>.</w:t>
      </w:r>
      <w:r>
        <w:rPr>
          <w:rStyle w:val="FootnoteReference"/>
        </w:rPr>
        <w:footnoteReference w:id="62"/>
      </w:r>
      <w:r>
        <w:rPr>
          <w:rFonts w:cs="Calibri"/>
        </w:rPr>
        <w:t xml:space="preserve"> </w:t>
      </w:r>
    </w:p>
    <w:p w14:paraId="34F3B4F6" w14:textId="34D2AE73" w:rsidR="00573539" w:rsidRDefault="00573539" w:rsidP="00573539">
      <w:pPr>
        <w:rPr>
          <w:rFonts w:cs="Calibri"/>
        </w:rPr>
      </w:pPr>
      <w:r>
        <w:rPr>
          <w:rFonts w:cs="Calibri"/>
        </w:rPr>
        <w:t xml:space="preserve">From 1 July 2022 the NCSP will expand screening test options, with the introduction of </w:t>
      </w:r>
      <w:r w:rsidR="00024437">
        <w:rPr>
          <w:rFonts w:cs="Calibri"/>
        </w:rPr>
        <w:t>2</w:t>
      </w:r>
      <w:r>
        <w:rPr>
          <w:rFonts w:cs="Calibri"/>
        </w:rPr>
        <w:t xml:space="preserve"> new MBS items (cost of $2.2 million over </w:t>
      </w:r>
      <w:r w:rsidR="006623CB">
        <w:rPr>
          <w:rFonts w:cs="Calibri"/>
        </w:rPr>
        <w:t>4</w:t>
      </w:r>
      <w:r>
        <w:rPr>
          <w:rFonts w:cs="Calibri"/>
        </w:rPr>
        <w:t xml:space="preserve"> years) offering self</w:t>
      </w:r>
      <w:r w:rsidR="0022161D">
        <w:rPr>
          <w:rFonts w:cs="Calibri"/>
        </w:rPr>
        <w:noBreakHyphen/>
      </w:r>
      <w:r>
        <w:rPr>
          <w:rFonts w:cs="Calibri"/>
        </w:rPr>
        <w:t>collection of vaginal samples as a choice to all eligible people aged 25</w:t>
      </w:r>
      <w:r w:rsidR="0022161D">
        <w:rPr>
          <w:rFonts w:cs="Calibri"/>
        </w:rPr>
        <w:noBreakHyphen/>
      </w:r>
      <w:r>
        <w:rPr>
          <w:rFonts w:cs="Calibri"/>
        </w:rPr>
        <w:t xml:space="preserve">74 years old. This removes a significant cultural and personal barrier that may discourage participation in screening for some people. </w:t>
      </w:r>
    </w:p>
    <w:p w14:paraId="0DBC82C1" w14:textId="08E4E895" w:rsidR="00AA3ECA" w:rsidRDefault="00AA3ECA" w:rsidP="00AA3ECA">
      <w:pPr>
        <w:rPr>
          <w:rFonts w:cs="Calibri"/>
        </w:rPr>
      </w:pPr>
      <w:r>
        <w:rPr>
          <w:rFonts w:cs="Calibri"/>
        </w:rPr>
        <w:t>In 2021, breast cancer was estimated to be the most diagnosed cancer in Australia for men or women. With an overall incidence of 130 people per 100,000 females in the population</w:t>
      </w:r>
      <w:r w:rsidR="00EA338C">
        <w:rPr>
          <w:rFonts w:cs="Calibri"/>
        </w:rPr>
        <w:t>.</w:t>
      </w:r>
      <w:r>
        <w:rPr>
          <w:rStyle w:val="FootnoteReference"/>
        </w:rPr>
        <w:footnoteReference w:id="63"/>
      </w:r>
      <w:r>
        <w:rPr>
          <w:rFonts w:cs="Calibri"/>
        </w:rPr>
        <w:t xml:space="preserve"> The Government has effective screening and early detection programs through </w:t>
      </w:r>
      <w:proofErr w:type="spellStart"/>
      <w:r>
        <w:rPr>
          <w:rFonts w:cs="Calibri"/>
        </w:rPr>
        <w:t>BreastScreen</w:t>
      </w:r>
      <w:proofErr w:type="spellEnd"/>
      <w:r>
        <w:rPr>
          <w:rFonts w:cs="Calibri"/>
        </w:rPr>
        <w:t xml:space="preserve"> Australia. Australian women who have a cancer detected through </w:t>
      </w:r>
      <w:proofErr w:type="spellStart"/>
      <w:r>
        <w:rPr>
          <w:rFonts w:cs="Calibri"/>
        </w:rPr>
        <w:t>BreastScreen</w:t>
      </w:r>
      <w:proofErr w:type="spellEnd"/>
      <w:r>
        <w:rPr>
          <w:rFonts w:cs="Calibri"/>
        </w:rPr>
        <w:t xml:space="preserve"> Australia have a 54 per cent to 63 per cent lower risk of dying compared to eligible women who have not been screened</w:t>
      </w:r>
      <w:r w:rsidR="00EA338C">
        <w:rPr>
          <w:rFonts w:cs="Calibri"/>
        </w:rPr>
        <w:t>.</w:t>
      </w:r>
      <w:r>
        <w:rPr>
          <w:vertAlign w:val="superscript"/>
        </w:rPr>
        <w:footnoteReference w:id="64"/>
      </w:r>
      <w:r>
        <w:rPr>
          <w:rFonts w:cs="Calibri"/>
        </w:rPr>
        <w:t xml:space="preserve"> In the </w:t>
      </w:r>
      <w:r w:rsidR="004D5CE7">
        <w:rPr>
          <w:rFonts w:cs="Calibri"/>
        </w:rPr>
        <w:t>two</w:t>
      </w:r>
      <w:r w:rsidR="0022161D">
        <w:rPr>
          <w:rFonts w:cs="Calibri"/>
        </w:rPr>
        <w:noBreakHyphen/>
      </w:r>
      <w:r>
        <w:rPr>
          <w:rFonts w:cs="Calibri"/>
        </w:rPr>
        <w:t xml:space="preserve">year period 2018–2019, more than 1.8 million women aged 50–74 participated in </w:t>
      </w:r>
      <w:proofErr w:type="spellStart"/>
      <w:r>
        <w:rPr>
          <w:rFonts w:cs="Calibri"/>
        </w:rPr>
        <w:t>BreastScreen</w:t>
      </w:r>
      <w:proofErr w:type="spellEnd"/>
      <w:r>
        <w:rPr>
          <w:rFonts w:cs="Calibri"/>
        </w:rPr>
        <w:t xml:space="preserve"> Australia, a</w:t>
      </w:r>
      <w:r w:rsidR="005E308F">
        <w:rPr>
          <w:rFonts w:cs="Calibri"/>
        </w:rPr>
        <w:t> </w:t>
      </w:r>
      <w:r>
        <w:rPr>
          <w:rFonts w:cs="Calibri"/>
        </w:rPr>
        <w:t>participation rate of 55 per cent</w:t>
      </w:r>
      <w:r w:rsidR="00EA338C">
        <w:rPr>
          <w:rFonts w:cs="Calibri"/>
        </w:rPr>
        <w:t>.</w:t>
      </w:r>
      <w:r>
        <w:rPr>
          <w:vertAlign w:val="superscript"/>
        </w:rPr>
        <w:footnoteReference w:id="65"/>
      </w:r>
      <w:r>
        <w:rPr>
          <w:rFonts w:cs="Calibri"/>
        </w:rPr>
        <w:t xml:space="preserve"> </w:t>
      </w:r>
    </w:p>
    <w:p w14:paraId="13F0ECD9" w14:textId="4BF1FFB3" w:rsidR="00AA3ECA" w:rsidRDefault="00AA3ECA" w:rsidP="00AA3ECA">
      <w:pPr>
        <w:rPr>
          <w:rFonts w:cs="Calibri"/>
          <w:bCs/>
        </w:rPr>
      </w:pPr>
      <w:r>
        <w:rPr>
          <w:rFonts w:cs="Calibri"/>
          <w:bCs/>
        </w:rPr>
        <w:t>With the addition of women aged 70–74 to the target age group for screening, the number of women screening in this age group increased substantially, from 97,957</w:t>
      </w:r>
      <w:r w:rsidR="00FE025A">
        <w:rPr>
          <w:rFonts w:cs="Calibri"/>
          <w:bCs/>
        </w:rPr>
        <w:t> </w:t>
      </w:r>
      <w:r>
        <w:rPr>
          <w:rFonts w:cs="Calibri"/>
          <w:bCs/>
        </w:rPr>
        <w:t>(25.9 per cent) in 2011</w:t>
      </w:r>
      <w:r w:rsidR="0022161D">
        <w:rPr>
          <w:rFonts w:cs="Calibri"/>
          <w:bCs/>
        </w:rPr>
        <w:noBreakHyphen/>
      </w:r>
      <w:r>
        <w:rPr>
          <w:rFonts w:cs="Calibri"/>
          <w:bCs/>
        </w:rPr>
        <w:t>12 to 297,647 (56.3 per cent) in 2018</w:t>
      </w:r>
      <w:r w:rsidR="0022161D">
        <w:rPr>
          <w:rFonts w:cs="Calibri"/>
          <w:bCs/>
        </w:rPr>
        <w:noBreakHyphen/>
      </w:r>
      <w:r>
        <w:rPr>
          <w:rFonts w:cs="Calibri"/>
          <w:bCs/>
        </w:rPr>
        <w:t xml:space="preserve">19. </w:t>
      </w:r>
    </w:p>
    <w:p w14:paraId="1CBB064B" w14:textId="2865C43E" w:rsidR="00AA3ECA" w:rsidRDefault="00AA3ECA" w:rsidP="00AA3ECA">
      <w:pPr>
        <w:rPr>
          <w:rFonts w:cs="Calibri"/>
          <w:bCs/>
        </w:rPr>
      </w:pPr>
      <w:r>
        <w:rPr>
          <w:rFonts w:cs="Calibri"/>
        </w:rPr>
        <w:t xml:space="preserve">From 1 November 2022, an existing MBS item for MRI of the breast for patients at high risk of developing breast cancer, will be amended to expand access for women up until the age of 60 </w:t>
      </w:r>
      <w:r w:rsidR="00513CA6">
        <w:rPr>
          <w:rFonts w:cs="Calibri"/>
        </w:rPr>
        <w:t>(</w:t>
      </w:r>
      <w:r>
        <w:rPr>
          <w:rFonts w:cs="Calibri"/>
        </w:rPr>
        <w:t>from 50</w:t>
      </w:r>
      <w:r w:rsidR="00513CA6">
        <w:rPr>
          <w:rFonts w:cs="Calibri"/>
        </w:rPr>
        <w:t>)</w:t>
      </w:r>
      <w:r>
        <w:rPr>
          <w:rFonts w:cs="Calibri"/>
        </w:rPr>
        <w:t xml:space="preserve"> at a cost of $10.3 million over </w:t>
      </w:r>
      <w:r w:rsidR="003358C2">
        <w:rPr>
          <w:rFonts w:cs="Calibri"/>
        </w:rPr>
        <w:t>four</w:t>
      </w:r>
      <w:r>
        <w:rPr>
          <w:rFonts w:cs="Calibri"/>
        </w:rPr>
        <w:t xml:space="preserve"> years. This will enable more women who are at high risk of breast cancer but have no symptoms to access </w:t>
      </w:r>
      <w:proofErr w:type="gramStart"/>
      <w:r>
        <w:rPr>
          <w:rFonts w:cs="Calibri"/>
        </w:rPr>
        <w:t>a</w:t>
      </w:r>
      <w:proofErr w:type="gramEnd"/>
      <w:r>
        <w:rPr>
          <w:rFonts w:cs="Calibri"/>
        </w:rPr>
        <w:t xml:space="preserve"> MRI scan to check for breast cancer every year up until the age of 60. </w:t>
      </w:r>
      <w:r w:rsidR="000E51CF">
        <w:rPr>
          <w:rFonts w:cs="Calibri"/>
        </w:rPr>
        <w:t>From</w:t>
      </w:r>
      <w:r>
        <w:rPr>
          <w:rFonts w:cs="Calibri"/>
        </w:rPr>
        <w:t xml:space="preserve"> age 60, these women can continue to have mammograms.</w:t>
      </w:r>
    </w:p>
    <w:p w14:paraId="6FC2423F" w14:textId="73112C8D" w:rsidR="0010604F" w:rsidRDefault="0010604F" w:rsidP="0010604F">
      <w:pPr>
        <w:rPr>
          <w:b/>
          <w:i/>
          <w:highlight w:val="green"/>
        </w:rPr>
      </w:pPr>
      <w:r>
        <w:rPr>
          <w:rFonts w:cstheme="minorHAnsi"/>
        </w:rPr>
        <w:t xml:space="preserve">In addition to significant investments in breast cancer treatment and prevention, the Government has recognised the importance of supporting women suffering from this </w:t>
      </w:r>
      <w:r>
        <w:rPr>
          <w:rFonts w:cstheme="minorHAnsi"/>
        </w:rPr>
        <w:lastRenderedPageBreak/>
        <w:t xml:space="preserve">disease and has invested $6.6 million over </w:t>
      </w:r>
      <w:r w:rsidR="00B126C3">
        <w:rPr>
          <w:rFonts w:cstheme="minorHAnsi"/>
        </w:rPr>
        <w:t>3</w:t>
      </w:r>
      <w:r>
        <w:rPr>
          <w:rFonts w:cstheme="minorHAnsi"/>
        </w:rPr>
        <w:t xml:space="preserve"> years to enhance the patient support and information services of Breast Ca</w:t>
      </w:r>
      <w:r w:rsidR="00311EF5">
        <w:rPr>
          <w:rFonts w:cstheme="minorHAnsi"/>
        </w:rPr>
        <w:t>ncer</w:t>
      </w:r>
      <w:r>
        <w:rPr>
          <w:rFonts w:cstheme="minorHAnsi"/>
        </w:rPr>
        <w:t xml:space="preserve"> Network Australia (BCNA). This funding will support BCNA to </w:t>
      </w:r>
      <w:r>
        <w:rPr>
          <w:rFonts w:eastAsiaTheme="minorEastAsia" w:cstheme="minorHAnsi"/>
          <w:kern w:val="24"/>
          <w:lang w:val="en-US"/>
        </w:rPr>
        <w:t xml:space="preserve">operate its helpline, conduct information forums and consumer representative training to support people diagnosed with breast cancer, with a particular focus on women in rural, regional and remote areas. </w:t>
      </w:r>
    </w:p>
    <w:p w14:paraId="682748BE" w14:textId="4FCE796F" w:rsidR="000A7EE8" w:rsidRDefault="000A7EE8" w:rsidP="000A7EE8">
      <w:r>
        <w:t>The Government</w:t>
      </w:r>
      <w:r w:rsidR="0022161D">
        <w:t>’</w:t>
      </w:r>
      <w:r>
        <w:t>s commitment to provide access to new treatments through the</w:t>
      </w:r>
      <w:r w:rsidR="00D55598">
        <w:t xml:space="preserve"> PBS</w:t>
      </w:r>
      <w:r>
        <w:t xml:space="preserve"> was recently reinforced by the expanded PBS listing of the medicine </w:t>
      </w:r>
      <w:proofErr w:type="spellStart"/>
      <w:r>
        <w:rPr>
          <w:rFonts w:cstheme="minorHAnsi"/>
          <w:lang w:val="en-US"/>
        </w:rPr>
        <w:t>Verzenio</w:t>
      </w:r>
      <w:proofErr w:type="spellEnd"/>
      <w:r>
        <w:rPr>
          <w:rFonts w:cstheme="minorHAnsi"/>
        </w:rPr>
        <w:t xml:space="preserve">® </w:t>
      </w:r>
      <w:r>
        <w:rPr>
          <w:rFonts w:cstheme="minorHAnsi"/>
          <w:lang w:val="en-US"/>
        </w:rPr>
        <w:t>(</w:t>
      </w:r>
      <w:proofErr w:type="spellStart"/>
      <w:r>
        <w:rPr>
          <w:rFonts w:cstheme="minorHAnsi"/>
          <w:lang w:val="en-US"/>
        </w:rPr>
        <w:t>abemaciclib</w:t>
      </w:r>
      <w:proofErr w:type="spellEnd"/>
      <w:r>
        <w:rPr>
          <w:rFonts w:cstheme="minorHAnsi"/>
          <w:lang w:val="en-US"/>
        </w:rPr>
        <w:t>),</w:t>
      </w:r>
      <w:r w:rsidR="00F42409">
        <w:rPr>
          <w:rFonts w:cstheme="minorHAnsi"/>
          <w:lang w:val="en-US"/>
        </w:rPr>
        <w:t xml:space="preserve"> </w:t>
      </w:r>
      <w:r>
        <w:rPr>
          <w:rFonts w:cstheme="minorHAnsi"/>
          <w:lang w:val="en-US"/>
        </w:rPr>
        <w:t xml:space="preserve">for use in combination with </w:t>
      </w:r>
      <w:proofErr w:type="spellStart"/>
      <w:r>
        <w:rPr>
          <w:rFonts w:cstheme="minorHAnsi"/>
          <w:lang w:val="en-US"/>
        </w:rPr>
        <w:t>fulvestrant</w:t>
      </w:r>
      <w:proofErr w:type="spellEnd"/>
      <w:r>
        <w:rPr>
          <w:rFonts w:cstheme="minorHAnsi"/>
          <w:lang w:val="en-US"/>
        </w:rPr>
        <w:t xml:space="preserve"> for the treatment of patients with a type of non</w:t>
      </w:r>
      <w:r w:rsidR="0022161D">
        <w:rPr>
          <w:rFonts w:cstheme="minorHAnsi"/>
          <w:lang w:val="en-US"/>
        </w:rPr>
        <w:noBreakHyphen/>
      </w:r>
      <w:r>
        <w:rPr>
          <w:rFonts w:cstheme="minorHAnsi"/>
          <w:lang w:val="en-US"/>
        </w:rPr>
        <w:t xml:space="preserve">premenopausal breast cancer. Without this important subsidy, patients may pay around $80,000 per course of treatment. The </w:t>
      </w:r>
      <w:r>
        <w:rPr>
          <w:rFonts w:cstheme="minorHAnsi"/>
        </w:rPr>
        <w:t>listing was updated on the PBS from 1 November 2021.</w:t>
      </w:r>
    </w:p>
    <w:tbl>
      <w:tblPr>
        <w:tblW w:w="5000" w:type="pct"/>
        <w:shd w:val="clear" w:color="auto" w:fill="F4FEFE"/>
        <w:tblCellMar>
          <w:top w:w="284" w:type="dxa"/>
          <w:left w:w="284" w:type="dxa"/>
          <w:bottom w:w="284" w:type="dxa"/>
          <w:right w:w="284" w:type="dxa"/>
        </w:tblCellMar>
        <w:tblLook w:val="0000" w:firstRow="0" w:lastRow="0" w:firstColumn="0" w:lastColumn="0" w:noHBand="0" w:noVBand="0"/>
      </w:tblPr>
      <w:tblGrid>
        <w:gridCol w:w="7710"/>
      </w:tblGrid>
      <w:tr w:rsidR="00451244" w:rsidRPr="00122D82" w14:paraId="273ECEFF" w14:textId="77777777" w:rsidTr="00A7086B">
        <w:trPr>
          <w:cantSplit/>
        </w:trPr>
        <w:tc>
          <w:tcPr>
            <w:tcW w:w="5000" w:type="pct"/>
            <w:shd w:val="clear" w:color="auto" w:fill="F2F9FC"/>
          </w:tcPr>
          <w:p w14:paraId="2F6187C4" w14:textId="71FC14CF" w:rsidR="00451244" w:rsidRPr="00122D82" w:rsidRDefault="00451244" w:rsidP="00A7086B">
            <w:pPr>
              <w:pStyle w:val="Heading3"/>
            </w:pPr>
            <w:r w:rsidRPr="00122D82">
              <w:lastRenderedPageBreak/>
              <w:t xml:space="preserve">New initiatives </w:t>
            </w:r>
          </w:p>
          <w:p w14:paraId="4121DEF1" w14:textId="674F0F52" w:rsidR="00742AA2" w:rsidRPr="00B62F67" w:rsidRDefault="00D55598" w:rsidP="0034459C">
            <w:pPr>
              <w:pStyle w:val="BoxText"/>
            </w:pPr>
            <w:r w:rsidRPr="00B62F67">
              <w:t xml:space="preserve">The Government </w:t>
            </w:r>
            <w:r w:rsidR="001A4CD2" w:rsidRPr="00B62F67">
              <w:t xml:space="preserve">is investing </w:t>
            </w:r>
            <w:r w:rsidR="00902866">
              <w:t>$84.8</w:t>
            </w:r>
            <w:r w:rsidR="00D8558D">
              <w:t xml:space="preserve"> million</w:t>
            </w:r>
            <w:r w:rsidR="001A4CD2" w:rsidRPr="00B62F67">
              <w:t xml:space="preserve"> </w:t>
            </w:r>
            <w:r w:rsidR="00CE5420" w:rsidRPr="00B62F67">
              <w:t xml:space="preserve">in a range of </w:t>
            </w:r>
            <w:r w:rsidR="00CE5420" w:rsidRPr="00DE385A">
              <w:t xml:space="preserve">initiatives to prevent </w:t>
            </w:r>
            <w:r w:rsidR="008B4E45">
              <w:t>chronic</w:t>
            </w:r>
            <w:r w:rsidR="00CE5420" w:rsidRPr="00DE385A">
              <w:t xml:space="preserve"> illness</w:t>
            </w:r>
            <w:r w:rsidR="00CE5420" w:rsidRPr="00B62F67">
              <w:t xml:space="preserve"> and </w:t>
            </w:r>
            <w:r w:rsidR="007D5492" w:rsidRPr="00B62F67">
              <w:t xml:space="preserve">improve health and wellbeing among </w:t>
            </w:r>
            <w:r w:rsidR="008B28D0" w:rsidRPr="00B62F67">
              <w:t xml:space="preserve">Australian </w:t>
            </w:r>
            <w:r w:rsidR="007D5492" w:rsidRPr="00B62F67">
              <w:t xml:space="preserve">women and girls. </w:t>
            </w:r>
            <w:r w:rsidR="008A0AE5" w:rsidRPr="00B62F67">
              <w:t>Funding includes:</w:t>
            </w:r>
          </w:p>
          <w:p w14:paraId="00957A9E" w14:textId="534CF93E" w:rsidR="00553CC3" w:rsidRDefault="00553CC3" w:rsidP="0034459C">
            <w:pPr>
              <w:pStyle w:val="BoxBullet"/>
            </w:pPr>
            <w:r w:rsidRPr="00553CC3">
              <w:t xml:space="preserve">$39.8 million over </w:t>
            </w:r>
            <w:r w:rsidR="003358C2">
              <w:t>three</w:t>
            </w:r>
            <w:r w:rsidRPr="00553CC3">
              <w:t xml:space="preserve"> years from 2023</w:t>
            </w:r>
            <w:r w:rsidR="0022161D">
              <w:noBreakHyphen/>
            </w:r>
            <w:r w:rsidRPr="00553CC3">
              <w:t xml:space="preserve">24 for the </w:t>
            </w:r>
            <w:r w:rsidRPr="00DE385A">
              <w:rPr>
                <w:b/>
                <w:bCs/>
              </w:rPr>
              <w:t>McGrath Foundation</w:t>
            </w:r>
            <w:r w:rsidRPr="00553CC3">
              <w:t xml:space="preserve"> to continue </w:t>
            </w:r>
            <w:r w:rsidR="007052DF">
              <w:t xml:space="preserve">and expand </w:t>
            </w:r>
            <w:r w:rsidRPr="00553CC3">
              <w:t>the Breast Care Nurses Program which delivers specialist nursing support to breast cancer patients</w:t>
            </w:r>
            <w:r w:rsidR="007052DF">
              <w:t xml:space="preserve">. The </w:t>
            </w:r>
            <w:r w:rsidR="007052DF" w:rsidRPr="007052DF">
              <w:t>measure will increase the number of Commonwealth</w:t>
            </w:r>
            <w:r w:rsidR="0022161D">
              <w:noBreakHyphen/>
            </w:r>
            <w:r w:rsidR="007052DF" w:rsidRPr="007052DF">
              <w:t>funded nurses from 102 to 114 by 2025</w:t>
            </w:r>
            <w:r w:rsidR="0022161D">
              <w:noBreakHyphen/>
            </w:r>
            <w:r w:rsidR="007052DF" w:rsidRPr="007052DF">
              <w:t>26.</w:t>
            </w:r>
          </w:p>
          <w:p w14:paraId="6A5E6CB9" w14:textId="6142409B" w:rsidR="0077791D" w:rsidRDefault="00B62F67" w:rsidP="0034459C">
            <w:pPr>
              <w:pStyle w:val="BoxBullet"/>
            </w:pPr>
            <w:r w:rsidRPr="00B62F67">
              <w:t xml:space="preserve">$10.6 million over </w:t>
            </w:r>
            <w:r w:rsidR="003358C2">
              <w:t>four</w:t>
            </w:r>
            <w:r w:rsidRPr="00B62F67">
              <w:t xml:space="preserve"> years from 2022</w:t>
            </w:r>
            <w:r w:rsidR="0022161D">
              <w:noBreakHyphen/>
            </w:r>
            <w:r w:rsidRPr="00B62F67">
              <w:t xml:space="preserve">23 </w:t>
            </w:r>
            <w:r w:rsidR="00593207">
              <w:t>to</w:t>
            </w:r>
            <w:r w:rsidR="00962CE8">
              <w:t xml:space="preserve"> </w:t>
            </w:r>
            <w:r w:rsidR="00593207" w:rsidRPr="00B62F67">
              <w:t xml:space="preserve">expand eligibility </w:t>
            </w:r>
            <w:r w:rsidR="00DE385A">
              <w:t xml:space="preserve">under Medicare </w:t>
            </w:r>
            <w:r w:rsidR="0077791D">
              <w:t xml:space="preserve">for </w:t>
            </w:r>
            <w:r w:rsidR="00D63B1B">
              <w:t>MRI</w:t>
            </w:r>
            <w:r w:rsidR="0077791D">
              <w:t xml:space="preserve"> services relating to the diagnosis of breast cancer</w:t>
            </w:r>
            <w:r w:rsidR="005D1A5C">
              <w:t>.</w:t>
            </w:r>
          </w:p>
          <w:p w14:paraId="0F795D11" w14:textId="065A88AF" w:rsidR="0031523A" w:rsidRDefault="0031523A" w:rsidP="0034459C">
            <w:pPr>
              <w:pStyle w:val="BoxBullet"/>
            </w:pPr>
            <w:r w:rsidRPr="0031523A">
              <w:t xml:space="preserve">$4.0 million over </w:t>
            </w:r>
            <w:r w:rsidR="003358C2">
              <w:t>four</w:t>
            </w:r>
            <w:r w:rsidRPr="0031523A">
              <w:t xml:space="preserve"> years from 2022</w:t>
            </w:r>
            <w:r w:rsidR="0022161D">
              <w:noBreakHyphen/>
            </w:r>
            <w:r w:rsidRPr="0031523A">
              <w:t xml:space="preserve">23 to continue support of </w:t>
            </w:r>
            <w:r w:rsidRPr="00DE385A">
              <w:rPr>
                <w:b/>
                <w:bCs/>
              </w:rPr>
              <w:t>Ovarian Cancer Australia</w:t>
            </w:r>
            <w:r w:rsidR="0022161D">
              <w:rPr>
                <w:b/>
                <w:bCs/>
              </w:rPr>
              <w:t>’</w:t>
            </w:r>
            <w:r w:rsidRPr="00DE385A">
              <w:rPr>
                <w:b/>
                <w:bCs/>
              </w:rPr>
              <w:t>s Teal Support Program</w:t>
            </w:r>
            <w:r w:rsidRPr="0031523A">
              <w:t xml:space="preserve"> which provides a free telehealth service supporting women with ovarian cancer</w:t>
            </w:r>
            <w:r>
              <w:t xml:space="preserve">. </w:t>
            </w:r>
          </w:p>
          <w:p w14:paraId="17CBE6DE" w14:textId="38387693" w:rsidR="00F82347" w:rsidRDefault="00F82347" w:rsidP="0034459C">
            <w:pPr>
              <w:pStyle w:val="BoxBullet"/>
            </w:pPr>
            <w:r w:rsidRPr="00F82347">
              <w:t xml:space="preserve">$0.5 million over </w:t>
            </w:r>
            <w:r w:rsidR="003358C2">
              <w:t>three</w:t>
            </w:r>
            <w:r w:rsidR="00B126C3">
              <w:t xml:space="preserve"> </w:t>
            </w:r>
            <w:r w:rsidRPr="00F82347">
              <w:t>years from 2022</w:t>
            </w:r>
            <w:r w:rsidR="0022161D">
              <w:noBreakHyphen/>
            </w:r>
            <w:r w:rsidRPr="00F82347">
              <w:t xml:space="preserve">23 to improve education and treatment of cardiovascular disease in women to enable continuation of the </w:t>
            </w:r>
            <w:r w:rsidRPr="00F82347">
              <w:rPr>
                <w:b/>
                <w:bCs/>
              </w:rPr>
              <w:t>Her Heart Hub website</w:t>
            </w:r>
            <w:r w:rsidRPr="00F82347">
              <w:t>.</w:t>
            </w:r>
          </w:p>
          <w:p w14:paraId="6B558777" w14:textId="2ACF481D" w:rsidR="00451244" w:rsidRDefault="00237991" w:rsidP="0034459C">
            <w:pPr>
              <w:pStyle w:val="BoxText"/>
            </w:pPr>
            <w:r w:rsidRPr="00237991">
              <w:t>The Government is</w:t>
            </w:r>
            <w:r w:rsidR="00107DD6">
              <w:t xml:space="preserve"> </w:t>
            </w:r>
            <w:r w:rsidR="0008361C">
              <w:t xml:space="preserve">also </w:t>
            </w:r>
            <w:r w:rsidRPr="00237991">
              <w:t xml:space="preserve">investing </w:t>
            </w:r>
            <w:r w:rsidR="00364878">
              <w:t xml:space="preserve">in </w:t>
            </w:r>
            <w:r>
              <w:t>initiatives</w:t>
            </w:r>
            <w:r w:rsidRPr="00237991">
              <w:t xml:space="preserve"> to </w:t>
            </w:r>
            <w:r w:rsidR="00107DD6" w:rsidRPr="001142C0">
              <w:rPr>
                <w:b/>
                <w:bCs/>
              </w:rPr>
              <w:t>address</w:t>
            </w:r>
            <w:r w:rsidRPr="001142C0">
              <w:rPr>
                <w:b/>
                <w:bCs/>
              </w:rPr>
              <w:t xml:space="preserve"> the decline in </w:t>
            </w:r>
            <w:r w:rsidR="00107DD6" w:rsidRPr="001142C0">
              <w:rPr>
                <w:b/>
                <w:bCs/>
              </w:rPr>
              <w:t xml:space="preserve">testing and </w:t>
            </w:r>
            <w:r w:rsidRPr="001142C0">
              <w:rPr>
                <w:b/>
                <w:bCs/>
              </w:rPr>
              <w:t>screening</w:t>
            </w:r>
            <w:r w:rsidR="00107DD6" w:rsidRPr="001142C0">
              <w:rPr>
                <w:b/>
                <w:bCs/>
              </w:rPr>
              <w:t xml:space="preserve"> services</w:t>
            </w:r>
            <w:r w:rsidRPr="00237991">
              <w:t xml:space="preserve"> </w:t>
            </w:r>
            <w:r w:rsidRPr="00FC39E2">
              <w:t>which occurred during the height of the COVID</w:t>
            </w:r>
            <w:r w:rsidR="0022161D">
              <w:noBreakHyphen/>
            </w:r>
            <w:r w:rsidRPr="00FC39E2">
              <w:t>19 pandemic.</w:t>
            </w:r>
            <w:r w:rsidRPr="00237991">
              <w:t xml:space="preserve"> </w:t>
            </w:r>
            <w:r>
              <w:t>These investments include</w:t>
            </w:r>
            <w:r w:rsidR="00364878">
              <w:t xml:space="preserve"> </w:t>
            </w:r>
            <w:r w:rsidR="00107DD6" w:rsidRPr="00364878">
              <w:t>$</w:t>
            </w:r>
            <w:r w:rsidR="00364878">
              <w:t xml:space="preserve">20.2 </w:t>
            </w:r>
            <w:r w:rsidR="00107DD6" w:rsidRPr="00364878">
              <w:t>million</w:t>
            </w:r>
            <w:r w:rsidR="00364878">
              <w:t xml:space="preserve"> over </w:t>
            </w:r>
            <w:r w:rsidR="00B126C3">
              <w:t>3</w:t>
            </w:r>
            <w:r w:rsidR="00364878">
              <w:t xml:space="preserve"> years from 2022</w:t>
            </w:r>
            <w:r w:rsidR="0022161D">
              <w:noBreakHyphen/>
            </w:r>
            <w:r w:rsidR="00364878">
              <w:t xml:space="preserve">23 for </w:t>
            </w:r>
            <w:r w:rsidR="003415EA">
              <w:t>services</w:t>
            </w:r>
            <w:r w:rsidR="00364878">
              <w:t xml:space="preserve"> relating to cervical cancer</w:t>
            </w:r>
            <w:r w:rsidR="003415EA">
              <w:t xml:space="preserve"> </w:t>
            </w:r>
            <w:r w:rsidR="00364878">
              <w:t>and $9.7 million over</w:t>
            </w:r>
            <w:r w:rsidR="003415EA">
              <w:t xml:space="preserve"> </w:t>
            </w:r>
            <w:r w:rsidR="00B640F0">
              <w:t>2</w:t>
            </w:r>
            <w:r w:rsidR="003415EA">
              <w:t xml:space="preserve"> year</w:t>
            </w:r>
            <w:r w:rsidR="00D8558D">
              <w:t>s</w:t>
            </w:r>
            <w:r w:rsidR="003415EA">
              <w:t xml:space="preserve"> from 2022</w:t>
            </w:r>
            <w:r w:rsidR="0022161D">
              <w:noBreakHyphen/>
            </w:r>
            <w:r w:rsidR="003415EA">
              <w:t xml:space="preserve">23 for </w:t>
            </w:r>
            <w:r w:rsidR="003415EA" w:rsidRPr="003415EA">
              <w:t xml:space="preserve">short term surge capacity for </w:t>
            </w:r>
            <w:proofErr w:type="spellStart"/>
            <w:r w:rsidR="003415EA" w:rsidRPr="003415EA">
              <w:t>BreastScreen</w:t>
            </w:r>
            <w:proofErr w:type="spellEnd"/>
            <w:r w:rsidR="003415EA" w:rsidRPr="003415EA">
              <w:t xml:space="preserve"> Australia</w:t>
            </w:r>
            <w:r w:rsidR="003415EA">
              <w:t>.</w:t>
            </w:r>
          </w:p>
          <w:p w14:paraId="5334AF88" w14:textId="5A43196B" w:rsidR="00451244" w:rsidRPr="003415EA" w:rsidRDefault="000B4C65" w:rsidP="0034459C">
            <w:pPr>
              <w:pStyle w:val="BoxText"/>
            </w:pPr>
            <w:r w:rsidRPr="000B4C65">
              <w:t xml:space="preserve">From 1 May 2022, </w:t>
            </w:r>
            <w:r w:rsidR="007112C0">
              <w:t xml:space="preserve">the Government will </w:t>
            </w:r>
            <w:r w:rsidR="007112C0" w:rsidRPr="00023A44">
              <w:rPr>
                <w:b/>
              </w:rPr>
              <w:t>subsidi</w:t>
            </w:r>
            <w:r w:rsidR="00CA7D98" w:rsidRPr="00023A44">
              <w:rPr>
                <w:b/>
              </w:rPr>
              <w:t>se the cost of</w:t>
            </w:r>
            <w:r w:rsidR="007112C0" w:rsidRPr="00023A44">
              <w:rPr>
                <w:b/>
              </w:rPr>
              <w:t xml:space="preserve"> </w:t>
            </w:r>
            <w:proofErr w:type="spellStart"/>
            <w:r w:rsidRPr="00023A44">
              <w:rPr>
                <w:b/>
              </w:rPr>
              <w:t>Trodelvy</w:t>
            </w:r>
            <w:proofErr w:type="spellEnd"/>
            <w:r w:rsidRPr="00023A44">
              <w:rPr>
                <w:b/>
              </w:rPr>
              <w:t>® (</w:t>
            </w:r>
            <w:proofErr w:type="spellStart"/>
            <w:r w:rsidRPr="00023A44">
              <w:rPr>
                <w:b/>
              </w:rPr>
              <w:t>sacituzumab</w:t>
            </w:r>
            <w:proofErr w:type="spellEnd"/>
            <w:r w:rsidRPr="00023A44">
              <w:rPr>
                <w:b/>
              </w:rPr>
              <w:t xml:space="preserve"> </w:t>
            </w:r>
            <w:proofErr w:type="spellStart"/>
            <w:r w:rsidRPr="00023A44">
              <w:rPr>
                <w:b/>
              </w:rPr>
              <w:t>govitecan</w:t>
            </w:r>
            <w:proofErr w:type="spellEnd"/>
            <w:r w:rsidRPr="00023A44">
              <w:rPr>
                <w:b/>
              </w:rPr>
              <w:t>)</w:t>
            </w:r>
            <w:r w:rsidR="00CA7D98" w:rsidRPr="00023A44">
              <w:rPr>
                <w:b/>
              </w:rPr>
              <w:t xml:space="preserve">, a drug </w:t>
            </w:r>
            <w:r w:rsidRPr="00023A44">
              <w:rPr>
                <w:b/>
              </w:rPr>
              <w:t>for the treatment of triple negative breast cancer</w:t>
            </w:r>
            <w:r w:rsidR="00CA7D98">
              <w:t>, through the</w:t>
            </w:r>
            <w:r w:rsidRPr="000B4C65">
              <w:t xml:space="preserve"> Pharmaceutical Benefits Scheme (PBS)</w:t>
            </w:r>
            <w:r w:rsidR="00023A44">
              <w:t>, benefiting around</w:t>
            </w:r>
            <w:r w:rsidRPr="000B4C65">
              <w:t xml:space="preserve"> 580</w:t>
            </w:r>
            <w:r w:rsidR="009A1CC0">
              <w:t> </w:t>
            </w:r>
            <w:r w:rsidRPr="000B4C65">
              <w:t xml:space="preserve">patients each year. Without </w:t>
            </w:r>
            <w:r w:rsidR="007112C0">
              <w:t xml:space="preserve">the </w:t>
            </w:r>
            <w:r w:rsidRPr="000B4C65">
              <w:t>subsidy, patients may pay over $80,000</w:t>
            </w:r>
            <w:r w:rsidR="000D48B1">
              <w:t> </w:t>
            </w:r>
            <w:r w:rsidRPr="000B4C65">
              <w:t>per</w:t>
            </w:r>
            <w:r w:rsidR="000D48B1">
              <w:t> </w:t>
            </w:r>
            <w:r w:rsidRPr="000B4C65">
              <w:t>course of treatment.</w:t>
            </w:r>
          </w:p>
        </w:tc>
      </w:tr>
    </w:tbl>
    <w:p w14:paraId="431D632B" w14:textId="77777777" w:rsidR="00E3689E" w:rsidRDefault="00E3689E" w:rsidP="00643974">
      <w:pPr>
        <w:rPr>
          <w:rFonts w:ascii="Arial Bold" w:hAnsi="Arial Bold"/>
          <w:sz w:val="26"/>
        </w:rPr>
      </w:pPr>
    </w:p>
    <w:p w14:paraId="1AB6472B" w14:textId="77777777" w:rsidR="00867BC3" w:rsidRDefault="00867BC3">
      <w:pPr>
        <w:spacing w:after="160" w:line="259" w:lineRule="auto"/>
        <w:jc w:val="left"/>
        <w:rPr>
          <w:rFonts w:ascii="Arial Bold" w:hAnsi="Arial Bold"/>
          <w:sz w:val="26"/>
        </w:rPr>
      </w:pPr>
      <w:r>
        <w:rPr>
          <w:rFonts w:ascii="Arial Bold" w:hAnsi="Arial Bold"/>
          <w:sz w:val="26"/>
        </w:rPr>
        <w:br w:type="page"/>
      </w:r>
    </w:p>
    <w:p w14:paraId="73DC623B" w14:textId="67BB9616" w:rsidR="00643974" w:rsidRDefault="00643974" w:rsidP="007458D2">
      <w:pPr>
        <w:pStyle w:val="Heading2"/>
        <w:rPr>
          <w:b w:val="0"/>
          <w:i/>
        </w:rPr>
      </w:pPr>
      <w:bookmarkStart w:id="72" w:name="_Toc99207513"/>
      <w:bookmarkStart w:id="73" w:name="_Toc99476896"/>
      <w:r>
        <w:lastRenderedPageBreak/>
        <w:t>Supporting mental health</w:t>
      </w:r>
      <w:bookmarkEnd w:id="72"/>
      <w:bookmarkEnd w:id="73"/>
    </w:p>
    <w:p w14:paraId="5D9B7C32" w14:textId="09A3AE83" w:rsidR="00643974" w:rsidRDefault="00945EE8" w:rsidP="00E51055">
      <w:pPr>
        <w:rPr>
          <w:rFonts w:cstheme="minorHAnsi"/>
          <w:color w:val="000000"/>
          <w:szCs w:val="28"/>
          <w:shd w:val="clear" w:color="auto" w:fill="FFFFFF"/>
        </w:rPr>
      </w:pPr>
      <w:r>
        <w:t>The Government is committed to supporting the mental health and wellbeing of Australian women and girls</w:t>
      </w:r>
      <w:r w:rsidR="0000287F">
        <w:t>.</w:t>
      </w:r>
      <w:r w:rsidR="00643974">
        <w:t xml:space="preserve"> </w:t>
      </w:r>
      <w:r w:rsidR="00643974" w:rsidRPr="3C6071E0">
        <w:rPr>
          <w:rFonts w:cstheme="minorBidi"/>
          <w:color w:val="000000"/>
          <w:shd w:val="clear" w:color="auto" w:fill="FFFFFF"/>
        </w:rPr>
        <w:t xml:space="preserve">It is estimated that </w:t>
      </w:r>
      <w:r w:rsidR="001E7209">
        <w:rPr>
          <w:rFonts w:cstheme="minorBidi"/>
          <w:color w:val="000000"/>
          <w:shd w:val="clear" w:color="auto" w:fill="FFFFFF"/>
        </w:rPr>
        <w:t>one</w:t>
      </w:r>
      <w:r w:rsidR="00643974" w:rsidRPr="3C6071E0">
        <w:rPr>
          <w:rFonts w:cstheme="minorBidi"/>
          <w:color w:val="000000"/>
          <w:shd w:val="clear" w:color="auto" w:fill="FFFFFF"/>
        </w:rPr>
        <w:t xml:space="preserve"> in </w:t>
      </w:r>
      <w:r w:rsidR="001E7209">
        <w:rPr>
          <w:rFonts w:cstheme="minorBidi"/>
          <w:color w:val="000000"/>
          <w:shd w:val="clear" w:color="auto" w:fill="FFFFFF"/>
        </w:rPr>
        <w:t>six</w:t>
      </w:r>
      <w:r w:rsidR="005B6AA4" w:rsidRPr="3C6071E0">
        <w:rPr>
          <w:rFonts w:cstheme="minorBidi"/>
          <w:color w:val="000000"/>
          <w:shd w:val="clear" w:color="auto" w:fill="FFFFFF"/>
        </w:rPr>
        <w:t xml:space="preserve"> </w:t>
      </w:r>
      <w:r w:rsidR="00643974" w:rsidRPr="3C6071E0">
        <w:rPr>
          <w:rFonts w:cstheme="minorBidi"/>
          <w:color w:val="000000"/>
          <w:shd w:val="clear" w:color="auto" w:fill="FFFFFF"/>
        </w:rPr>
        <w:t xml:space="preserve">women in Australia will experience depression and </w:t>
      </w:r>
      <w:r w:rsidR="001E7209">
        <w:rPr>
          <w:rFonts w:cstheme="minorBidi"/>
          <w:color w:val="000000"/>
          <w:shd w:val="clear" w:color="auto" w:fill="FFFFFF"/>
        </w:rPr>
        <w:t>one</w:t>
      </w:r>
      <w:r w:rsidR="00643974" w:rsidRPr="3C6071E0">
        <w:rPr>
          <w:rFonts w:cstheme="minorBidi"/>
          <w:color w:val="000000"/>
          <w:shd w:val="clear" w:color="auto" w:fill="FFFFFF"/>
        </w:rPr>
        <w:t xml:space="preserve"> in </w:t>
      </w:r>
      <w:r w:rsidR="001E7209">
        <w:rPr>
          <w:rFonts w:cstheme="minorBidi"/>
          <w:color w:val="000000"/>
          <w:shd w:val="clear" w:color="auto" w:fill="FFFFFF"/>
        </w:rPr>
        <w:t>three</w:t>
      </w:r>
      <w:r w:rsidR="00643974" w:rsidRPr="3C6071E0">
        <w:rPr>
          <w:rFonts w:cstheme="minorBidi"/>
          <w:color w:val="000000"/>
          <w:shd w:val="clear" w:color="auto" w:fill="FFFFFF"/>
        </w:rPr>
        <w:t xml:space="preserve"> will experience anxiety during their lifetime</w:t>
      </w:r>
      <w:r w:rsidR="004C6ABC">
        <w:rPr>
          <w:rFonts w:cstheme="minorBidi"/>
          <w:color w:val="000000"/>
          <w:shd w:val="clear" w:color="auto" w:fill="FFFFFF"/>
        </w:rPr>
        <w:t>.</w:t>
      </w:r>
      <w:r w:rsidR="00643974" w:rsidRPr="3C6071E0">
        <w:rPr>
          <w:rStyle w:val="FootnoteReference"/>
          <w:rFonts w:cstheme="minorBidi"/>
          <w:color w:val="000000"/>
          <w:shd w:val="clear" w:color="auto" w:fill="FFFFFF"/>
        </w:rPr>
        <w:footnoteReference w:id="66"/>
      </w:r>
      <w:r w:rsidR="00643974" w:rsidRPr="3C6071E0">
        <w:rPr>
          <w:rFonts w:cstheme="minorBidi"/>
          <w:color w:val="000000"/>
          <w:shd w:val="clear" w:color="auto" w:fill="FFFFFF"/>
        </w:rPr>
        <w:t xml:space="preserve"> </w:t>
      </w:r>
    </w:p>
    <w:p w14:paraId="4EAB77E1" w14:textId="77777777" w:rsidR="00C84DB9" w:rsidRPr="00BB6829" w:rsidRDefault="00C84DB9" w:rsidP="00C84DB9">
      <w:pPr>
        <w:pStyle w:val="Heading3"/>
      </w:pPr>
      <w:r w:rsidRPr="00F26B59">
        <w:t>Protecting the mental health of young Australians</w:t>
      </w:r>
    </w:p>
    <w:p w14:paraId="0CBB1127" w14:textId="0B6BBA92" w:rsidR="00C84DB9" w:rsidRDefault="00C84DB9" w:rsidP="000D48B1">
      <w:pPr>
        <w:spacing w:after="0"/>
        <w:rPr>
          <w:rFonts w:cstheme="minorHAnsi"/>
          <w:color w:val="000000"/>
          <w:szCs w:val="28"/>
          <w:shd w:val="clear" w:color="auto" w:fill="FFFFFF"/>
        </w:rPr>
      </w:pPr>
      <w:r w:rsidRPr="00F26B59">
        <w:rPr>
          <w:rFonts w:cstheme="minorHAnsi"/>
          <w:color w:val="000000"/>
          <w:szCs w:val="28"/>
          <w:shd w:val="clear" w:color="auto" w:fill="FFFFFF"/>
        </w:rPr>
        <w:t xml:space="preserve">The Government has made significant investments in </w:t>
      </w:r>
      <w:r>
        <w:rPr>
          <w:rFonts w:cstheme="minorHAnsi"/>
          <w:color w:val="000000"/>
          <w:szCs w:val="28"/>
          <w:shd w:val="clear" w:color="auto" w:fill="FFFFFF"/>
        </w:rPr>
        <w:t xml:space="preserve">protecting the mental health of young Australians, including young Australian women. This includes </w:t>
      </w:r>
      <w:r w:rsidRPr="00F26B59">
        <w:rPr>
          <w:rFonts w:cstheme="minorHAnsi"/>
          <w:color w:val="000000"/>
          <w:szCs w:val="28"/>
          <w:shd w:val="clear" w:color="auto" w:fill="FFFFFF"/>
        </w:rPr>
        <w:t xml:space="preserve">a range of mental health services </w:t>
      </w:r>
      <w:r>
        <w:rPr>
          <w:rFonts w:cstheme="minorHAnsi"/>
          <w:color w:val="000000"/>
          <w:szCs w:val="28"/>
          <w:shd w:val="clear" w:color="auto" w:fill="FFFFFF"/>
        </w:rPr>
        <w:t xml:space="preserve">aimed at </w:t>
      </w:r>
      <w:r w:rsidRPr="00F26B59">
        <w:rPr>
          <w:rFonts w:cstheme="minorHAnsi"/>
          <w:color w:val="000000"/>
          <w:szCs w:val="28"/>
          <w:shd w:val="clear" w:color="auto" w:fill="FFFFFF"/>
        </w:rPr>
        <w:t>address</w:t>
      </w:r>
      <w:r>
        <w:rPr>
          <w:rFonts w:cstheme="minorHAnsi"/>
          <w:color w:val="000000"/>
          <w:szCs w:val="28"/>
          <w:shd w:val="clear" w:color="auto" w:fill="FFFFFF"/>
        </w:rPr>
        <w:t>ing</w:t>
      </w:r>
      <w:r w:rsidRPr="00F26B59">
        <w:rPr>
          <w:rFonts w:cstheme="minorHAnsi"/>
          <w:color w:val="000000"/>
          <w:szCs w:val="28"/>
          <w:shd w:val="clear" w:color="auto" w:fill="FFFFFF"/>
        </w:rPr>
        <w:t xml:space="preserve"> the mental health needs of young Australians including youth specific digital and face</w:t>
      </w:r>
      <w:r w:rsidR="0022161D">
        <w:rPr>
          <w:rFonts w:cstheme="minorHAnsi"/>
          <w:color w:val="000000"/>
          <w:szCs w:val="28"/>
          <w:shd w:val="clear" w:color="auto" w:fill="FFFFFF"/>
        </w:rPr>
        <w:noBreakHyphen/>
      </w:r>
      <w:r w:rsidRPr="00F26B59">
        <w:rPr>
          <w:rFonts w:cstheme="minorHAnsi"/>
          <w:color w:val="000000"/>
          <w:szCs w:val="28"/>
          <w:shd w:val="clear" w:color="auto" w:fill="FFFFFF"/>
        </w:rPr>
        <w:t>to</w:t>
      </w:r>
      <w:r w:rsidR="0022161D">
        <w:rPr>
          <w:rFonts w:cstheme="minorHAnsi"/>
          <w:color w:val="000000"/>
          <w:szCs w:val="28"/>
          <w:shd w:val="clear" w:color="auto" w:fill="FFFFFF"/>
        </w:rPr>
        <w:noBreakHyphen/>
      </w:r>
      <w:r w:rsidRPr="00F26B59">
        <w:rPr>
          <w:rFonts w:cstheme="minorHAnsi"/>
          <w:color w:val="000000"/>
          <w:szCs w:val="28"/>
          <w:shd w:val="clear" w:color="auto" w:fill="FFFFFF"/>
        </w:rPr>
        <w:t xml:space="preserve">face programs. </w:t>
      </w:r>
    </w:p>
    <w:p w14:paraId="5AAE0E41" w14:textId="77777777" w:rsidR="001E7209" w:rsidRDefault="001E7209" w:rsidP="000D48B1">
      <w:pPr>
        <w:spacing w:after="0"/>
        <w:rPr>
          <w:rFonts w:cstheme="minorBidi"/>
          <w:color w:val="000000"/>
          <w:shd w:val="clear" w:color="auto" w:fill="FFFFFF"/>
        </w:rPr>
      </w:pPr>
    </w:p>
    <w:p w14:paraId="172418D4" w14:textId="168C63FF" w:rsidR="00C84DB9" w:rsidRPr="00C84DB9" w:rsidRDefault="003D7382" w:rsidP="000D48B1">
      <w:pPr>
        <w:spacing w:after="0"/>
        <w:rPr>
          <w:rFonts w:cstheme="minorHAnsi"/>
          <w:color w:val="000000"/>
          <w:szCs w:val="28"/>
          <w:shd w:val="clear" w:color="auto" w:fill="FFFFFF"/>
        </w:rPr>
      </w:pPr>
      <w:r>
        <w:rPr>
          <w:rFonts w:cstheme="minorBidi"/>
          <w:color w:val="000000"/>
          <w:shd w:val="clear" w:color="auto" w:fill="FFFFFF"/>
        </w:rPr>
        <w:t>h</w:t>
      </w:r>
      <w:r w:rsidR="00C84DB9" w:rsidRPr="1E7C1864">
        <w:rPr>
          <w:rFonts w:cstheme="minorBidi"/>
          <w:color w:val="000000"/>
          <w:shd w:val="clear" w:color="auto" w:fill="FFFFFF"/>
        </w:rPr>
        <w:t>eadspace is the Government</w:t>
      </w:r>
      <w:r w:rsidR="0022161D">
        <w:rPr>
          <w:rFonts w:cstheme="minorBidi"/>
          <w:color w:val="000000"/>
          <w:shd w:val="clear" w:color="auto" w:fill="FFFFFF"/>
        </w:rPr>
        <w:t>’</w:t>
      </w:r>
      <w:r w:rsidR="00C84DB9" w:rsidRPr="1E7C1864">
        <w:rPr>
          <w:rFonts w:cstheme="minorBidi"/>
          <w:color w:val="000000"/>
          <w:shd w:val="clear" w:color="auto" w:fill="FFFFFF"/>
        </w:rPr>
        <w:t>s flagship program for provision of services to young people aged 12</w:t>
      </w:r>
      <w:r w:rsidR="0022161D">
        <w:rPr>
          <w:rFonts w:cstheme="minorBidi"/>
          <w:color w:val="000000"/>
          <w:shd w:val="clear" w:color="auto" w:fill="FFFFFF"/>
        </w:rPr>
        <w:noBreakHyphen/>
      </w:r>
      <w:r w:rsidR="00C84DB9" w:rsidRPr="1E7C1864">
        <w:rPr>
          <w:rFonts w:cstheme="minorBidi"/>
          <w:color w:val="000000"/>
          <w:shd w:val="clear" w:color="auto" w:fill="FFFFFF"/>
        </w:rPr>
        <w:t xml:space="preserve">25 experiencing, or at risk of, mild to moderate mental illness. As </w:t>
      </w:r>
      <w:r w:rsidR="00A24C2E" w:rsidRPr="1E7C1864">
        <w:rPr>
          <w:rFonts w:cstheme="minorBidi"/>
          <w:color w:val="000000"/>
          <w:shd w:val="clear" w:color="auto" w:fill="FFFFFF"/>
        </w:rPr>
        <w:t>of</w:t>
      </w:r>
      <w:r w:rsidR="00C84DB9" w:rsidRPr="1E7C1864">
        <w:rPr>
          <w:rFonts w:cstheme="minorBidi"/>
          <w:color w:val="000000"/>
          <w:shd w:val="clear" w:color="auto" w:fill="FFFFFF"/>
        </w:rPr>
        <w:t xml:space="preserve"> 2 March 2022, there were 145 headspace services operating nationally, including 77</w:t>
      </w:r>
      <w:r w:rsidR="000D48B1">
        <w:rPr>
          <w:rFonts w:cstheme="minorBidi"/>
          <w:color w:val="000000"/>
          <w:shd w:val="clear" w:color="auto" w:fill="FFFFFF"/>
        </w:rPr>
        <w:t> </w:t>
      </w:r>
      <w:r w:rsidR="00C84DB9" w:rsidRPr="1E7C1864">
        <w:rPr>
          <w:rFonts w:cstheme="minorBidi"/>
          <w:color w:val="000000"/>
          <w:shd w:val="clear" w:color="auto" w:fill="FFFFFF"/>
        </w:rPr>
        <w:t>headspace services located across regional Australia</w:t>
      </w:r>
      <w:r w:rsidR="0022161D">
        <w:rPr>
          <w:rFonts w:cstheme="minorBidi"/>
          <w:color w:val="000000"/>
          <w:shd w:val="clear" w:color="auto" w:fill="FFFFFF"/>
        </w:rPr>
        <w:t xml:space="preserve">. </w:t>
      </w:r>
      <w:r w:rsidR="00C84DB9" w:rsidRPr="1E7C1864">
        <w:rPr>
          <w:rFonts w:cstheme="minorBidi"/>
          <w:color w:val="000000"/>
          <w:shd w:val="clear" w:color="auto" w:fill="FFFFFF"/>
        </w:rPr>
        <w:t>These services in particular support young Australian women. In 2020</w:t>
      </w:r>
      <w:r w:rsidR="0022161D">
        <w:rPr>
          <w:rFonts w:cstheme="minorBidi"/>
          <w:color w:val="000000"/>
          <w:shd w:val="clear" w:color="auto" w:fill="FFFFFF"/>
        </w:rPr>
        <w:noBreakHyphen/>
      </w:r>
      <w:r w:rsidR="00C84DB9" w:rsidRPr="1E7C1864">
        <w:rPr>
          <w:rFonts w:cstheme="minorBidi"/>
          <w:color w:val="000000"/>
          <w:shd w:val="clear" w:color="auto" w:fill="FFFFFF"/>
        </w:rPr>
        <w:t xml:space="preserve">21, almost 65 per cent of young people accessing headspace centres and 78 per cent </w:t>
      </w:r>
      <w:r w:rsidR="0045239D" w:rsidRPr="1E7C1864">
        <w:rPr>
          <w:rFonts w:cstheme="minorBidi"/>
          <w:color w:val="000000"/>
          <w:shd w:val="clear" w:color="auto" w:fill="FFFFFF"/>
        </w:rPr>
        <w:t>using</w:t>
      </w:r>
      <w:r w:rsidR="00C84DB9" w:rsidRPr="1E7C1864">
        <w:rPr>
          <w:rFonts w:cstheme="minorBidi"/>
          <w:color w:val="000000"/>
          <w:shd w:val="clear" w:color="auto" w:fill="FFFFFF"/>
        </w:rPr>
        <w:t xml:space="preserve"> eheadspace services were </w:t>
      </w:r>
      <w:r w:rsidR="0045239D" w:rsidRPr="1E7C1864">
        <w:rPr>
          <w:rFonts w:cstheme="minorBidi"/>
          <w:color w:val="000000"/>
          <w:shd w:val="clear" w:color="auto" w:fill="FFFFFF"/>
        </w:rPr>
        <w:t xml:space="preserve">female. </w:t>
      </w:r>
    </w:p>
    <w:p w14:paraId="04CDC796" w14:textId="25E8F765" w:rsidR="00643974" w:rsidRDefault="00643974" w:rsidP="00643974">
      <w:pPr>
        <w:pStyle w:val="Heading3"/>
      </w:pPr>
      <w:r>
        <w:t xml:space="preserve">Greater support for </w:t>
      </w:r>
      <w:r w:rsidR="00223572">
        <w:t>addressing</w:t>
      </w:r>
      <w:r>
        <w:t xml:space="preserve"> eating disorders </w:t>
      </w:r>
    </w:p>
    <w:p w14:paraId="55B58DC4" w14:textId="3465D8CD" w:rsidR="007B1469" w:rsidRDefault="007D2F5E" w:rsidP="00E51055">
      <w:pPr>
        <w:rPr>
          <w:shd w:val="clear" w:color="auto" w:fill="FFFFFF"/>
        </w:rPr>
      </w:pPr>
      <w:r>
        <w:rPr>
          <w:shd w:val="clear" w:color="auto" w:fill="FFFFFF"/>
        </w:rPr>
        <w:t xml:space="preserve">Eating disorders, such as </w:t>
      </w:r>
      <w:r w:rsidRPr="007D2F5E">
        <w:rPr>
          <w:shd w:val="clear" w:color="auto" w:fill="FFFFFF"/>
        </w:rPr>
        <w:t xml:space="preserve">anorexia nervosa </w:t>
      </w:r>
      <w:r>
        <w:rPr>
          <w:shd w:val="clear" w:color="auto" w:fill="FFFFFF"/>
        </w:rPr>
        <w:t xml:space="preserve">and </w:t>
      </w:r>
      <w:r w:rsidRPr="007D2F5E">
        <w:rPr>
          <w:shd w:val="clear" w:color="auto" w:fill="FFFFFF"/>
        </w:rPr>
        <w:t>bulimia</w:t>
      </w:r>
      <w:r w:rsidR="007621D9">
        <w:rPr>
          <w:shd w:val="clear" w:color="auto" w:fill="FFFFFF"/>
        </w:rPr>
        <w:t xml:space="preserve"> </w:t>
      </w:r>
      <w:r w:rsidR="007621D9" w:rsidRPr="007D2F5E">
        <w:rPr>
          <w:shd w:val="clear" w:color="auto" w:fill="FFFFFF"/>
        </w:rPr>
        <w:t>nervosa</w:t>
      </w:r>
      <w:r>
        <w:rPr>
          <w:shd w:val="clear" w:color="auto" w:fill="FFFFFF"/>
        </w:rPr>
        <w:t xml:space="preserve">, are </w:t>
      </w:r>
      <w:r w:rsidRPr="007D2F5E">
        <w:rPr>
          <w:shd w:val="clear" w:color="auto" w:fill="FFFFFF"/>
        </w:rPr>
        <w:t>serious, complex and life</w:t>
      </w:r>
      <w:r w:rsidR="0022161D">
        <w:rPr>
          <w:shd w:val="clear" w:color="auto" w:fill="FFFFFF"/>
        </w:rPr>
        <w:noBreakHyphen/>
      </w:r>
      <w:r w:rsidRPr="007D2F5E">
        <w:rPr>
          <w:shd w:val="clear" w:color="auto" w:fill="FFFFFF"/>
        </w:rPr>
        <w:t xml:space="preserve">threatening </w:t>
      </w:r>
      <w:r w:rsidRPr="00AA4FAA">
        <w:rPr>
          <w:shd w:val="clear" w:color="auto" w:fill="FFFFFF"/>
        </w:rPr>
        <w:t>conditions, with some</w:t>
      </w:r>
      <w:r w:rsidR="00984A2F" w:rsidRPr="00AA4FAA">
        <w:rPr>
          <w:shd w:val="clear" w:color="auto" w:fill="FFFFFF"/>
        </w:rPr>
        <w:t xml:space="preserve"> of the highest mortality rates of any mental health disorder. Approximately</w:t>
      </w:r>
      <w:r w:rsidR="00285AB7" w:rsidRPr="00AA4FAA">
        <w:rPr>
          <w:shd w:val="clear" w:color="auto" w:fill="FFFFFF"/>
        </w:rPr>
        <w:t xml:space="preserve"> </w:t>
      </w:r>
      <w:r w:rsidR="00247A73">
        <w:rPr>
          <w:shd w:val="clear" w:color="auto" w:fill="FFFFFF"/>
        </w:rPr>
        <w:t>four</w:t>
      </w:r>
      <w:r w:rsidR="00984A2F" w:rsidRPr="00AA4FAA">
        <w:rPr>
          <w:shd w:val="clear" w:color="auto" w:fill="FFFFFF"/>
        </w:rPr>
        <w:t xml:space="preserve"> per cent</w:t>
      </w:r>
      <w:r w:rsidR="00285AB7" w:rsidRPr="00AA4FAA">
        <w:rPr>
          <w:shd w:val="clear" w:color="auto" w:fill="FFFFFF"/>
        </w:rPr>
        <w:t xml:space="preserve"> of the Australian population is currently experiencing an eating disorder</w:t>
      </w:r>
      <w:r w:rsidR="00DD4EB7" w:rsidRPr="00AA4FAA">
        <w:rPr>
          <w:shd w:val="clear" w:color="auto" w:fill="FFFFFF"/>
        </w:rPr>
        <w:t>, a majority of whom are women</w:t>
      </w:r>
      <w:r w:rsidR="00984A2F" w:rsidRPr="00AA4FAA">
        <w:rPr>
          <w:shd w:val="clear" w:color="auto" w:fill="FFFFFF"/>
        </w:rPr>
        <w:t>.</w:t>
      </w:r>
      <w:r w:rsidR="00984A2F">
        <w:rPr>
          <w:shd w:val="clear" w:color="auto" w:fill="FFFFFF"/>
        </w:rPr>
        <w:t xml:space="preserve"> </w:t>
      </w:r>
    </w:p>
    <w:p w14:paraId="656E6782" w14:textId="57F9724A" w:rsidR="00643974" w:rsidRPr="00430EB9" w:rsidRDefault="00EC338C" w:rsidP="00E51055">
      <w:pPr>
        <w:rPr>
          <w:shd w:val="clear" w:color="auto" w:fill="FFFFFF"/>
        </w:rPr>
      </w:pPr>
      <w:r>
        <w:rPr>
          <w:shd w:val="clear" w:color="auto" w:fill="FFFFFF"/>
        </w:rPr>
        <w:t>The Government has d</w:t>
      </w:r>
      <w:r w:rsidRPr="00EC338C">
        <w:rPr>
          <w:shd w:val="clear" w:color="auto" w:fill="FFFFFF"/>
        </w:rPr>
        <w:t xml:space="preserve">elivered </w:t>
      </w:r>
      <w:r>
        <w:rPr>
          <w:shd w:val="clear" w:color="auto" w:fill="FFFFFF"/>
        </w:rPr>
        <w:t>significant</w:t>
      </w:r>
      <w:r w:rsidRPr="00EC338C">
        <w:rPr>
          <w:shd w:val="clear" w:color="auto" w:fill="FFFFFF"/>
        </w:rPr>
        <w:t xml:space="preserve"> support for eating disorder support and treatment</w:t>
      </w:r>
      <w:r w:rsidR="00F5301F" w:rsidRPr="00430EB9">
        <w:rPr>
          <w:shd w:val="clear" w:color="auto" w:fill="FFFFFF"/>
        </w:rPr>
        <w:t>.</w:t>
      </w:r>
      <w:r w:rsidRPr="00430EB9">
        <w:rPr>
          <w:shd w:val="clear" w:color="auto" w:fill="FFFFFF"/>
        </w:rPr>
        <w:t xml:space="preserve"> </w:t>
      </w:r>
      <w:r w:rsidR="006C3DAF" w:rsidRPr="00E97292">
        <w:rPr>
          <w:shd w:val="clear" w:color="auto" w:fill="FFFFFF"/>
        </w:rPr>
        <w:t>F</w:t>
      </w:r>
      <w:r w:rsidR="006C3DAF" w:rsidRPr="00430EB9">
        <w:rPr>
          <w:shd w:val="clear" w:color="auto" w:fill="FFFFFF"/>
        </w:rPr>
        <w:t>rom</w:t>
      </w:r>
      <w:r w:rsidR="00643974" w:rsidRPr="00430EB9">
        <w:rPr>
          <w:shd w:val="clear" w:color="auto" w:fill="FFFFFF"/>
        </w:rPr>
        <w:t xml:space="preserve"> 1 November 2019, </w:t>
      </w:r>
      <w:r w:rsidR="006C3DAF" w:rsidRPr="00430EB9">
        <w:rPr>
          <w:shd w:val="clear" w:color="auto" w:fill="FFFFFF"/>
        </w:rPr>
        <w:t>Australian</w:t>
      </w:r>
      <w:r w:rsidR="00F5301F" w:rsidRPr="00430EB9">
        <w:rPr>
          <w:shd w:val="clear" w:color="auto" w:fill="FFFFFF"/>
        </w:rPr>
        <w:t>s</w:t>
      </w:r>
      <w:r w:rsidR="006C3DAF" w:rsidRPr="00430EB9">
        <w:rPr>
          <w:shd w:val="clear" w:color="auto" w:fill="FFFFFF"/>
        </w:rPr>
        <w:t xml:space="preserve"> with severe eating disorders have been able to access</w:t>
      </w:r>
      <w:r w:rsidR="00F5301F" w:rsidRPr="00430EB9">
        <w:rPr>
          <w:shd w:val="clear" w:color="auto" w:fill="FFFFFF"/>
        </w:rPr>
        <w:t xml:space="preserve">, for the first time, </w:t>
      </w:r>
      <w:r w:rsidR="006C3DAF" w:rsidRPr="00430EB9">
        <w:rPr>
          <w:shd w:val="clear" w:color="auto" w:fill="FFFFFF"/>
        </w:rPr>
        <w:t>treatment plans through Medicare</w:t>
      </w:r>
      <w:r w:rsidR="008E555E" w:rsidRPr="00430EB9">
        <w:rPr>
          <w:shd w:val="clear" w:color="auto" w:fill="FFFFFF"/>
        </w:rPr>
        <w:t xml:space="preserve">, </w:t>
      </w:r>
      <w:r w:rsidRPr="00430EB9">
        <w:rPr>
          <w:shd w:val="clear" w:color="auto" w:fill="FFFFFF"/>
        </w:rPr>
        <w:t xml:space="preserve">with patients </w:t>
      </w:r>
      <w:r w:rsidR="005B07B1" w:rsidRPr="00430EB9">
        <w:rPr>
          <w:shd w:val="clear" w:color="auto" w:fill="FFFFFF"/>
        </w:rPr>
        <w:t>eligible</w:t>
      </w:r>
      <w:r w:rsidRPr="00430EB9">
        <w:rPr>
          <w:shd w:val="clear" w:color="auto" w:fill="FFFFFF"/>
        </w:rPr>
        <w:t xml:space="preserve"> to receive</w:t>
      </w:r>
      <w:r w:rsidR="00643974" w:rsidRPr="00430EB9">
        <w:rPr>
          <w:shd w:val="clear" w:color="auto" w:fill="FFFFFF"/>
        </w:rPr>
        <w:t xml:space="preserve"> 40</w:t>
      </w:r>
      <w:r w:rsidR="008E555E" w:rsidRPr="00430EB9">
        <w:rPr>
          <w:shd w:val="clear" w:color="auto" w:fill="FFFFFF"/>
        </w:rPr>
        <w:t xml:space="preserve"> subsidised </w:t>
      </w:r>
      <w:r w:rsidR="00643974" w:rsidRPr="00430EB9">
        <w:rPr>
          <w:shd w:val="clear" w:color="auto" w:fill="FFFFFF"/>
        </w:rPr>
        <w:t xml:space="preserve">psychological </w:t>
      </w:r>
      <w:r w:rsidR="008E555E" w:rsidRPr="00430EB9">
        <w:rPr>
          <w:shd w:val="clear" w:color="auto" w:fill="FFFFFF"/>
        </w:rPr>
        <w:t xml:space="preserve">services </w:t>
      </w:r>
      <w:r w:rsidR="00643974" w:rsidRPr="00430EB9">
        <w:rPr>
          <w:shd w:val="clear" w:color="auto" w:fill="FFFFFF"/>
        </w:rPr>
        <w:t xml:space="preserve">and 20 dietetic </w:t>
      </w:r>
      <w:r w:rsidR="008E555E" w:rsidRPr="00430EB9">
        <w:rPr>
          <w:shd w:val="clear" w:color="auto" w:fill="FFFFFF"/>
        </w:rPr>
        <w:t>services each year.</w:t>
      </w:r>
      <w:r w:rsidR="00643974" w:rsidRPr="00430EB9">
        <w:rPr>
          <w:shd w:val="clear" w:color="auto" w:fill="FFFFFF"/>
        </w:rPr>
        <w:t xml:space="preserve"> Between 1 November 2019 and </w:t>
      </w:r>
      <w:r w:rsidR="00AF6A7C" w:rsidRPr="00430EB9">
        <w:rPr>
          <w:shd w:val="clear" w:color="auto" w:fill="FFFFFF"/>
        </w:rPr>
        <w:t xml:space="preserve">28 February 2022, </w:t>
      </w:r>
      <w:r w:rsidR="005B07B1" w:rsidRPr="00430EB9">
        <w:rPr>
          <w:shd w:val="clear" w:color="auto" w:fill="FFFFFF"/>
        </w:rPr>
        <w:t>this support was accessed by</w:t>
      </w:r>
      <w:r w:rsidR="00643974" w:rsidRPr="00430EB9">
        <w:rPr>
          <w:shd w:val="clear" w:color="auto" w:fill="FFFFFF"/>
        </w:rPr>
        <w:t xml:space="preserve"> </w:t>
      </w:r>
      <w:r w:rsidR="00AF6A7C" w:rsidRPr="00430EB9">
        <w:rPr>
          <w:shd w:val="clear" w:color="auto" w:fill="FFFFFF"/>
        </w:rPr>
        <w:t>29,220</w:t>
      </w:r>
      <w:r w:rsidR="000D48B1">
        <w:rPr>
          <w:shd w:val="clear" w:color="auto" w:fill="FFFFFF"/>
        </w:rPr>
        <w:t> </w:t>
      </w:r>
      <w:r w:rsidR="00643974" w:rsidRPr="00430EB9">
        <w:rPr>
          <w:shd w:val="clear" w:color="auto" w:fill="FFFFFF"/>
        </w:rPr>
        <w:t>patients.</w:t>
      </w:r>
      <w:r w:rsidR="00866571">
        <w:rPr>
          <w:shd w:val="clear" w:color="auto" w:fill="FFFFFF"/>
        </w:rPr>
        <w:t xml:space="preserve"> </w:t>
      </w:r>
      <w:r w:rsidR="00866571" w:rsidRPr="00866571">
        <w:rPr>
          <w:shd w:val="clear" w:color="auto" w:fill="FFFFFF"/>
        </w:rPr>
        <w:t xml:space="preserve">The Government </w:t>
      </w:r>
      <w:r w:rsidR="00845E62">
        <w:rPr>
          <w:shd w:val="clear" w:color="auto" w:fill="FFFFFF"/>
        </w:rPr>
        <w:t>has</w:t>
      </w:r>
      <w:r w:rsidR="00866571" w:rsidRPr="00866571">
        <w:rPr>
          <w:shd w:val="clear" w:color="auto" w:fill="FFFFFF"/>
        </w:rPr>
        <w:t xml:space="preserve"> also invested $63</w:t>
      </w:r>
      <w:r w:rsidR="00866571">
        <w:rPr>
          <w:shd w:val="clear" w:color="auto" w:fill="FFFFFF"/>
        </w:rPr>
        <w:t xml:space="preserve"> </w:t>
      </w:r>
      <w:r w:rsidR="00866571" w:rsidRPr="00866571">
        <w:rPr>
          <w:shd w:val="clear" w:color="auto" w:fill="FFFFFF"/>
        </w:rPr>
        <w:t xml:space="preserve">million to establish </w:t>
      </w:r>
      <w:r w:rsidR="005436FF">
        <w:rPr>
          <w:shd w:val="clear" w:color="auto" w:fill="FFFFFF"/>
        </w:rPr>
        <w:t>six</w:t>
      </w:r>
      <w:r w:rsidR="00866571" w:rsidRPr="00866571">
        <w:rPr>
          <w:shd w:val="clear" w:color="auto" w:fill="FFFFFF"/>
        </w:rPr>
        <w:t xml:space="preserve"> new residential eating disorder treatment </w:t>
      </w:r>
      <w:r w:rsidR="00866571">
        <w:rPr>
          <w:shd w:val="clear" w:color="auto" w:fill="FFFFFF"/>
        </w:rPr>
        <w:t xml:space="preserve">centres. </w:t>
      </w:r>
    </w:p>
    <w:p w14:paraId="1ACAF31E" w14:textId="6E891274" w:rsidR="00BA6DC0" w:rsidRDefault="00866571" w:rsidP="00E51055">
      <w:pPr>
        <w:rPr>
          <w:rFonts w:ascii="Calibri" w:hAnsi="Calibri"/>
        </w:rPr>
      </w:pPr>
      <w:r>
        <w:rPr>
          <w:shd w:val="clear" w:color="auto" w:fill="FFFFFF"/>
        </w:rPr>
        <w:t xml:space="preserve">The Government is also supporting critical research into eating disorders </w:t>
      </w:r>
      <w:r w:rsidR="009D44F1" w:rsidRPr="009D44F1">
        <w:rPr>
          <w:shd w:val="clear" w:color="auto" w:fill="FFFFFF"/>
        </w:rPr>
        <w:t xml:space="preserve">through the </w:t>
      </w:r>
      <w:r w:rsidR="009D44F1" w:rsidRPr="009D44F1">
        <w:rPr>
          <w:b/>
          <w:shd w:val="clear" w:color="auto" w:fill="FFFFFF"/>
        </w:rPr>
        <w:t>Australian Eating Disorder Research and Translation Strategy 2021–2031</w:t>
      </w:r>
      <w:r w:rsidR="009D44F1" w:rsidRPr="009D44F1">
        <w:rPr>
          <w:shd w:val="clear" w:color="auto" w:fill="FFFFFF"/>
        </w:rPr>
        <w:t xml:space="preserve">, launched in September 2021. </w:t>
      </w:r>
      <w:r w:rsidR="00BA1199">
        <w:rPr>
          <w:shd w:val="clear" w:color="auto" w:fill="FFFFFF"/>
        </w:rPr>
        <w:t xml:space="preserve">As a result of the </w:t>
      </w:r>
      <w:r w:rsidR="00823469">
        <w:rPr>
          <w:shd w:val="clear" w:color="auto" w:fill="FFFFFF"/>
        </w:rPr>
        <w:t xml:space="preserve">Eating Disorder </w:t>
      </w:r>
      <w:r w:rsidR="00356CEB">
        <w:rPr>
          <w:shd w:val="clear" w:color="auto" w:fill="FFFFFF"/>
        </w:rPr>
        <w:t>Strategy</w:t>
      </w:r>
      <w:r w:rsidR="00BA1199">
        <w:rPr>
          <w:shd w:val="clear" w:color="auto" w:fill="FFFFFF"/>
        </w:rPr>
        <w:t>, the</w:t>
      </w:r>
      <w:r w:rsidR="00643974">
        <w:rPr>
          <w:shd w:val="clear" w:color="auto" w:fill="FFFFFF"/>
        </w:rPr>
        <w:t xml:space="preserve"> </w:t>
      </w:r>
      <w:r w:rsidR="00643974">
        <w:t xml:space="preserve">Government </w:t>
      </w:r>
      <w:r w:rsidR="00BA1199">
        <w:t xml:space="preserve">has </w:t>
      </w:r>
      <w:r w:rsidR="00643974">
        <w:t xml:space="preserve">committed $13 million </w:t>
      </w:r>
      <w:r w:rsidR="00BA1199">
        <w:t xml:space="preserve">over </w:t>
      </w:r>
      <w:r w:rsidR="005436FF">
        <w:t>three</w:t>
      </w:r>
      <w:r w:rsidR="00BA1199">
        <w:t xml:space="preserve"> years</w:t>
      </w:r>
      <w:r w:rsidR="00643974">
        <w:t xml:space="preserve"> to 2024</w:t>
      </w:r>
      <w:r w:rsidR="0022161D">
        <w:noBreakHyphen/>
      </w:r>
      <w:r w:rsidR="00643974">
        <w:t xml:space="preserve">25 to establish a </w:t>
      </w:r>
      <w:r w:rsidR="00643974">
        <w:rPr>
          <w:b/>
        </w:rPr>
        <w:t>National Eating Disorder Research Centre</w:t>
      </w:r>
      <w:r w:rsidR="00356CEB">
        <w:rPr>
          <w:b/>
        </w:rPr>
        <w:t xml:space="preserve">, </w:t>
      </w:r>
      <w:r w:rsidR="00356CEB" w:rsidRPr="00356CEB">
        <w:rPr>
          <w:bCs/>
        </w:rPr>
        <w:t xml:space="preserve">which is </w:t>
      </w:r>
      <w:r w:rsidR="00643974">
        <w:t>being led by the University of Sydney</w:t>
      </w:r>
      <w:r w:rsidR="0022161D">
        <w:t>’</w:t>
      </w:r>
      <w:r w:rsidR="00356CEB">
        <w:t>s</w:t>
      </w:r>
      <w:r w:rsidR="00643974">
        <w:t xml:space="preserve"> </w:t>
      </w:r>
      <w:proofErr w:type="spellStart"/>
      <w:r w:rsidR="00643974">
        <w:t>InsideOut</w:t>
      </w:r>
      <w:proofErr w:type="spellEnd"/>
      <w:r w:rsidR="00643974">
        <w:t xml:space="preserve"> Institute</w:t>
      </w:r>
      <w:r w:rsidR="00BA6DC0">
        <w:t>.</w:t>
      </w:r>
    </w:p>
    <w:p w14:paraId="4E6957DA" w14:textId="77777777" w:rsidR="0034459C" w:rsidRDefault="0034459C" w:rsidP="00643974">
      <w:pPr>
        <w:pStyle w:val="Heading3"/>
      </w:pPr>
      <w:r>
        <w:br w:type="page"/>
      </w:r>
    </w:p>
    <w:p w14:paraId="48E13438" w14:textId="77C4A7E1" w:rsidR="00643974" w:rsidRDefault="00643974" w:rsidP="00643974">
      <w:pPr>
        <w:pStyle w:val="Heading3"/>
      </w:pPr>
      <w:r>
        <w:lastRenderedPageBreak/>
        <w:t xml:space="preserve">Perinatal mental health support </w:t>
      </w:r>
    </w:p>
    <w:p w14:paraId="5ED991E7" w14:textId="693959E1" w:rsidR="00643974" w:rsidRDefault="00643974" w:rsidP="00E51055">
      <w:pPr>
        <w:rPr>
          <w:rFonts w:cstheme="minorHAnsi"/>
        </w:rPr>
      </w:pPr>
      <w:r>
        <w:t>The Government is investing</w:t>
      </w:r>
      <w:r>
        <w:rPr>
          <w:b/>
          <w:bCs/>
        </w:rPr>
        <w:t xml:space="preserve"> </w:t>
      </w:r>
      <w:r w:rsidRPr="00495DBF">
        <w:t>$118.3 million</w:t>
      </w:r>
      <w:r>
        <w:t xml:space="preserve"> (announced since 2019</w:t>
      </w:r>
      <w:r w:rsidR="0022161D">
        <w:noBreakHyphen/>
      </w:r>
      <w:r>
        <w:t>20) to support the mental health and wellbeing of expectant and new parents affected by</w:t>
      </w:r>
      <w:r w:rsidR="00FE267A">
        <w:t>,</w:t>
      </w:r>
      <w:r>
        <w:t xml:space="preserve"> or at risk of</w:t>
      </w:r>
      <w:r w:rsidR="00FE267A">
        <w:t>,</w:t>
      </w:r>
      <w:r>
        <w:t xml:space="preserve"> perinatal mental illness, or experiencing grief after miscarriage, stillbirth or infant death. This includes $43.9 million to improve the range of perinatal mental health and wellbeing services available, including funding for Perinatal Anxiety and Depression Australia</w:t>
      </w:r>
      <w:r w:rsidR="0022161D">
        <w:t>’</w:t>
      </w:r>
      <w:r>
        <w:t>s (PANDA) National Perinatal Mental Health Helpline. It also includes $47.4 million to support digital perinatal mental health screening and improve national data collection.</w:t>
      </w:r>
    </w:p>
    <w:tbl>
      <w:tblPr>
        <w:tblW w:w="5000" w:type="pct"/>
        <w:shd w:val="clear" w:color="auto" w:fill="F4FEFE"/>
        <w:tblCellMar>
          <w:top w:w="284" w:type="dxa"/>
          <w:left w:w="284" w:type="dxa"/>
          <w:bottom w:w="284" w:type="dxa"/>
          <w:right w:w="284" w:type="dxa"/>
        </w:tblCellMar>
        <w:tblLook w:val="0000" w:firstRow="0" w:lastRow="0" w:firstColumn="0" w:lastColumn="0" w:noHBand="0" w:noVBand="0"/>
      </w:tblPr>
      <w:tblGrid>
        <w:gridCol w:w="7710"/>
      </w:tblGrid>
      <w:tr w:rsidR="00DF3380" w:rsidRPr="00122D82" w14:paraId="2C633C10" w14:textId="77777777" w:rsidTr="00E51055">
        <w:trPr>
          <w:cantSplit/>
        </w:trPr>
        <w:tc>
          <w:tcPr>
            <w:tcW w:w="5000" w:type="pct"/>
            <w:shd w:val="clear" w:color="auto" w:fill="F2F9FC"/>
          </w:tcPr>
          <w:p w14:paraId="65FC888F" w14:textId="77777777" w:rsidR="00DF3380" w:rsidRDefault="00DF3380" w:rsidP="0034459C">
            <w:pPr>
              <w:pStyle w:val="BoxHeading"/>
            </w:pPr>
            <w:r>
              <w:t xml:space="preserve">New initiatives </w:t>
            </w:r>
          </w:p>
          <w:p w14:paraId="38EE6346" w14:textId="5D73A7A6" w:rsidR="00DF3380" w:rsidRPr="00F61D46" w:rsidRDefault="009E2B7F" w:rsidP="0034459C">
            <w:pPr>
              <w:pStyle w:val="BoxText"/>
            </w:pPr>
            <w:r>
              <w:t xml:space="preserve">The Government is investing $24.3 million over </w:t>
            </w:r>
            <w:r w:rsidR="0084278B">
              <w:t>four</w:t>
            </w:r>
            <w:r>
              <w:t xml:space="preserve"> years from 2022</w:t>
            </w:r>
            <w:r w:rsidR="0022161D">
              <w:noBreakHyphen/>
            </w:r>
            <w:r>
              <w:t xml:space="preserve">23 to implement a pilot </w:t>
            </w:r>
            <w:r w:rsidR="007A5C2D">
              <w:t>program to identify innovative and evidence</w:t>
            </w:r>
            <w:r w:rsidR="0022161D">
              <w:noBreakHyphen/>
            </w:r>
            <w:r w:rsidR="007A5C2D">
              <w:t xml:space="preserve">based models of care to best </w:t>
            </w:r>
            <w:r w:rsidR="007A5C2D" w:rsidRPr="00F474D0">
              <w:rPr>
                <w:b/>
                <w:bCs/>
              </w:rPr>
              <w:t xml:space="preserve">address the needs of people with eating </w:t>
            </w:r>
            <w:r w:rsidR="00D8155F" w:rsidRPr="00AA73AA">
              <w:rPr>
                <w:b/>
                <w:bCs/>
              </w:rPr>
              <w:t>disorders</w:t>
            </w:r>
            <w:r w:rsidR="00D8155F">
              <w:t xml:space="preserve"> and</w:t>
            </w:r>
            <w:r w:rsidR="00F474D0">
              <w:t xml:space="preserve"> </w:t>
            </w:r>
            <w:r w:rsidR="007A5C2D" w:rsidRPr="00F474D0">
              <w:t>continue</w:t>
            </w:r>
            <w:r w:rsidR="007A5C2D">
              <w:t xml:space="preserve"> to fund existing treatment and support services</w:t>
            </w:r>
            <w:r w:rsidR="00F474D0">
              <w:t>. This initiative builds on the Government</w:t>
            </w:r>
            <w:r w:rsidR="0022161D">
              <w:t>’</w:t>
            </w:r>
            <w:r w:rsidR="00F474D0">
              <w:t xml:space="preserve">s </w:t>
            </w:r>
            <w:r w:rsidR="00F61D46">
              <w:t>record $2.3 billion investment in 2021</w:t>
            </w:r>
            <w:r w:rsidR="0022161D">
              <w:noBreakHyphen/>
            </w:r>
            <w:r w:rsidR="00F61D46">
              <w:t xml:space="preserve">22 through the </w:t>
            </w:r>
            <w:r w:rsidR="00F61D46">
              <w:rPr>
                <w:i/>
              </w:rPr>
              <w:t>National Mental Health and Suicide Prevention Plan</w:t>
            </w:r>
            <w:r w:rsidR="00F474D0">
              <w:rPr>
                <w:i/>
              </w:rPr>
              <w:t xml:space="preserve">. </w:t>
            </w:r>
          </w:p>
        </w:tc>
      </w:tr>
    </w:tbl>
    <w:p w14:paraId="5BBF39BD" w14:textId="0EE11FAE" w:rsidR="00643974" w:rsidRDefault="00643974" w:rsidP="00E51055">
      <w:pPr>
        <w:pStyle w:val="SingleParagraph"/>
      </w:pPr>
    </w:p>
    <w:p w14:paraId="6BDDE0B4" w14:textId="77777777" w:rsidR="0034459C" w:rsidRDefault="0034459C" w:rsidP="00DA45B8">
      <w:pPr>
        <w:pStyle w:val="Heading2"/>
      </w:pPr>
      <w:r>
        <w:br w:type="page"/>
      </w:r>
    </w:p>
    <w:p w14:paraId="1B4151D6" w14:textId="5C19FBCD" w:rsidR="008808BF" w:rsidRPr="008F3A65" w:rsidRDefault="008808BF" w:rsidP="00DA45B8">
      <w:pPr>
        <w:pStyle w:val="Heading2"/>
      </w:pPr>
      <w:bookmarkStart w:id="74" w:name="_Toc99207514"/>
      <w:bookmarkStart w:id="75" w:name="_Toc99476897"/>
      <w:r w:rsidRPr="00C51B9D">
        <w:lastRenderedPageBreak/>
        <w:t>Increasing</w:t>
      </w:r>
      <w:r>
        <w:t xml:space="preserve"> the</w:t>
      </w:r>
      <w:r w:rsidRPr="00C51B9D">
        <w:t xml:space="preserve"> </w:t>
      </w:r>
      <w:r w:rsidRPr="001A0939">
        <w:t>women</w:t>
      </w:r>
      <w:r w:rsidR="0022161D">
        <w:t>’</w:t>
      </w:r>
      <w:r w:rsidRPr="001A0939">
        <w:t>s health evidence base</w:t>
      </w:r>
      <w:bookmarkEnd w:id="74"/>
      <w:bookmarkEnd w:id="75"/>
      <w:r>
        <w:t xml:space="preserve"> </w:t>
      </w:r>
    </w:p>
    <w:p w14:paraId="41081B36" w14:textId="12319C2E" w:rsidR="00271FBF" w:rsidRDefault="00271FBF" w:rsidP="00271FBF">
      <w:r>
        <w:t>The Government is committed to the health and wellbeing of women and girls at all life stages. The Strategy recognises the importance of ongoing research and evaluation of implemented measures against the Strategy. The Government is committed to expanding the evidence base supporting women</w:t>
      </w:r>
      <w:r w:rsidR="0022161D">
        <w:t>’</w:t>
      </w:r>
      <w:r>
        <w:t>s health in Australia. Monitoring and reporting over the life of the Strategy, and sustained momentum of research will accelerate positive health outcomes for women and ensure that further initiatives improving women</w:t>
      </w:r>
      <w:r w:rsidR="0022161D">
        <w:t>’</w:t>
      </w:r>
      <w:r>
        <w:t>s health are based on the best available evidence.</w:t>
      </w:r>
    </w:p>
    <w:p w14:paraId="7E705B38" w14:textId="7397852E" w:rsidR="00750FBC" w:rsidRPr="00784C79" w:rsidRDefault="00271FBF" w:rsidP="001F734F">
      <w:r>
        <w:t xml:space="preserve">Since its inception in 2015, the Government has </w:t>
      </w:r>
      <w:r w:rsidR="004A78FC">
        <w:t>invested</w:t>
      </w:r>
      <w:r w:rsidRPr="004A78FC">
        <w:t xml:space="preserve"> $171.2 million </w:t>
      </w:r>
      <w:r>
        <w:t>in</w:t>
      </w:r>
      <w:r w:rsidR="004A78FC">
        <w:t>to</w:t>
      </w:r>
      <w:r>
        <w:t xml:space="preserve"> women</w:t>
      </w:r>
      <w:r w:rsidR="0022161D">
        <w:t>’</w:t>
      </w:r>
      <w:r>
        <w:t>s health research through the Medical Research Future Fund (MRFF)</w:t>
      </w:r>
      <w:r w:rsidR="00111369">
        <w:t xml:space="preserve">. Research has </w:t>
      </w:r>
      <w:r w:rsidR="00FD4D84">
        <w:t>included a focus</w:t>
      </w:r>
      <w:r w:rsidR="00111369" w:rsidRPr="1E7C1864">
        <w:rPr>
          <w:rFonts w:cstheme="minorBidi"/>
        </w:rPr>
        <w:t xml:space="preserve"> on better treatment and support for women with metastatic breast cancer, for other high risk female reproductive tract cancers such as endometrial cancer</w:t>
      </w:r>
      <w:r w:rsidR="00FD4D84" w:rsidRPr="1E7C1864">
        <w:rPr>
          <w:rFonts w:cstheme="minorBidi"/>
        </w:rPr>
        <w:t xml:space="preserve"> and </w:t>
      </w:r>
      <w:r w:rsidR="00BB5BE7" w:rsidRPr="1E7C1864">
        <w:rPr>
          <w:rFonts w:cstheme="minorBidi"/>
        </w:rPr>
        <w:t xml:space="preserve">ovarian cancer. </w:t>
      </w:r>
      <w:r>
        <w:rPr>
          <w:bCs/>
          <w:iCs/>
        </w:rPr>
        <w:t xml:space="preserve">Since 2000, </w:t>
      </w:r>
      <w:r w:rsidR="00917869">
        <w:rPr>
          <w:bCs/>
          <w:iCs/>
        </w:rPr>
        <w:t>the Government</w:t>
      </w:r>
      <w:r>
        <w:rPr>
          <w:bCs/>
          <w:iCs/>
        </w:rPr>
        <w:t>, through the National Health and Medical Research Council (NHMRC</w:t>
      </w:r>
      <w:r>
        <w:t>)</w:t>
      </w:r>
      <w:r w:rsidR="00917869">
        <w:t>,</w:t>
      </w:r>
      <w:r>
        <w:t xml:space="preserve"> has </w:t>
      </w:r>
      <w:r w:rsidR="00BB5BE7">
        <w:t xml:space="preserve">also </w:t>
      </w:r>
      <w:r>
        <w:t>provided $1.4 billion of investment into women</w:t>
      </w:r>
      <w:r w:rsidR="0022161D">
        <w:t>’</w:t>
      </w:r>
      <w:r>
        <w:t>s health research</w:t>
      </w:r>
      <w:r w:rsidR="00A25784">
        <w:t xml:space="preserve">, including </w:t>
      </w:r>
      <w:r w:rsidR="00A25784" w:rsidRPr="1E7C1864">
        <w:rPr>
          <w:rFonts w:cstheme="minorBidi"/>
        </w:rPr>
        <w:t>for endometriosis research to improve quality of life, identification of early risk factors and improving clinical care.</w:t>
      </w:r>
    </w:p>
    <w:tbl>
      <w:tblPr>
        <w:tblW w:w="5000" w:type="pct"/>
        <w:shd w:val="clear" w:color="auto" w:fill="F4FEFE"/>
        <w:tblCellMar>
          <w:top w:w="284" w:type="dxa"/>
          <w:left w:w="284" w:type="dxa"/>
          <w:bottom w:w="284" w:type="dxa"/>
          <w:right w:w="284" w:type="dxa"/>
        </w:tblCellMar>
        <w:tblLook w:val="0000" w:firstRow="0" w:lastRow="0" w:firstColumn="0" w:lastColumn="0" w:noHBand="0" w:noVBand="0"/>
      </w:tblPr>
      <w:tblGrid>
        <w:gridCol w:w="7710"/>
      </w:tblGrid>
      <w:tr w:rsidR="008808BF" w:rsidRPr="00122D82" w14:paraId="47F61CC8" w14:textId="77777777" w:rsidTr="00E51055">
        <w:trPr>
          <w:cantSplit/>
        </w:trPr>
        <w:tc>
          <w:tcPr>
            <w:tcW w:w="5000" w:type="pct"/>
            <w:shd w:val="clear" w:color="auto" w:fill="F2F9FC"/>
          </w:tcPr>
          <w:p w14:paraId="3F374755" w14:textId="495429FA" w:rsidR="008808BF" w:rsidRPr="00122D82" w:rsidRDefault="008808BF" w:rsidP="0034459C">
            <w:pPr>
              <w:pStyle w:val="BoxHeading"/>
            </w:pPr>
            <w:r w:rsidRPr="00122D82">
              <w:t xml:space="preserve">New initiatives </w:t>
            </w:r>
          </w:p>
          <w:p w14:paraId="622A7C16" w14:textId="3E1CB2C2" w:rsidR="003C2B6F" w:rsidRPr="0071477D" w:rsidRDefault="00F0674A" w:rsidP="0034459C">
            <w:pPr>
              <w:pStyle w:val="BoxText"/>
            </w:pPr>
            <w:r w:rsidRPr="0071477D">
              <w:t xml:space="preserve">The Government is investing in </w:t>
            </w:r>
            <w:r w:rsidR="003F10B9" w:rsidRPr="0071477D">
              <w:t>several</w:t>
            </w:r>
            <w:r w:rsidRPr="0071477D">
              <w:t xml:space="preserve"> initiatives to</w:t>
            </w:r>
            <w:r w:rsidR="00E37489" w:rsidRPr="0071477D">
              <w:t xml:space="preserve"> </w:t>
            </w:r>
            <w:r w:rsidRPr="0071477D">
              <w:t>i</w:t>
            </w:r>
            <w:r w:rsidR="00E37489" w:rsidRPr="0071477D">
              <w:t>ncreas</w:t>
            </w:r>
            <w:r w:rsidRPr="0071477D">
              <w:t>e</w:t>
            </w:r>
            <w:r w:rsidR="00E37489" w:rsidRPr="0071477D">
              <w:t xml:space="preserve"> the </w:t>
            </w:r>
            <w:r w:rsidRPr="0071477D">
              <w:t>w</w:t>
            </w:r>
            <w:r w:rsidR="00E37489" w:rsidRPr="0071477D">
              <w:t>omen</w:t>
            </w:r>
            <w:r w:rsidR="0022161D">
              <w:t>’</w:t>
            </w:r>
            <w:r w:rsidR="00E37489" w:rsidRPr="0071477D">
              <w:t xml:space="preserve">s </w:t>
            </w:r>
            <w:r w:rsidRPr="0071477D">
              <w:t>h</w:t>
            </w:r>
            <w:r w:rsidR="00E37489" w:rsidRPr="0071477D">
              <w:t xml:space="preserve">ealth </w:t>
            </w:r>
            <w:r w:rsidRPr="0071477D">
              <w:t>e</w:t>
            </w:r>
            <w:r w:rsidR="00E37489" w:rsidRPr="0071477D">
              <w:t xml:space="preserve">vidence </w:t>
            </w:r>
            <w:r w:rsidRPr="0071477D">
              <w:t>b</w:t>
            </w:r>
            <w:r w:rsidR="00E37489" w:rsidRPr="0071477D">
              <w:t>ase</w:t>
            </w:r>
            <w:r w:rsidRPr="0071477D">
              <w:t xml:space="preserve">. </w:t>
            </w:r>
            <w:r w:rsidR="002B0571">
              <w:t>These investments include</w:t>
            </w:r>
            <w:r w:rsidRPr="0071477D">
              <w:t>:</w:t>
            </w:r>
          </w:p>
          <w:p w14:paraId="5EC58E07" w14:textId="087737EA" w:rsidR="003C535C" w:rsidRPr="0071477D" w:rsidRDefault="00935886" w:rsidP="0034459C">
            <w:pPr>
              <w:pStyle w:val="BoxBullet"/>
              <w:rPr>
                <w:i/>
                <w:iCs/>
              </w:rPr>
            </w:pPr>
            <w:r w:rsidRPr="0071477D">
              <w:t xml:space="preserve">$1.6 million over </w:t>
            </w:r>
            <w:r w:rsidR="0084278B">
              <w:t>four</w:t>
            </w:r>
            <w:r w:rsidRPr="0071477D">
              <w:t xml:space="preserve"> years from 2022</w:t>
            </w:r>
            <w:r w:rsidR="0022161D">
              <w:noBreakHyphen/>
            </w:r>
            <w:r w:rsidRPr="0071477D">
              <w:t xml:space="preserve">23 to fund the Royal Australian and New Zealand College of Obstetricians and Gynaecologists to </w:t>
            </w:r>
            <w:r w:rsidRPr="0071477D">
              <w:rPr>
                <w:b/>
              </w:rPr>
              <w:t>establish a National Advisory Council for Women</w:t>
            </w:r>
            <w:r w:rsidR="0022161D">
              <w:rPr>
                <w:b/>
              </w:rPr>
              <w:t>’</w:t>
            </w:r>
            <w:r w:rsidRPr="0071477D">
              <w:rPr>
                <w:b/>
              </w:rPr>
              <w:t>s Health</w:t>
            </w:r>
            <w:r w:rsidRPr="0071477D">
              <w:t xml:space="preserve"> to evaluate and monitor the implementation of the Strategy</w:t>
            </w:r>
            <w:r w:rsidR="00725232" w:rsidRPr="0071477D">
              <w:t>.</w:t>
            </w:r>
            <w:r w:rsidR="003C535C" w:rsidRPr="0071477D">
              <w:t xml:space="preserve"> The Council will bring together representatives of key women</w:t>
            </w:r>
            <w:r w:rsidR="0022161D">
              <w:t>’</w:t>
            </w:r>
            <w:r w:rsidR="003C535C" w:rsidRPr="0071477D">
              <w:t>s health organisations, including the voices of consumers and priority populations.</w:t>
            </w:r>
          </w:p>
          <w:p w14:paraId="3959E013" w14:textId="39CFD467" w:rsidR="008808BF" w:rsidRPr="003C535C" w:rsidRDefault="00D423C6" w:rsidP="0034459C">
            <w:pPr>
              <w:pStyle w:val="BoxBullet"/>
              <w:rPr>
                <w:i/>
                <w:iCs/>
              </w:rPr>
            </w:pPr>
            <w:r w:rsidRPr="0071477D">
              <w:t xml:space="preserve">$1.6 million over </w:t>
            </w:r>
            <w:r w:rsidR="0084278B">
              <w:t>three</w:t>
            </w:r>
            <w:r w:rsidRPr="0071477D">
              <w:t xml:space="preserve"> years from 2022</w:t>
            </w:r>
            <w:r w:rsidR="0022161D">
              <w:noBreakHyphen/>
            </w:r>
            <w:r w:rsidRPr="0071477D">
              <w:t xml:space="preserve">23 for the extension a second wave of the </w:t>
            </w:r>
            <w:r w:rsidRPr="0071477D">
              <w:rPr>
                <w:b/>
                <w:bCs/>
              </w:rPr>
              <w:t>Australian Longitudinal Study on Women</w:t>
            </w:r>
            <w:r w:rsidR="0022161D">
              <w:rPr>
                <w:b/>
                <w:bCs/>
              </w:rPr>
              <w:t>’</w:t>
            </w:r>
            <w:r w:rsidRPr="0071477D">
              <w:rPr>
                <w:b/>
                <w:bCs/>
              </w:rPr>
              <w:t>s Health</w:t>
            </w:r>
            <w:r w:rsidR="0022161D">
              <w:rPr>
                <w:b/>
                <w:bCs/>
              </w:rPr>
              <w:t xml:space="preserve"> – </w:t>
            </w:r>
            <w:r w:rsidRPr="0071477D">
              <w:rPr>
                <w:b/>
                <w:bCs/>
              </w:rPr>
              <w:t>Mothers and their Children</w:t>
            </w:r>
            <w:r w:rsidR="0022161D">
              <w:rPr>
                <w:b/>
                <w:bCs/>
              </w:rPr>
              <w:t>’</w:t>
            </w:r>
            <w:r w:rsidRPr="0071477D">
              <w:rPr>
                <w:b/>
                <w:bCs/>
              </w:rPr>
              <w:t>s Health (</w:t>
            </w:r>
            <w:proofErr w:type="spellStart"/>
            <w:r w:rsidRPr="0071477D">
              <w:rPr>
                <w:b/>
                <w:bCs/>
              </w:rPr>
              <w:t>MatCH</w:t>
            </w:r>
            <w:proofErr w:type="spellEnd"/>
            <w:r w:rsidRPr="0071477D">
              <w:rPr>
                <w:b/>
                <w:bCs/>
              </w:rPr>
              <w:t>) survey</w:t>
            </w:r>
            <w:r w:rsidRPr="0071477D">
              <w:t xml:space="preserve"> for 2022. The survey will collect time sensitive data on the development of the children from the original 2015 study who are now aged 12</w:t>
            </w:r>
            <w:r w:rsidR="0022161D">
              <w:noBreakHyphen/>
            </w:r>
            <w:r w:rsidRPr="0071477D">
              <w:t>19 years, including the adolescent experience of the COVID</w:t>
            </w:r>
            <w:r w:rsidR="0022161D">
              <w:noBreakHyphen/>
            </w:r>
            <w:r w:rsidRPr="0071477D">
              <w:t>19</w:t>
            </w:r>
            <w:r w:rsidR="00FE267A">
              <w:t xml:space="preserve"> </w:t>
            </w:r>
            <w:r w:rsidRPr="0071477D">
              <w:t>pandemic. The data will complement the longitudinal maternal health data obtained through the Longitudinal Study which holds more than 25 years of data on 57,000 Australian women.</w:t>
            </w:r>
          </w:p>
        </w:tc>
      </w:tr>
    </w:tbl>
    <w:p w14:paraId="4EA81401" w14:textId="77777777" w:rsidR="00DB5051" w:rsidRDefault="00DB5051" w:rsidP="00E51055">
      <w:pPr>
        <w:pStyle w:val="SingleParagraph"/>
      </w:pPr>
    </w:p>
    <w:p w14:paraId="33215E50" w14:textId="1A5012E6" w:rsidR="00DB5051" w:rsidRDefault="00DB5051" w:rsidP="00DA45B8">
      <w:pPr>
        <w:pStyle w:val="Heading2"/>
      </w:pPr>
      <w:bookmarkStart w:id="76" w:name="_Toc99207515"/>
      <w:bookmarkStart w:id="77" w:name="_Toc99476898"/>
      <w:r w:rsidRPr="001F734F">
        <w:lastRenderedPageBreak/>
        <w:t>Health impacts of violence against women and girls</w:t>
      </w:r>
      <w:bookmarkEnd w:id="76"/>
      <w:bookmarkEnd w:id="77"/>
    </w:p>
    <w:p w14:paraId="222BF902" w14:textId="7EA0EA21" w:rsidR="00DB5051" w:rsidRDefault="00DB5051" w:rsidP="00DB5051">
      <w:pPr>
        <w:keepNext/>
        <w:keepLines/>
        <w:rPr>
          <w:highlight w:val="cyan"/>
        </w:rPr>
      </w:pPr>
      <w:r>
        <w:t>Family, domestic and sexual violence has a profound and long</w:t>
      </w:r>
      <w:r w:rsidR="0022161D">
        <w:noBreakHyphen/>
      </w:r>
      <w:r>
        <w:t>term effect on the health and wellbeing of families, communities and society. Intimate partner violence contributes to more death, disability and illness in women aged 15 to 44 than any other preventable risk factor</w:t>
      </w:r>
      <w:r w:rsidR="008F595C">
        <w:t>.</w:t>
      </w:r>
      <w:r>
        <w:rPr>
          <w:vertAlign w:val="superscript"/>
        </w:rPr>
        <w:footnoteReference w:id="67"/>
      </w:r>
    </w:p>
    <w:p w14:paraId="0BFC8251" w14:textId="12080A4E" w:rsidR="00DB5051" w:rsidRDefault="00DB5051" w:rsidP="00DB5051">
      <w:r>
        <w:t>Health services play an important part in addressing family, domestic and sexual violence. They are often the first and preferred point of contact for victim</w:t>
      </w:r>
      <w:r w:rsidR="0022161D">
        <w:noBreakHyphen/>
      </w:r>
      <w:r>
        <w:t>survivors. Announced as part of the 2019</w:t>
      </w:r>
      <w:r w:rsidR="0022161D">
        <w:noBreakHyphen/>
      </w:r>
      <w:r>
        <w:t xml:space="preserve">20 Budget, the </w:t>
      </w:r>
      <w:r>
        <w:rPr>
          <w:b/>
        </w:rPr>
        <w:t>Improving Health System Responses to Family and Domestic Violence</w:t>
      </w:r>
      <w:r>
        <w:t xml:space="preserve"> measure totalling $9.5 million over </w:t>
      </w:r>
      <w:r w:rsidR="005F5B1C">
        <w:t>four</w:t>
      </w:r>
      <w:r>
        <w:t xml:space="preserve"> years focuses on primary care as general practitioners are often the first point of contact in the health care system for a person experiencing family and domestic violence.</w:t>
      </w:r>
    </w:p>
    <w:p w14:paraId="0A1FC01C" w14:textId="4C42E9DB" w:rsidR="00A2354D" w:rsidRPr="00717CCB" w:rsidRDefault="003B3C69" w:rsidP="00CC499D">
      <w:r>
        <w:t xml:space="preserve">Through this funding, the </w:t>
      </w:r>
      <w:r w:rsidR="00DB5051">
        <w:t xml:space="preserve">Brisbane South Primary Health Network (PHN) expanded its </w:t>
      </w:r>
      <w:r w:rsidR="00DB5051">
        <w:rPr>
          <w:i/>
        </w:rPr>
        <w:t>Recognise, Respond and Refer</w:t>
      </w:r>
      <w:r w:rsidR="00DB5051">
        <w:t xml:space="preserve"> (RRR) program to provide full coverage across the Brisbane South PHN region. The RRR program aims to improve the ability of the primary care workforce to identify and respond to patients experiencing violence. This Government funding also supported the health system navigation model of identification, response and referral activities to be developed and piloted in </w:t>
      </w:r>
      <w:r w:rsidR="005F5B1C">
        <w:t>five</w:t>
      </w:r>
      <w:r w:rsidR="00DB5051">
        <w:t xml:space="preserve"> additional PHNs in response to local needs, including an independent evaluation. As part of this measure, the Government also provided funding to develop and deliver training and evidence</w:t>
      </w:r>
      <w:r w:rsidR="0022161D">
        <w:noBreakHyphen/>
      </w:r>
      <w:r w:rsidR="00DB5051">
        <w:t>based best practice guidance to GPs and primary health care workers nationally.</w:t>
      </w:r>
      <w:r w:rsidR="002C21C6">
        <w:t xml:space="preserve"> </w:t>
      </w:r>
      <w:r w:rsidR="00A2354D">
        <w:t>These investments complement the Government</w:t>
      </w:r>
      <w:r w:rsidR="0022161D">
        <w:t>’</w:t>
      </w:r>
      <w:r w:rsidR="00A2354D">
        <w:t>s continued commitment to women</w:t>
      </w:r>
      <w:r w:rsidR="0022161D">
        <w:t>’</w:t>
      </w:r>
      <w:r w:rsidR="00A2354D">
        <w:t xml:space="preserve">s </w:t>
      </w:r>
      <w:r w:rsidR="00A2354D" w:rsidRPr="00717CCB">
        <w:t>safety</w:t>
      </w:r>
      <w:r w:rsidR="00D52775" w:rsidRPr="00717CCB">
        <w:t>.</w:t>
      </w:r>
      <w:r w:rsidR="00827E8F" w:rsidRPr="00717CCB">
        <w:t xml:space="preserve"> </w:t>
      </w:r>
      <w:r w:rsidRPr="00717CCB">
        <w:t xml:space="preserve">As outlined in </w:t>
      </w:r>
      <w:r w:rsidR="0071477D" w:rsidRPr="00717CCB">
        <w:t>this Statement</w:t>
      </w:r>
      <w:r w:rsidRPr="00717CCB">
        <w:t xml:space="preserve">, funding </w:t>
      </w:r>
      <w:r w:rsidR="009648A6" w:rsidRPr="00717CCB">
        <w:t xml:space="preserve">of </w:t>
      </w:r>
      <w:r w:rsidR="00827E8F" w:rsidRPr="00717CCB">
        <w:t>over $140 million</w:t>
      </w:r>
      <w:r w:rsidR="00B255C9">
        <w:t xml:space="preserve"> </w:t>
      </w:r>
      <w:r w:rsidR="009648A6" w:rsidRPr="00717CCB">
        <w:t xml:space="preserve">for </w:t>
      </w:r>
      <w:r w:rsidR="00827E8F" w:rsidRPr="00717CCB">
        <w:t xml:space="preserve">health responses and trauma recovery </w:t>
      </w:r>
      <w:r w:rsidR="009648A6" w:rsidRPr="00717CCB">
        <w:t xml:space="preserve">is being provided to support </w:t>
      </w:r>
      <w:r w:rsidR="00D52775" w:rsidRPr="00717CCB">
        <w:t xml:space="preserve">the </w:t>
      </w:r>
      <w:r w:rsidR="00F758DD" w:rsidRPr="00717CCB">
        <w:t xml:space="preserve">next </w:t>
      </w:r>
      <w:r w:rsidR="00D52775" w:rsidRPr="00717CCB">
        <w:rPr>
          <w:i/>
        </w:rPr>
        <w:t xml:space="preserve">National Plan to End Violence </w:t>
      </w:r>
      <w:r w:rsidR="004A5F53" w:rsidRPr="00717CCB">
        <w:rPr>
          <w:i/>
        </w:rPr>
        <w:t>a</w:t>
      </w:r>
      <w:r w:rsidR="00D52775" w:rsidRPr="00717CCB">
        <w:rPr>
          <w:i/>
        </w:rPr>
        <w:t>gainst Women and Children</w:t>
      </w:r>
      <w:r w:rsidR="00DC56F9" w:rsidRPr="00717CCB">
        <w:rPr>
          <w:i/>
        </w:rPr>
        <w:t xml:space="preserve"> 2022</w:t>
      </w:r>
      <w:r w:rsidR="0022161D">
        <w:rPr>
          <w:i/>
        </w:rPr>
        <w:noBreakHyphen/>
      </w:r>
      <w:r w:rsidR="00DC56F9" w:rsidRPr="00717CCB">
        <w:rPr>
          <w:i/>
        </w:rPr>
        <w:t>2032</w:t>
      </w:r>
      <w:r w:rsidR="00D52775" w:rsidRPr="00717CCB">
        <w:t>, including</w:t>
      </w:r>
      <w:r w:rsidR="00D52775" w:rsidRPr="00717CCB">
        <w:rPr>
          <w:bCs/>
          <w:iCs/>
          <w:szCs w:val="22"/>
        </w:rPr>
        <w:t>:</w:t>
      </w:r>
    </w:p>
    <w:p w14:paraId="422C8315" w14:textId="49336A42" w:rsidR="00D52775" w:rsidRPr="00717CCB" w:rsidRDefault="00D52775" w:rsidP="002E5426">
      <w:pPr>
        <w:pStyle w:val="Bullet"/>
        <w:spacing w:after="0"/>
      </w:pPr>
      <w:r w:rsidRPr="00717CCB">
        <w:t xml:space="preserve">$48.7 million over </w:t>
      </w:r>
      <w:r w:rsidR="00813AAA" w:rsidRPr="00717CCB">
        <w:t>4</w:t>
      </w:r>
      <w:r w:rsidRPr="00717CCB">
        <w:t xml:space="preserve"> years to support victim</w:t>
      </w:r>
      <w:r w:rsidR="0022161D">
        <w:noBreakHyphen/>
      </w:r>
      <w:r w:rsidRPr="00717CCB">
        <w:t xml:space="preserve">survivors of </w:t>
      </w:r>
      <w:r w:rsidR="009648A6" w:rsidRPr="00717CCB">
        <w:t>family, domestic and sexual violence and child sex abuse</w:t>
      </w:r>
      <w:r w:rsidRPr="00717CCB">
        <w:t xml:space="preserve"> to navigate the health system. </w:t>
      </w:r>
      <w:r w:rsidR="009648A6" w:rsidRPr="00717CCB">
        <w:t>This funding will expand the existing Family and Domestic Violence Primary Health Network pilot and establish a pilot in each state and territory to prevent and respond to child sex abuse; to provide increased support to primary care providers to assist in the early identification and intervention of family, domestic and sexual violence and child sex abuse, and ensure coordinated referrals to support services</w:t>
      </w:r>
      <w:r w:rsidRPr="00717CCB">
        <w:t>.</w:t>
      </w:r>
    </w:p>
    <w:p w14:paraId="40AD8C94" w14:textId="19FE09FC" w:rsidR="00D52775" w:rsidRPr="00717CCB" w:rsidRDefault="00D52775" w:rsidP="002E5426">
      <w:pPr>
        <w:pStyle w:val="Bullet"/>
        <w:spacing w:after="0"/>
      </w:pPr>
      <w:r w:rsidRPr="00717CCB">
        <w:t xml:space="preserve">$67.2 million over </w:t>
      </w:r>
      <w:r w:rsidR="00813AAA" w:rsidRPr="00717CCB">
        <w:t>4</w:t>
      </w:r>
      <w:r w:rsidRPr="00717CCB">
        <w:t xml:space="preserve"> years </w:t>
      </w:r>
      <w:r w:rsidR="009648A6" w:rsidRPr="00717CCB">
        <w:t>to pilot</w:t>
      </w:r>
      <w:r w:rsidRPr="00717CCB">
        <w:t xml:space="preserve"> a new national model of care, delivered through Primary Health Networks, for improved coordination and access to trauma</w:t>
      </w:r>
      <w:r w:rsidRPr="00717CCB">
        <w:rPr>
          <w:rFonts w:ascii="Times New Roman" w:hAnsi="Times New Roman"/>
        </w:rPr>
        <w:t>‑</w:t>
      </w:r>
      <w:r w:rsidRPr="00717CCB">
        <w:t>informed recovery services for people who have experienced family, domestic or sexual violence.</w:t>
      </w:r>
    </w:p>
    <w:p w14:paraId="0D2AF787" w14:textId="2DF1648D" w:rsidR="00C14118" w:rsidRPr="0094165B" w:rsidRDefault="00D52775" w:rsidP="002E5426">
      <w:pPr>
        <w:pStyle w:val="Bullet"/>
        <w:spacing w:after="0"/>
      </w:pPr>
      <w:r w:rsidRPr="00717CCB">
        <w:t xml:space="preserve">$25 million over </w:t>
      </w:r>
      <w:r w:rsidR="00E8180A" w:rsidRPr="00717CCB">
        <w:t>5</w:t>
      </w:r>
      <w:r w:rsidRPr="00717CCB">
        <w:t xml:space="preserve"> years for the Illawarra Women</w:t>
      </w:r>
      <w:r w:rsidR="0022161D">
        <w:t>’</w:t>
      </w:r>
      <w:r w:rsidRPr="00717CCB">
        <w:t>s Centre to support the establishment of a women</w:t>
      </w:r>
      <w:r w:rsidR="0022161D">
        <w:t>’</w:t>
      </w:r>
      <w:r w:rsidRPr="00717CCB">
        <w:t>s trauma recovery centre.</w:t>
      </w:r>
    </w:p>
    <w:sectPr w:rsidR="00C14118" w:rsidRPr="0094165B" w:rsidSect="00D66797">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C9302" w14:textId="77777777" w:rsidR="00F409FC" w:rsidRDefault="00F409FC" w:rsidP="00E40261">
      <w:pPr>
        <w:spacing w:after="0" w:line="240" w:lineRule="auto"/>
      </w:pPr>
      <w:r>
        <w:separator/>
      </w:r>
    </w:p>
  </w:endnote>
  <w:endnote w:type="continuationSeparator" w:id="0">
    <w:p w14:paraId="0A131936" w14:textId="77777777" w:rsidR="00F409FC" w:rsidRDefault="00F409FC" w:rsidP="00E40261">
      <w:pPr>
        <w:spacing w:after="0" w:line="240" w:lineRule="auto"/>
      </w:pPr>
      <w:r>
        <w:continuationSeparator/>
      </w:r>
    </w:p>
  </w:endnote>
  <w:endnote w:type="continuationNotice" w:id="1">
    <w:p w14:paraId="3192A620" w14:textId="77777777" w:rsidR="00F409FC" w:rsidRDefault="00F409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ork Sans Light">
    <w:altName w:val="Work Sans Light"/>
    <w:panose1 w:val="00000000000000000000"/>
    <w:charset w:val="00"/>
    <w:family w:val="auto"/>
    <w:pitch w:val="variable"/>
    <w:sig w:usb0="A00000FF" w:usb1="5000E07B" w:usb2="00000000" w:usb3="00000000" w:csb0="00000193" w:csb1="00000000"/>
  </w:font>
  <w:font w:name="Roboto Slab">
    <w:altName w:val="Arial"/>
    <w:panose1 w:val="00000000000000000000"/>
    <w:charset w:val="00"/>
    <w:family w:val="auto"/>
    <w:pitch w:val="variable"/>
    <w:sig w:usb0="E00002FF" w:usb1="5000205B" w:usb2="00000020" w:usb3="00000000" w:csb0="000001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90A3A" w14:textId="399394BA" w:rsidR="0094165B" w:rsidRDefault="0094165B" w:rsidP="00780572">
    <w:pPr>
      <w:pStyle w:val="FooterEven"/>
    </w:pPr>
    <w:r w:rsidRPr="00B3705D">
      <w:rPr>
        <w:b/>
      </w:rPr>
      <w:t xml:space="preserve">Page </w:t>
    </w:r>
    <w:r>
      <w:rPr>
        <w:b/>
        <w:bCs/>
      </w:rPr>
      <w:fldChar w:fldCharType="begin"/>
    </w:r>
    <w:r>
      <w:rPr>
        <w:b/>
        <w:bCs/>
      </w:rPr>
      <w:instrText xml:space="preserve"> PAGE  \* roman  \* MERGEFORMAT </w:instrText>
    </w:r>
    <w:r>
      <w:rPr>
        <w:b/>
        <w:bCs/>
      </w:rPr>
      <w:fldChar w:fldCharType="separate"/>
    </w:r>
    <w:r>
      <w:rPr>
        <w:b/>
        <w:bCs/>
        <w:noProof/>
      </w:rPr>
      <w:t>iv</w:t>
    </w:r>
    <w:r>
      <w:rPr>
        <w:b/>
        <w:bCs/>
      </w:rPr>
      <w:fldChar w:fldCharType="end"/>
    </w:r>
    <w:r w:rsidRPr="00B3705D">
      <w:t xml:space="preserve">  |  </w:t>
    </w:r>
    <w:fldSimple w:instr="TITLE   \* MERGEFORMAT">
      <w:r w:rsidR="005630FF">
        <w:t>Women's Budget Statement</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CD880" w14:textId="7C2DC2A6" w:rsidR="0094165B" w:rsidRDefault="00C25125" w:rsidP="002A6A16">
    <w:pPr>
      <w:pStyle w:val="FooterOdd"/>
    </w:pPr>
    <w:fldSimple w:instr="STYLEREF  &quot;Heading 1&quot;  \* MERGEFORMAT">
      <w:r w:rsidR="005630FF">
        <w:rPr>
          <w:noProof/>
        </w:rPr>
        <w:t>Women’s health and wellbeing</w:t>
      </w:r>
    </w:fldSimple>
    <w:r w:rsidR="0094165B" w:rsidRPr="00B3705D">
      <w:t xml:space="preserve">  |  </w:t>
    </w:r>
    <w:r w:rsidR="0094165B" w:rsidRPr="00B3705D">
      <w:rPr>
        <w:b/>
        <w:bCs/>
      </w:rPr>
      <w:t xml:space="preserve">Page </w:t>
    </w:r>
    <w:r w:rsidR="0022161D">
      <w:rPr>
        <w:b/>
        <w:bCs/>
      </w:rPr>
      <w:fldChar w:fldCharType="begin"/>
    </w:r>
    <w:r w:rsidR="0022161D">
      <w:rPr>
        <w:b/>
        <w:bCs/>
      </w:rPr>
      <w:instrText xml:space="preserve"> PAGE  \* Arabic  \* MERGEFORMAT </w:instrText>
    </w:r>
    <w:r w:rsidR="0022161D">
      <w:rPr>
        <w:b/>
        <w:bCs/>
      </w:rPr>
      <w:fldChar w:fldCharType="separate"/>
    </w:r>
    <w:r w:rsidR="0022161D">
      <w:rPr>
        <w:b/>
        <w:bCs/>
        <w:noProof/>
      </w:rPr>
      <w:t>5</w:t>
    </w:r>
    <w:r w:rsidR="0022161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3609" w14:textId="4A640F34" w:rsidR="0094165B" w:rsidRPr="00BF6A65" w:rsidRDefault="0094165B" w:rsidP="00292493">
    <w:pPr>
      <w:pStyle w:val="FooterOdd"/>
      <w:pBdr>
        <w:top w:val="none" w:sz="0" w:space="0" w:color="auto"/>
      </w:pBdr>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4EFB2" w14:textId="77777777" w:rsidR="0094165B" w:rsidRDefault="0094165B" w:rsidP="00780572">
    <w:pPr>
      <w:pStyle w:val="FooterEven"/>
      <w:pBdr>
        <w:top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1EE9A" w14:textId="1D2A6053" w:rsidR="0094165B" w:rsidRDefault="0094165B" w:rsidP="00780572">
    <w:pPr>
      <w:pStyle w:val="FooterEven"/>
    </w:pPr>
    <w:r w:rsidRPr="00B3705D">
      <w:rPr>
        <w:b/>
      </w:rPr>
      <w:t xml:space="preserve">Page </w:t>
    </w:r>
    <w:r w:rsidR="0022161D">
      <w:rPr>
        <w:b/>
        <w:bCs/>
      </w:rPr>
      <w:fldChar w:fldCharType="begin"/>
    </w:r>
    <w:r w:rsidR="0022161D">
      <w:rPr>
        <w:b/>
        <w:bCs/>
      </w:rPr>
      <w:instrText xml:space="preserve"> PAGE  \* Arabic  \* MERGEFORMAT </w:instrText>
    </w:r>
    <w:r w:rsidR="0022161D">
      <w:rPr>
        <w:b/>
        <w:bCs/>
      </w:rPr>
      <w:fldChar w:fldCharType="separate"/>
    </w:r>
    <w:r w:rsidR="0022161D">
      <w:rPr>
        <w:b/>
        <w:bCs/>
        <w:noProof/>
      </w:rPr>
      <w:t>3</w:t>
    </w:r>
    <w:r w:rsidR="0022161D">
      <w:rPr>
        <w:b/>
        <w:bCs/>
      </w:rPr>
      <w:fldChar w:fldCharType="end"/>
    </w:r>
    <w:r w:rsidRPr="00B3705D">
      <w:t xml:space="preserve">  |  </w:t>
    </w:r>
    <w:fldSimple w:instr="STYLEREF  &quot;Heading 1&quot;  \* MERGEFORMAT">
      <w:r w:rsidR="005630FF">
        <w:rPr>
          <w:noProof/>
        </w:rPr>
        <w:t>Women’s health and wellbeing</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177A" w14:textId="18FEBB1D" w:rsidR="0094165B" w:rsidRPr="00BF6A65" w:rsidRDefault="0094165B" w:rsidP="006320A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D07E" w14:textId="0DF53FA3" w:rsidR="0022161D" w:rsidRPr="00BF6A65" w:rsidRDefault="00C25125" w:rsidP="0022161D">
    <w:pPr>
      <w:pStyle w:val="FooterOdd"/>
    </w:pPr>
    <w:fldSimple w:instr="STYLEREF  &quot;Heading 1&quot;  \* MERGEFORMAT">
      <w:r w:rsidR="005630FF">
        <w:rPr>
          <w:noProof/>
        </w:rPr>
        <w:t>Women’s health and wellbeing</w:t>
      </w:r>
    </w:fldSimple>
    <w:r w:rsidR="0022161D" w:rsidRPr="00B3705D">
      <w:t xml:space="preserve">  |  </w:t>
    </w:r>
    <w:r w:rsidR="0022161D" w:rsidRPr="00B3705D">
      <w:rPr>
        <w:b/>
        <w:bCs/>
      </w:rPr>
      <w:t xml:space="preserve">Page </w:t>
    </w:r>
    <w:r w:rsidR="0022161D" w:rsidRPr="00B3705D">
      <w:rPr>
        <w:b/>
        <w:bCs/>
      </w:rPr>
      <w:fldChar w:fldCharType="begin"/>
    </w:r>
    <w:r w:rsidR="0022161D" w:rsidRPr="00B3705D">
      <w:rPr>
        <w:b/>
        <w:bCs/>
      </w:rPr>
      <w:instrText xml:space="preserve"> PAGE  \* Arabic  \* MERGEFORMAT </w:instrText>
    </w:r>
    <w:r w:rsidR="0022161D" w:rsidRPr="00B3705D">
      <w:rPr>
        <w:b/>
        <w:bCs/>
      </w:rPr>
      <w:fldChar w:fldCharType="separate"/>
    </w:r>
    <w:r w:rsidR="0022161D">
      <w:rPr>
        <w:b/>
        <w:bCs/>
      </w:rPr>
      <w:t>1</w:t>
    </w:r>
    <w:r w:rsidR="0022161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89F64" w14:textId="77777777" w:rsidR="00F409FC" w:rsidRDefault="00F409FC" w:rsidP="00E40261">
      <w:pPr>
        <w:spacing w:after="0" w:line="240" w:lineRule="auto"/>
      </w:pPr>
      <w:r>
        <w:separator/>
      </w:r>
    </w:p>
  </w:footnote>
  <w:footnote w:type="continuationSeparator" w:id="0">
    <w:p w14:paraId="29B5BD48" w14:textId="77777777" w:rsidR="00F409FC" w:rsidRDefault="00F409FC" w:rsidP="00E40261">
      <w:pPr>
        <w:spacing w:after="0" w:line="240" w:lineRule="auto"/>
      </w:pPr>
      <w:r>
        <w:continuationSeparator/>
      </w:r>
    </w:p>
  </w:footnote>
  <w:footnote w:type="continuationNotice" w:id="1">
    <w:p w14:paraId="628C4E73" w14:textId="77777777" w:rsidR="00F409FC" w:rsidRDefault="00F409FC">
      <w:pPr>
        <w:spacing w:after="0" w:line="240" w:lineRule="auto"/>
      </w:pPr>
    </w:p>
  </w:footnote>
  <w:footnote w:id="2">
    <w:p w14:paraId="64D01316" w14:textId="0A3D2EE1" w:rsidR="00634A6E" w:rsidRPr="00325ED5" w:rsidRDefault="00EA7CBD" w:rsidP="00600C55">
      <w:pPr>
        <w:pStyle w:val="FootnoteText"/>
      </w:pPr>
      <w:r w:rsidRPr="00EA7CBD">
        <w:rPr>
          <w:rStyle w:val="FootnoteReference"/>
          <w:vertAlign w:val="baseline"/>
        </w:rPr>
        <w:footnoteRef/>
      </w:r>
      <w:r w:rsidR="00634A6E">
        <w:t xml:space="preserve"> </w:t>
      </w:r>
      <w:r w:rsidR="00600C55">
        <w:tab/>
      </w:r>
      <w:r w:rsidR="00634A6E" w:rsidRPr="00325ED5">
        <w:t>A</w:t>
      </w:r>
      <w:r w:rsidR="00D25117">
        <w:t xml:space="preserve">ustralian </w:t>
      </w:r>
      <w:r w:rsidR="00634A6E" w:rsidRPr="00325ED5">
        <w:t>B</w:t>
      </w:r>
      <w:r w:rsidR="00D25117">
        <w:t xml:space="preserve">ureau of </w:t>
      </w:r>
      <w:r w:rsidR="00634A6E" w:rsidRPr="00325ED5">
        <w:t>S</w:t>
      </w:r>
      <w:r w:rsidR="00D25117">
        <w:t>tatistics (ABS)</w:t>
      </w:r>
      <w:r w:rsidR="00634A6E" w:rsidRPr="00325ED5">
        <w:t xml:space="preserve"> </w:t>
      </w:r>
      <w:r w:rsidR="001074C5" w:rsidRPr="00325ED5">
        <w:t>(</w:t>
      </w:r>
      <w:r w:rsidR="00634A6E" w:rsidRPr="00325ED5">
        <w:t>2016</w:t>
      </w:r>
      <w:r w:rsidR="001074C5" w:rsidRPr="00325ED5">
        <w:t>)</w:t>
      </w:r>
      <w:r w:rsidR="00634A6E" w:rsidRPr="00325ED5">
        <w:t xml:space="preserve"> </w:t>
      </w:r>
      <w:r w:rsidR="00634A6E" w:rsidRPr="00325ED5">
        <w:rPr>
          <w:i/>
          <w:iCs/>
        </w:rPr>
        <w:t>Personal Safety Survey</w:t>
      </w:r>
      <w:r w:rsidR="001074C5" w:rsidRPr="00325ED5">
        <w:t xml:space="preserve"> </w:t>
      </w:r>
    </w:p>
  </w:footnote>
  <w:footnote w:id="3">
    <w:p w14:paraId="41BB7AC1" w14:textId="2FB42060" w:rsidR="009F6CB0" w:rsidRPr="00325ED5" w:rsidRDefault="009F6CB0" w:rsidP="009F6CB0">
      <w:pPr>
        <w:pStyle w:val="FootnoteText"/>
        <w:rPr>
          <w:i/>
          <w:iCs/>
        </w:rPr>
      </w:pPr>
      <w:r w:rsidRPr="00325ED5">
        <w:rPr>
          <w:rStyle w:val="FootnoteReference"/>
          <w:vertAlign w:val="baseline"/>
        </w:rPr>
        <w:footnoteRef/>
      </w:r>
      <w:r w:rsidRPr="00325ED5">
        <w:rPr>
          <w:rStyle w:val="FootnoteReference"/>
        </w:rPr>
        <w:t xml:space="preserve"> </w:t>
      </w:r>
      <w:r w:rsidRPr="00325ED5">
        <w:tab/>
        <w:t>Australian Institute of Criminology (2021)</w:t>
      </w:r>
      <w:r w:rsidR="00325ED5" w:rsidRPr="00325ED5">
        <w:t xml:space="preserve"> </w:t>
      </w:r>
      <w:r w:rsidRPr="00325ED5">
        <w:rPr>
          <w:i/>
          <w:iCs/>
        </w:rPr>
        <w:t>Homicide in Australia 2018</w:t>
      </w:r>
      <w:r w:rsidRPr="00325ED5">
        <w:rPr>
          <w:i/>
          <w:iCs/>
        </w:rPr>
        <w:noBreakHyphen/>
        <w:t>19</w:t>
      </w:r>
      <w:r w:rsidR="00325ED5" w:rsidRPr="00325ED5">
        <w:rPr>
          <w:i/>
          <w:iCs/>
        </w:rPr>
        <w:t xml:space="preserve">: </w:t>
      </w:r>
      <w:r w:rsidRPr="00325ED5">
        <w:rPr>
          <w:i/>
          <w:iCs/>
        </w:rPr>
        <w:t xml:space="preserve">Statistical Report </w:t>
      </w:r>
      <w:r w:rsidR="00325ED5" w:rsidRPr="00325ED5">
        <w:rPr>
          <w:i/>
          <w:iCs/>
        </w:rPr>
        <w:t>no.</w:t>
      </w:r>
      <w:r w:rsidRPr="00325ED5">
        <w:rPr>
          <w:i/>
          <w:iCs/>
        </w:rPr>
        <w:t>34</w:t>
      </w:r>
    </w:p>
  </w:footnote>
  <w:footnote w:id="4">
    <w:p w14:paraId="6E866F42" w14:textId="4E265A75" w:rsidR="00DC68B0" w:rsidRPr="00325ED5" w:rsidRDefault="00EA7CBD" w:rsidP="00600C55">
      <w:pPr>
        <w:pStyle w:val="FootnoteText"/>
      </w:pPr>
      <w:r w:rsidRPr="00325ED5">
        <w:rPr>
          <w:rStyle w:val="FootnoteReference"/>
          <w:vertAlign w:val="baseline"/>
        </w:rPr>
        <w:footnoteRef/>
      </w:r>
      <w:r w:rsidR="00DC68B0" w:rsidRPr="00325ED5">
        <w:rPr>
          <w:rStyle w:val="FootnoteReference"/>
        </w:rPr>
        <w:t xml:space="preserve"> </w:t>
      </w:r>
      <w:r w:rsidR="00600C55" w:rsidRPr="00325ED5">
        <w:tab/>
      </w:r>
      <w:r w:rsidR="00DC68B0" w:rsidRPr="00325ED5">
        <w:t xml:space="preserve">ABS </w:t>
      </w:r>
      <w:r w:rsidR="001074C5" w:rsidRPr="00325ED5">
        <w:t xml:space="preserve">(2016) </w:t>
      </w:r>
      <w:r w:rsidR="00DC68B0" w:rsidRPr="00325ED5">
        <w:rPr>
          <w:i/>
          <w:iCs/>
        </w:rPr>
        <w:t>Personal Safety Survey</w:t>
      </w:r>
      <w:r w:rsidR="00DC68B0" w:rsidRPr="00325ED5">
        <w:t xml:space="preserve"> </w:t>
      </w:r>
    </w:p>
  </w:footnote>
  <w:footnote w:id="5">
    <w:p w14:paraId="3667323C" w14:textId="0CFBEDC3" w:rsidR="00DC68B0" w:rsidRPr="00325ED5" w:rsidRDefault="00EA7CBD" w:rsidP="00600C55">
      <w:pPr>
        <w:pStyle w:val="FootnoteText"/>
      </w:pPr>
      <w:r w:rsidRPr="00325ED5">
        <w:rPr>
          <w:rStyle w:val="FootnoteReference"/>
          <w:vertAlign w:val="baseline"/>
        </w:rPr>
        <w:footnoteRef/>
      </w:r>
      <w:r w:rsidR="00DC68B0" w:rsidRPr="00325ED5">
        <w:t xml:space="preserve"> </w:t>
      </w:r>
      <w:r w:rsidR="00600C55" w:rsidRPr="00325ED5">
        <w:tab/>
      </w:r>
      <w:r w:rsidR="004B76AC">
        <w:t>Australian Institute of Health and Welfare (</w:t>
      </w:r>
      <w:r w:rsidR="00DC68B0" w:rsidRPr="00325ED5">
        <w:t>AIHW</w:t>
      </w:r>
      <w:r w:rsidR="004B76AC">
        <w:t>)</w:t>
      </w:r>
      <w:r w:rsidR="00DC68B0" w:rsidRPr="00325ED5">
        <w:t xml:space="preserve"> </w:t>
      </w:r>
      <w:r w:rsidR="001074C5" w:rsidRPr="00325ED5">
        <w:t>(</w:t>
      </w:r>
      <w:r w:rsidR="00DC68B0" w:rsidRPr="00325ED5">
        <w:t>2019</w:t>
      </w:r>
      <w:r w:rsidR="001074C5" w:rsidRPr="00325ED5">
        <w:t>)</w:t>
      </w:r>
      <w:r w:rsidR="00DC68B0" w:rsidRPr="00325ED5">
        <w:t xml:space="preserve"> </w:t>
      </w:r>
      <w:r w:rsidR="001074C5" w:rsidRPr="00325ED5">
        <w:rPr>
          <w:i/>
        </w:rPr>
        <w:t xml:space="preserve">Family, </w:t>
      </w:r>
      <w:r w:rsidR="00DC68B0" w:rsidRPr="00325ED5">
        <w:rPr>
          <w:i/>
        </w:rPr>
        <w:t>D</w:t>
      </w:r>
      <w:r w:rsidR="001074C5" w:rsidRPr="00325ED5">
        <w:rPr>
          <w:i/>
        </w:rPr>
        <w:t xml:space="preserve">omestic and </w:t>
      </w:r>
      <w:r w:rsidR="00DC68B0" w:rsidRPr="00325ED5">
        <w:rPr>
          <w:i/>
        </w:rPr>
        <w:t>S</w:t>
      </w:r>
      <w:r w:rsidR="001074C5" w:rsidRPr="00325ED5">
        <w:rPr>
          <w:i/>
        </w:rPr>
        <w:t xml:space="preserve">exual </w:t>
      </w:r>
      <w:r w:rsidR="00DC68B0" w:rsidRPr="00325ED5">
        <w:rPr>
          <w:i/>
        </w:rPr>
        <w:t>V</w:t>
      </w:r>
      <w:r w:rsidR="001074C5" w:rsidRPr="00325ED5">
        <w:rPr>
          <w:i/>
        </w:rPr>
        <w:t>iolence</w:t>
      </w:r>
      <w:r w:rsidR="00DC68B0" w:rsidRPr="00325ED5">
        <w:rPr>
          <w:i/>
        </w:rPr>
        <w:t xml:space="preserve"> in Australia: continuing the national story</w:t>
      </w:r>
    </w:p>
  </w:footnote>
  <w:footnote w:id="6">
    <w:p w14:paraId="7724BE32" w14:textId="4DA9BCC2" w:rsidR="00F22FA2" w:rsidRPr="00325ED5" w:rsidRDefault="00EA7CBD" w:rsidP="00B65F7F">
      <w:pPr>
        <w:pStyle w:val="FootnoteText"/>
      </w:pPr>
      <w:r w:rsidRPr="00325ED5">
        <w:rPr>
          <w:rStyle w:val="FootnoteReference"/>
          <w:vertAlign w:val="baseline"/>
        </w:rPr>
        <w:footnoteRef/>
      </w:r>
      <w:r w:rsidR="00CB0CD6" w:rsidRPr="00325ED5">
        <w:rPr>
          <w:rStyle w:val="FootnoteReference"/>
        </w:rPr>
        <w:t xml:space="preserve"> </w:t>
      </w:r>
      <w:r w:rsidR="00600C55" w:rsidRPr="00325ED5">
        <w:tab/>
      </w:r>
      <w:r w:rsidR="00CB0CD6" w:rsidRPr="00325ED5">
        <w:t xml:space="preserve">AIHW </w:t>
      </w:r>
      <w:r w:rsidR="001074C5" w:rsidRPr="00325ED5">
        <w:t>(</w:t>
      </w:r>
      <w:r w:rsidR="00825BAF" w:rsidRPr="00325ED5">
        <w:t>2020</w:t>
      </w:r>
      <w:r w:rsidR="001074C5" w:rsidRPr="00325ED5">
        <w:t>)</w:t>
      </w:r>
      <w:r w:rsidR="00B65F7F" w:rsidRPr="00325ED5">
        <w:t xml:space="preserve"> </w:t>
      </w:r>
      <w:hyperlink r:id="rId1" w:history="1">
        <w:r w:rsidR="00B65F7F" w:rsidRPr="00325ED5">
          <w:rPr>
            <w:rStyle w:val="Hyperlink"/>
            <w:i/>
            <w:color w:val="auto"/>
            <w:u w:val="none"/>
          </w:rPr>
          <w:t xml:space="preserve">Sexual assault in Australia </w:t>
        </w:r>
      </w:hyperlink>
    </w:p>
  </w:footnote>
  <w:footnote w:id="7">
    <w:p w14:paraId="2FFEF9FF" w14:textId="4F44E884" w:rsidR="00DC68B0" w:rsidRPr="00325ED5" w:rsidRDefault="00EA7CBD" w:rsidP="00600C55">
      <w:pPr>
        <w:pStyle w:val="FootnoteText"/>
      </w:pPr>
      <w:r w:rsidRPr="00325ED5">
        <w:rPr>
          <w:rStyle w:val="FootnoteReference"/>
          <w:vertAlign w:val="baseline"/>
        </w:rPr>
        <w:footnoteRef/>
      </w:r>
      <w:r w:rsidR="00DC68B0" w:rsidRPr="00325ED5">
        <w:rPr>
          <w:rStyle w:val="FootnoteReference"/>
        </w:rPr>
        <w:t xml:space="preserve"> </w:t>
      </w:r>
      <w:r w:rsidR="00600C55" w:rsidRPr="00325ED5">
        <w:tab/>
      </w:r>
      <w:r w:rsidR="008041F4" w:rsidRPr="00325ED5">
        <w:t xml:space="preserve">Australian Domestic and Family Violence Death Review Network &amp; </w:t>
      </w:r>
      <w:r w:rsidR="001074C5" w:rsidRPr="00325ED5">
        <w:t xml:space="preserve">ANROWS </w:t>
      </w:r>
      <w:r w:rsidR="008041F4" w:rsidRPr="00325ED5">
        <w:t xml:space="preserve">(2022) </w:t>
      </w:r>
      <w:hyperlink r:id="rId2" w:history="1">
        <w:r w:rsidR="008041F4" w:rsidRPr="00325ED5">
          <w:rPr>
            <w:i/>
          </w:rPr>
          <w:t>Australian Domestic and Family Violence Death Review Network Data Report: Intimate partner violence homicides 2010–2018</w:t>
        </w:r>
      </w:hyperlink>
      <w:r w:rsidR="008041F4" w:rsidRPr="00325ED5">
        <w:t xml:space="preserve"> </w:t>
      </w:r>
    </w:p>
  </w:footnote>
  <w:footnote w:id="8">
    <w:p w14:paraId="5E8EAA21" w14:textId="27D95270" w:rsidR="00100908" w:rsidRPr="00325ED5" w:rsidRDefault="00EA7CBD" w:rsidP="00600C55">
      <w:pPr>
        <w:pStyle w:val="FootnoteText"/>
      </w:pPr>
      <w:r w:rsidRPr="00325ED5">
        <w:rPr>
          <w:rStyle w:val="FootnoteReference"/>
          <w:vertAlign w:val="baseline"/>
        </w:rPr>
        <w:footnoteRef/>
      </w:r>
      <w:r w:rsidR="001074C5" w:rsidRPr="00325ED5">
        <w:rPr>
          <w:rStyle w:val="FootnoteReference"/>
        </w:rPr>
        <w:t xml:space="preserve"> </w:t>
      </w:r>
      <w:r w:rsidR="00600C55" w:rsidRPr="00325ED5">
        <w:tab/>
      </w:r>
      <w:r w:rsidR="001074C5" w:rsidRPr="00325ED5">
        <w:t xml:space="preserve">AIHW (2022) </w:t>
      </w:r>
      <w:r w:rsidR="001074C5" w:rsidRPr="00325ED5">
        <w:rPr>
          <w:i/>
        </w:rPr>
        <w:t>Web report – Australia</w:t>
      </w:r>
      <w:r w:rsidR="0022161D" w:rsidRPr="00325ED5">
        <w:rPr>
          <w:i/>
        </w:rPr>
        <w:t>’</w:t>
      </w:r>
      <w:r w:rsidR="001074C5" w:rsidRPr="00325ED5">
        <w:rPr>
          <w:i/>
        </w:rPr>
        <w:t xml:space="preserve">s Children: </w:t>
      </w:r>
      <w:hyperlink r:id="rId3" w:history="1">
        <w:r w:rsidR="001074C5" w:rsidRPr="00325ED5">
          <w:rPr>
            <w:rStyle w:val="Hyperlink"/>
            <w:rFonts w:cstheme="minorHAnsi"/>
            <w:i/>
            <w:color w:val="auto"/>
            <w:szCs w:val="18"/>
            <w:u w:val="none"/>
          </w:rPr>
          <w:t>Children exposed to family violence</w:t>
        </w:r>
      </w:hyperlink>
    </w:p>
  </w:footnote>
  <w:footnote w:id="9">
    <w:p w14:paraId="7DD8CFB3" w14:textId="6D72F917" w:rsidR="00A50992" w:rsidRDefault="00EA7CBD">
      <w:pPr>
        <w:pStyle w:val="FootnoteText"/>
      </w:pPr>
      <w:r w:rsidRPr="00325ED5">
        <w:rPr>
          <w:rStyle w:val="FootnoteReference"/>
          <w:vertAlign w:val="baseline"/>
        </w:rPr>
        <w:footnoteRef/>
      </w:r>
      <w:r w:rsidR="00A50992" w:rsidRPr="00325ED5">
        <w:rPr>
          <w:rStyle w:val="FootnoteReference"/>
        </w:rPr>
        <w:t xml:space="preserve"> </w:t>
      </w:r>
      <w:r w:rsidR="00600C55" w:rsidRPr="00325ED5">
        <w:rPr>
          <w:rStyle w:val="FootnoteReference"/>
        </w:rPr>
        <w:t xml:space="preserve"> </w:t>
      </w:r>
      <w:r w:rsidR="00600C55" w:rsidRPr="00325ED5">
        <w:tab/>
      </w:r>
      <w:r w:rsidR="00A50992" w:rsidRPr="00325ED5">
        <w:t xml:space="preserve">Our Watch (2021) </w:t>
      </w:r>
      <w:r w:rsidR="00A50992" w:rsidRPr="004374DA">
        <w:rPr>
          <w:i/>
          <w:iCs/>
        </w:rPr>
        <w:t>Change the Story: Second Edition</w:t>
      </w:r>
    </w:p>
  </w:footnote>
  <w:footnote w:id="10">
    <w:p w14:paraId="0DE3A3B7" w14:textId="1589EAE0" w:rsidR="003728A6" w:rsidRPr="007C7674" w:rsidRDefault="00EA7CBD" w:rsidP="0010604F">
      <w:pPr>
        <w:pStyle w:val="FootnoteText"/>
        <w:spacing w:before="240"/>
      </w:pPr>
      <w:r w:rsidRPr="00EA7CBD">
        <w:rPr>
          <w:rStyle w:val="FootnoteReference"/>
          <w:vertAlign w:val="baseline"/>
        </w:rPr>
        <w:footnoteRef/>
      </w:r>
      <w:r w:rsidR="003728A6" w:rsidRPr="00B363A2">
        <w:rPr>
          <w:rStyle w:val="FootnoteReference"/>
        </w:rPr>
        <w:t xml:space="preserve"> </w:t>
      </w:r>
      <w:r w:rsidR="00600C55">
        <w:tab/>
      </w:r>
      <w:r w:rsidR="00E13A9D">
        <w:t>National Community Attitudes Survey (</w:t>
      </w:r>
      <w:r w:rsidR="00347FBE" w:rsidRPr="007C7674">
        <w:t>NCAS</w:t>
      </w:r>
      <w:r w:rsidR="00E13A9D">
        <w:t>)</w:t>
      </w:r>
      <w:r w:rsidR="00347FBE" w:rsidRPr="007C7674">
        <w:t xml:space="preserve"> (2017)</w:t>
      </w:r>
      <w:r w:rsidR="003728A6" w:rsidRPr="007C7674">
        <w:t xml:space="preserve"> </w:t>
      </w:r>
      <w:hyperlink r:id="rId4" w:history="1">
        <w:r w:rsidR="003728A6" w:rsidRPr="007C7674">
          <w:rPr>
            <w:rStyle w:val="Hyperlink"/>
            <w:i/>
            <w:iCs/>
            <w:color w:val="auto"/>
            <w:u w:val="none"/>
          </w:rPr>
          <w:t>Summary findings from the 2017 National Community Attitudes towards Violence against Women Survey</w:t>
        </w:r>
      </w:hyperlink>
      <w:r w:rsidR="003728A6" w:rsidRPr="007C7674">
        <w:t xml:space="preserve"> </w:t>
      </w:r>
    </w:p>
  </w:footnote>
  <w:footnote w:id="11">
    <w:p w14:paraId="6FAF7C70" w14:textId="7616DF8E" w:rsidR="00DC68B0" w:rsidRPr="007C7674" w:rsidRDefault="00EA7CBD" w:rsidP="001074C5">
      <w:pPr>
        <w:pStyle w:val="FootnoteText"/>
        <w:spacing w:before="240"/>
      </w:pPr>
      <w:r w:rsidRPr="007C7674">
        <w:rPr>
          <w:rStyle w:val="FootnoteReference"/>
          <w:vertAlign w:val="baseline"/>
        </w:rPr>
        <w:footnoteRef/>
      </w:r>
      <w:r w:rsidR="00DC68B0" w:rsidRPr="007C7674">
        <w:rPr>
          <w:rStyle w:val="FootnoteReference"/>
        </w:rPr>
        <w:t xml:space="preserve"> </w:t>
      </w:r>
      <w:r w:rsidR="00600C55" w:rsidRPr="007C7674">
        <w:tab/>
      </w:r>
      <w:r w:rsidR="00DC68B0" w:rsidRPr="007C7674">
        <w:rPr>
          <w:szCs w:val="18"/>
        </w:rPr>
        <w:t>ABS</w:t>
      </w:r>
      <w:r w:rsidR="001074C5" w:rsidRPr="007C7674">
        <w:rPr>
          <w:szCs w:val="18"/>
        </w:rPr>
        <w:t xml:space="preserve"> (2021)</w:t>
      </w:r>
      <w:r w:rsidR="00DC68B0" w:rsidRPr="007C7674">
        <w:rPr>
          <w:szCs w:val="18"/>
        </w:rPr>
        <w:t xml:space="preserve"> </w:t>
      </w:r>
      <w:r w:rsidR="003B1895">
        <w:rPr>
          <w:i/>
          <w:iCs/>
          <w:szCs w:val="18"/>
        </w:rPr>
        <w:t>Recorded Crime – Victims 2020</w:t>
      </w:r>
    </w:p>
  </w:footnote>
  <w:footnote w:id="12">
    <w:p w14:paraId="51A8D3F9" w14:textId="71B1D0BD" w:rsidR="00A6664A" w:rsidRDefault="00EA7CBD" w:rsidP="00A6664A">
      <w:pPr>
        <w:pStyle w:val="FootnoteText"/>
      </w:pPr>
      <w:r w:rsidRPr="007C7674">
        <w:rPr>
          <w:rStyle w:val="FootnoteReference"/>
          <w:vertAlign w:val="baseline"/>
        </w:rPr>
        <w:footnoteRef/>
      </w:r>
      <w:r w:rsidR="00A6664A" w:rsidRPr="007C7674">
        <w:rPr>
          <w:rStyle w:val="FootnoteReference"/>
        </w:rPr>
        <w:t xml:space="preserve"> </w:t>
      </w:r>
      <w:r w:rsidR="00600C55" w:rsidRPr="007C7674">
        <w:tab/>
      </w:r>
      <w:r w:rsidR="00A6664A" w:rsidRPr="007C7674">
        <w:t xml:space="preserve">ANROWS </w:t>
      </w:r>
      <w:r w:rsidR="001074C5" w:rsidRPr="007C7674">
        <w:t>(2022)</w:t>
      </w:r>
      <w:r w:rsidR="00A6664A" w:rsidRPr="007C7674">
        <w:t xml:space="preserve"> </w:t>
      </w:r>
      <w:r w:rsidR="00A6664A" w:rsidRPr="007C7674">
        <w:rPr>
          <w:i/>
          <w:iCs/>
        </w:rPr>
        <w:t>Economic</w:t>
      </w:r>
      <w:r w:rsidR="00A6664A" w:rsidRPr="007C7674">
        <w:rPr>
          <w:i/>
        </w:rPr>
        <w:t xml:space="preserve"> insecurity and Intimate Partner Violence (IPV) in Australian during the COVID</w:t>
      </w:r>
      <w:r w:rsidR="0022161D" w:rsidRPr="007C7674">
        <w:rPr>
          <w:i/>
        </w:rPr>
        <w:noBreakHyphen/>
      </w:r>
      <w:r w:rsidR="00A6664A" w:rsidRPr="007C7674">
        <w:rPr>
          <w:i/>
        </w:rPr>
        <w:t xml:space="preserve">19 </w:t>
      </w:r>
      <w:r w:rsidR="00A6664A" w:rsidRPr="007C7674">
        <w:rPr>
          <w:i/>
          <w:iCs/>
        </w:rPr>
        <w:t>pandemic</w:t>
      </w:r>
    </w:p>
  </w:footnote>
  <w:footnote w:id="13">
    <w:p w14:paraId="18E07F76" w14:textId="52B24729" w:rsidR="004C125A" w:rsidRDefault="00EA7CBD" w:rsidP="004C125A">
      <w:pPr>
        <w:pStyle w:val="FootnoteText"/>
      </w:pPr>
      <w:r w:rsidRPr="005F133F">
        <w:rPr>
          <w:rStyle w:val="FootnoteReference"/>
          <w:vertAlign w:val="baseline"/>
        </w:rPr>
        <w:footnoteRef/>
      </w:r>
      <w:r w:rsidR="004C125A" w:rsidRPr="005F133F">
        <w:t xml:space="preserve"> </w:t>
      </w:r>
      <w:r w:rsidR="00B1232A" w:rsidRPr="005F133F">
        <w:tab/>
      </w:r>
      <w:r w:rsidR="004C125A" w:rsidRPr="005F133F">
        <w:t>Kantar Public (2022</w:t>
      </w:r>
      <w:r w:rsidR="00F0560F" w:rsidRPr="005F133F">
        <w:t>)</w:t>
      </w:r>
      <w:r w:rsidR="004C125A" w:rsidRPr="005F133F">
        <w:t xml:space="preserve"> </w:t>
      </w:r>
      <w:r w:rsidR="004C125A" w:rsidRPr="005F133F">
        <w:rPr>
          <w:i/>
          <w:iCs/>
        </w:rPr>
        <w:t>Reducing Sexual Vi</w:t>
      </w:r>
      <w:r w:rsidR="00D13CD2" w:rsidRPr="005F133F">
        <w:rPr>
          <w:i/>
          <w:iCs/>
        </w:rPr>
        <w:t>o</w:t>
      </w:r>
      <w:r w:rsidR="004C125A" w:rsidRPr="005F133F">
        <w:rPr>
          <w:i/>
          <w:iCs/>
        </w:rPr>
        <w:t>lence – research informin</w:t>
      </w:r>
      <w:r w:rsidR="00D13CD2" w:rsidRPr="005F133F">
        <w:rPr>
          <w:i/>
          <w:iCs/>
        </w:rPr>
        <w:t>g</w:t>
      </w:r>
      <w:r w:rsidR="004C125A" w:rsidRPr="005F133F">
        <w:rPr>
          <w:i/>
          <w:iCs/>
        </w:rPr>
        <w:t xml:space="preserve"> the development of a national campaign</w:t>
      </w:r>
    </w:p>
  </w:footnote>
  <w:footnote w:id="14">
    <w:p w14:paraId="2F0CE54A" w14:textId="25AD8CD2" w:rsidR="0007082B" w:rsidRDefault="00EA7CBD" w:rsidP="0007082B">
      <w:pPr>
        <w:pStyle w:val="FootnoteText"/>
      </w:pPr>
      <w:r w:rsidRPr="00CD5016">
        <w:rPr>
          <w:rStyle w:val="FootnoteReference"/>
          <w:vertAlign w:val="baseline"/>
        </w:rPr>
        <w:footnoteRef/>
      </w:r>
      <w:r w:rsidR="0007082B" w:rsidRPr="00CD5016">
        <w:t xml:space="preserve"> </w:t>
      </w:r>
      <w:r w:rsidR="00C10AA2" w:rsidRPr="00CD5016">
        <w:tab/>
      </w:r>
      <w:r w:rsidR="00F47C2A" w:rsidRPr="00CD5016">
        <w:t xml:space="preserve">AIHW (2019) </w:t>
      </w:r>
      <w:r w:rsidR="00F47C2A" w:rsidRPr="00CD5016">
        <w:rPr>
          <w:i/>
          <w:iCs/>
        </w:rPr>
        <w:t>Family, Domestic and Sexual Violence in Australia: continuing the national story</w:t>
      </w:r>
    </w:p>
  </w:footnote>
  <w:footnote w:id="15">
    <w:p w14:paraId="798A5C81" w14:textId="701453E3" w:rsidR="00204142" w:rsidRPr="00CD5016" w:rsidRDefault="00EA7CBD" w:rsidP="00204142">
      <w:pPr>
        <w:pStyle w:val="FootnoteText"/>
      </w:pPr>
      <w:r w:rsidRPr="00CD5016">
        <w:rPr>
          <w:rStyle w:val="FootnoteReference"/>
          <w:vertAlign w:val="baseline"/>
        </w:rPr>
        <w:footnoteRef/>
      </w:r>
      <w:r w:rsidR="00316D0D">
        <w:t xml:space="preserve"> </w:t>
      </w:r>
      <w:r w:rsidR="00316D0D">
        <w:tab/>
      </w:r>
      <w:r w:rsidR="00792F8F" w:rsidRPr="00CD5016">
        <w:t>AIHW (2020) Web report – People with Disability in Australia</w:t>
      </w:r>
    </w:p>
  </w:footnote>
  <w:footnote w:id="16">
    <w:p w14:paraId="4C0BCCC1" w14:textId="40119103" w:rsidR="00204142" w:rsidRPr="00CD5016" w:rsidRDefault="00EA7CBD" w:rsidP="00204142">
      <w:pPr>
        <w:pStyle w:val="FootnoteText"/>
      </w:pPr>
      <w:r w:rsidRPr="00CD5016">
        <w:rPr>
          <w:rStyle w:val="FootnoteReference"/>
          <w:vertAlign w:val="baseline"/>
        </w:rPr>
        <w:footnoteRef/>
      </w:r>
      <w:r w:rsidR="00204142" w:rsidRPr="00CD5016">
        <w:rPr>
          <w:rStyle w:val="FootnoteReference"/>
        </w:rPr>
        <w:t xml:space="preserve"> </w:t>
      </w:r>
      <w:r w:rsidR="00316D0D">
        <w:rPr>
          <w:rStyle w:val="FootnoteReference"/>
        </w:rPr>
        <w:tab/>
      </w:r>
      <w:hyperlink r:id="rId5" w:anchor=":~:text=%E2%80%9CThe%20greatest%20disparity%20in%20risk,percent%20compared%20with%201.3%20percent)." w:history="1">
        <w:r w:rsidR="00204142" w:rsidRPr="00CD5016">
          <w:t xml:space="preserve">ABS </w:t>
        </w:r>
        <w:r w:rsidR="0092061D" w:rsidRPr="00CD5016">
          <w:t>(</w:t>
        </w:r>
        <w:r w:rsidR="00204142" w:rsidRPr="00CD5016">
          <w:t>2021</w:t>
        </w:r>
      </w:hyperlink>
      <w:r w:rsidR="0092061D" w:rsidRPr="00CD5016">
        <w:t>)</w:t>
      </w:r>
      <w:r w:rsidR="00204142" w:rsidRPr="00CD5016">
        <w:t xml:space="preserve"> </w:t>
      </w:r>
      <w:r w:rsidR="0092061D" w:rsidRPr="00CD5016">
        <w:t>Women with disability at increased risk of violence</w:t>
      </w:r>
    </w:p>
  </w:footnote>
  <w:footnote w:id="17">
    <w:p w14:paraId="7BBAE6BF" w14:textId="403F592E" w:rsidR="00204142" w:rsidRPr="00CD5016" w:rsidRDefault="00EA7CBD" w:rsidP="00204142">
      <w:pPr>
        <w:pStyle w:val="FootnoteText"/>
      </w:pPr>
      <w:r w:rsidRPr="00CD5016">
        <w:rPr>
          <w:rStyle w:val="FootnoteReference"/>
          <w:vertAlign w:val="baseline"/>
        </w:rPr>
        <w:footnoteRef/>
      </w:r>
      <w:r w:rsidR="00204142" w:rsidRPr="00CD5016">
        <w:t xml:space="preserve"> </w:t>
      </w:r>
      <w:r w:rsidR="00F32FBE" w:rsidRPr="00CD5016">
        <w:tab/>
      </w:r>
      <w:r w:rsidR="00B814A9" w:rsidRPr="00CD5016">
        <w:t xml:space="preserve">Australian Law Reform Commission (2010) Family Violence </w:t>
      </w:r>
      <w:r w:rsidR="00A934DD" w:rsidRPr="00CD5016">
        <w:t>–</w:t>
      </w:r>
      <w:r w:rsidR="00B814A9" w:rsidRPr="00CD5016">
        <w:t xml:space="preserve"> A National Legal Response</w:t>
      </w:r>
    </w:p>
  </w:footnote>
  <w:footnote w:id="18">
    <w:p w14:paraId="0E0FDDEC" w14:textId="5DC732C6" w:rsidR="00C26FF2" w:rsidRDefault="00EA7CBD">
      <w:pPr>
        <w:pStyle w:val="FootnoteText"/>
      </w:pPr>
      <w:r w:rsidRPr="00CD5016">
        <w:rPr>
          <w:rStyle w:val="FootnoteReference"/>
          <w:vertAlign w:val="baseline"/>
        </w:rPr>
        <w:footnoteRef/>
      </w:r>
      <w:r w:rsidR="00C26FF2" w:rsidRPr="00CD5016">
        <w:t xml:space="preserve"> </w:t>
      </w:r>
      <w:r w:rsidR="00F32FBE" w:rsidRPr="00CD5016">
        <w:tab/>
      </w:r>
      <w:r w:rsidR="00C26FF2" w:rsidRPr="00CD5016">
        <w:t xml:space="preserve">Liu, L.Y., Bush, W.S., </w:t>
      </w:r>
      <w:r w:rsidR="00C26FF2" w:rsidRPr="00CD5016">
        <w:t>Koyutürk, M. et al. </w:t>
      </w:r>
      <w:r w:rsidR="00CD5016">
        <w:t xml:space="preserve">(2020) </w:t>
      </w:r>
      <w:r w:rsidR="00C26FF2" w:rsidRPr="00CD5016">
        <w:rPr>
          <w:i/>
        </w:rPr>
        <w:t>Interplay between traumatic brain injury and intimate partner violence: data driven analysis utilizing electronic health records</w:t>
      </w:r>
      <w:r w:rsidR="00C26FF2" w:rsidRPr="00CD5016">
        <w:t xml:space="preserve"> </w:t>
      </w:r>
    </w:p>
  </w:footnote>
  <w:footnote w:id="19">
    <w:p w14:paraId="6DDC5452" w14:textId="1D8A1567" w:rsidR="00DC68B0" w:rsidRPr="00896CFE" w:rsidRDefault="00EA7CBD" w:rsidP="00780572">
      <w:pPr>
        <w:pStyle w:val="FootnoteText"/>
      </w:pPr>
      <w:r w:rsidRPr="00896CFE">
        <w:rPr>
          <w:rStyle w:val="FootnoteReference"/>
          <w:vertAlign w:val="baseline"/>
        </w:rPr>
        <w:footnoteRef/>
      </w:r>
      <w:r w:rsidR="00DC68B0" w:rsidRPr="00896CFE">
        <w:rPr>
          <w:rStyle w:val="FootnoteReference"/>
        </w:rPr>
        <w:t xml:space="preserve"> </w:t>
      </w:r>
      <w:r w:rsidR="00F32FBE" w:rsidRPr="00896CFE">
        <w:tab/>
      </w:r>
      <w:r w:rsidR="00DC68B0" w:rsidRPr="00896CFE">
        <w:t xml:space="preserve">Segrave, M. Wickes, R, and Keel, C. (2021) </w:t>
      </w:r>
      <w:r w:rsidR="00DC68B0" w:rsidRPr="00896CFE">
        <w:rPr>
          <w:rStyle w:val="Hyperlink"/>
          <w:i/>
          <w:iCs/>
          <w:color w:val="auto"/>
          <w:u w:val="none"/>
        </w:rPr>
        <w:t>Migrant and Refugee Women in Australia: The Safety and Security Survey. Monash University.</w:t>
      </w:r>
    </w:p>
  </w:footnote>
  <w:footnote w:id="20">
    <w:p w14:paraId="7FA7E8C1" w14:textId="561481EB" w:rsidR="00DC68B0" w:rsidRPr="00896CFE" w:rsidRDefault="00EA7CBD">
      <w:pPr>
        <w:pStyle w:val="FootnoteText"/>
      </w:pPr>
      <w:r w:rsidRPr="00896CFE">
        <w:rPr>
          <w:rStyle w:val="FootnoteReference"/>
          <w:vertAlign w:val="baseline"/>
        </w:rPr>
        <w:footnoteRef/>
      </w:r>
      <w:r w:rsidR="00DC68B0" w:rsidRPr="00896CFE">
        <w:rPr>
          <w:rStyle w:val="FootnoteReference"/>
        </w:rPr>
        <w:t xml:space="preserve"> </w:t>
      </w:r>
      <w:r w:rsidR="00316D0D">
        <w:tab/>
      </w:r>
      <w:r w:rsidR="00C27B9F" w:rsidRPr="00896CFE">
        <w:t xml:space="preserve">Australian Institute of Family Studies (2015) </w:t>
      </w:r>
      <w:hyperlink r:id="rId6" w:history="1">
        <w:r w:rsidR="00C27B9F" w:rsidRPr="00896CFE">
          <w:rPr>
            <w:rStyle w:val="Hyperlink"/>
            <w:i/>
            <w:iCs/>
            <w:color w:val="auto"/>
            <w:u w:val="none"/>
          </w:rPr>
          <w:t xml:space="preserve">Intimate partner violence in lesbian, gay, bisexual, trans, intersex and queer communities: Key issues </w:t>
        </w:r>
      </w:hyperlink>
    </w:p>
  </w:footnote>
  <w:footnote w:id="21">
    <w:p w14:paraId="679929AC" w14:textId="7C13FCD5" w:rsidR="00A6664A" w:rsidRPr="008E3E40" w:rsidRDefault="00EA7CBD" w:rsidP="00A6664A">
      <w:pPr>
        <w:pStyle w:val="FootnoteText"/>
        <w:rPr>
          <w:highlight w:val="green"/>
        </w:rPr>
      </w:pPr>
      <w:r w:rsidRPr="00896CFE">
        <w:rPr>
          <w:rStyle w:val="FootnoteReference"/>
          <w:vertAlign w:val="baseline"/>
        </w:rPr>
        <w:footnoteRef/>
      </w:r>
      <w:r w:rsidR="00A6664A" w:rsidRPr="00896CFE">
        <w:rPr>
          <w:rStyle w:val="FootnoteReference"/>
        </w:rPr>
        <w:t xml:space="preserve"> </w:t>
      </w:r>
      <w:r w:rsidR="00F32FBE" w:rsidRPr="00896CFE">
        <w:tab/>
      </w:r>
      <w:r w:rsidR="004B76AC">
        <w:t>ANROWS</w:t>
      </w:r>
      <w:r w:rsidR="00A6664A" w:rsidRPr="00896CFE">
        <w:t xml:space="preserve"> (2020). </w:t>
      </w:r>
      <w:r w:rsidR="00A6664A" w:rsidRPr="00896CFE">
        <w:rPr>
          <w:i/>
        </w:rPr>
        <w:t>Developing LGBTQ programs for perpetrators and victims/survivors of domestic and family violence</w:t>
      </w:r>
    </w:p>
  </w:footnote>
  <w:footnote w:id="22">
    <w:p w14:paraId="0D2A84BC" w14:textId="10FAF92E" w:rsidR="00CE2DDC" w:rsidRDefault="00EA7CBD" w:rsidP="00CE2DDC">
      <w:pPr>
        <w:pStyle w:val="FootnoteText"/>
      </w:pPr>
      <w:r w:rsidRPr="000611EA">
        <w:rPr>
          <w:rStyle w:val="FootnoteReference"/>
          <w:vertAlign w:val="baseline"/>
        </w:rPr>
        <w:footnoteRef/>
      </w:r>
      <w:r w:rsidR="00CE2DDC" w:rsidRPr="000611EA">
        <w:t xml:space="preserve"> </w:t>
      </w:r>
      <w:r w:rsidR="00316D0D">
        <w:tab/>
      </w:r>
      <w:r w:rsidR="0092061D" w:rsidRPr="000611EA">
        <w:t xml:space="preserve">AIHW (2019) </w:t>
      </w:r>
      <w:r w:rsidR="0092061D" w:rsidRPr="000611EA">
        <w:rPr>
          <w:i/>
        </w:rPr>
        <w:t>Family, Domestic and Sexual Violence in Australia: continuing the national story</w:t>
      </w:r>
    </w:p>
  </w:footnote>
  <w:footnote w:id="23">
    <w:p w14:paraId="5EBAF1CD" w14:textId="57A0D428" w:rsidR="006C1AB2" w:rsidRDefault="00EA7CBD">
      <w:pPr>
        <w:pStyle w:val="FootnoteText"/>
      </w:pPr>
      <w:r w:rsidRPr="00EA7CBD">
        <w:rPr>
          <w:rStyle w:val="FootnoteReference"/>
          <w:vertAlign w:val="baseline"/>
        </w:rPr>
        <w:footnoteRef/>
      </w:r>
      <w:r w:rsidR="006C1AB2" w:rsidRPr="00F77FCF">
        <w:t xml:space="preserve"> </w:t>
      </w:r>
      <w:r w:rsidR="00FF0A76">
        <w:tab/>
      </w:r>
      <w:r w:rsidR="00F44AD5" w:rsidRPr="00F77FCF">
        <w:t xml:space="preserve">Ordinary time </w:t>
      </w:r>
      <w:r w:rsidR="003D3A5D" w:rsidRPr="00F77FCF">
        <w:t xml:space="preserve">earnings </w:t>
      </w:r>
      <w:r w:rsidR="003D3A5D" w:rsidRPr="00F77FCF">
        <w:t xml:space="preserve">is the </w:t>
      </w:r>
      <w:r w:rsidR="002539E1" w:rsidRPr="00F77FCF">
        <w:t xml:space="preserve">base </w:t>
      </w:r>
      <w:r w:rsidR="003D3A5D" w:rsidRPr="00F77FCF">
        <w:t xml:space="preserve">amount paid to employees in their ordinary hours of work, and excludes other payments such as </w:t>
      </w:r>
      <w:r w:rsidR="002539E1" w:rsidRPr="00F77FCF">
        <w:t>superannuation,</w:t>
      </w:r>
      <w:r w:rsidR="003D3A5D" w:rsidRPr="00F77FCF">
        <w:t xml:space="preserve"> overtime, </w:t>
      </w:r>
      <w:r w:rsidR="00DE1E8D" w:rsidRPr="00F77FCF">
        <w:t>commissions</w:t>
      </w:r>
      <w:r w:rsidR="005B483A" w:rsidRPr="00F77FCF">
        <w:t>,</w:t>
      </w:r>
      <w:r w:rsidR="00DE1E8D" w:rsidRPr="00F77FCF">
        <w:t xml:space="preserve"> and </w:t>
      </w:r>
      <w:r w:rsidR="005B483A" w:rsidRPr="00F77FCF">
        <w:t>other discretionary pay</w:t>
      </w:r>
      <w:r w:rsidR="00DE1E8D" w:rsidRPr="00F77FCF">
        <w:t>.</w:t>
      </w:r>
      <w:r w:rsidR="00DE1E8D">
        <w:t xml:space="preserve"> </w:t>
      </w:r>
    </w:p>
  </w:footnote>
  <w:footnote w:id="24">
    <w:p w14:paraId="21C99468" w14:textId="238D8DEB" w:rsidR="00222A13" w:rsidRDefault="00EA7CBD">
      <w:pPr>
        <w:pStyle w:val="FootnoteText"/>
      </w:pPr>
      <w:r w:rsidRPr="00EA7CBD">
        <w:rPr>
          <w:rStyle w:val="FootnoteReference"/>
          <w:vertAlign w:val="baseline"/>
        </w:rPr>
        <w:footnoteRef/>
      </w:r>
      <w:r w:rsidR="00222A13">
        <w:t xml:space="preserve"> </w:t>
      </w:r>
      <w:r w:rsidR="00FF0A76">
        <w:tab/>
      </w:r>
      <w:r w:rsidR="00222A13" w:rsidRPr="00F77FCF">
        <w:t xml:space="preserve">ABS, </w:t>
      </w:r>
      <w:r w:rsidR="00222A13" w:rsidRPr="00F77FCF">
        <w:rPr>
          <w:i/>
        </w:rPr>
        <w:t>Average Weekly Earnings, Australia</w:t>
      </w:r>
      <w:r w:rsidR="00222A13" w:rsidRPr="00F77FCF">
        <w:t>, November 2021, seasonally adjusted series.</w:t>
      </w:r>
    </w:p>
  </w:footnote>
  <w:footnote w:id="25">
    <w:p w14:paraId="2DB0A9AF" w14:textId="037B141E" w:rsidR="00FC4C9D" w:rsidRDefault="00FC4C9D" w:rsidP="00FC4C9D">
      <w:pPr>
        <w:pStyle w:val="FootnoteText"/>
      </w:pPr>
      <w:r w:rsidRPr="00EA7CBD">
        <w:rPr>
          <w:rStyle w:val="FootnoteReference"/>
          <w:vertAlign w:val="baseline"/>
        </w:rPr>
        <w:footnoteRef/>
      </w:r>
      <w:r>
        <w:t xml:space="preserve"> </w:t>
      </w:r>
      <w:r w:rsidR="00FF0A76">
        <w:tab/>
      </w:r>
      <w:r w:rsidRPr="00F77FCF">
        <w:t xml:space="preserve">ABS, </w:t>
      </w:r>
      <w:r w:rsidRPr="00F77FCF">
        <w:rPr>
          <w:i/>
        </w:rPr>
        <w:t>Average Weekly Earnings, Australia</w:t>
      </w:r>
      <w:r w:rsidRPr="00F77FCF">
        <w:t>, November 2021, seasonally adjusted series.</w:t>
      </w:r>
    </w:p>
  </w:footnote>
  <w:footnote w:id="26">
    <w:p w14:paraId="784C789F" w14:textId="619BB1B7" w:rsidR="00DD6715" w:rsidRDefault="00EA7CBD" w:rsidP="003F43D7">
      <w:pPr>
        <w:pStyle w:val="FootnoteText"/>
      </w:pPr>
      <w:r w:rsidRPr="00EA7CBD">
        <w:rPr>
          <w:rStyle w:val="FootnoteReference"/>
          <w:vertAlign w:val="baseline"/>
        </w:rPr>
        <w:footnoteRef/>
      </w:r>
      <w:r w:rsidR="003A045B" w:rsidRPr="00B363A2">
        <w:rPr>
          <w:rStyle w:val="FootnoteReference"/>
        </w:rPr>
        <w:t xml:space="preserve"> </w:t>
      </w:r>
      <w:r w:rsidR="00FF0A76">
        <w:rPr>
          <w:rStyle w:val="FootnoteReference"/>
        </w:rPr>
        <w:tab/>
      </w:r>
      <w:r w:rsidR="002F34D7" w:rsidRPr="00F77FCF">
        <w:t xml:space="preserve">ABS, </w:t>
      </w:r>
      <w:r w:rsidR="002F34D7" w:rsidRPr="00F77FCF">
        <w:rPr>
          <w:i/>
        </w:rPr>
        <w:t>Labour Force, Detailed, Australia</w:t>
      </w:r>
      <w:r w:rsidR="002F34D7" w:rsidRPr="00F77FCF">
        <w:t xml:space="preserve">, </w:t>
      </w:r>
      <w:r w:rsidR="009F7DC8" w:rsidRPr="00F77FCF">
        <w:t>January</w:t>
      </w:r>
      <w:r w:rsidR="002F34D7" w:rsidRPr="00F77FCF">
        <w:t xml:space="preserve"> 2022, </w:t>
      </w:r>
      <w:r w:rsidR="00F77FCF" w:rsidRPr="00F77FCF">
        <w:t>original</w:t>
      </w:r>
      <w:r w:rsidR="002F34D7" w:rsidRPr="00F77FCF">
        <w:t xml:space="preserve"> series.</w:t>
      </w:r>
    </w:p>
  </w:footnote>
  <w:footnote w:id="27">
    <w:p w14:paraId="67CCF524" w14:textId="13CF8007" w:rsidR="00B11CC9" w:rsidRDefault="00EA7CBD">
      <w:pPr>
        <w:pStyle w:val="FootnoteText"/>
      </w:pPr>
      <w:r w:rsidRPr="00EA7CBD">
        <w:rPr>
          <w:rStyle w:val="FootnoteReference"/>
          <w:vertAlign w:val="baseline"/>
        </w:rPr>
        <w:footnoteRef/>
      </w:r>
      <w:r w:rsidR="00B11CC9" w:rsidRPr="00B363A2">
        <w:rPr>
          <w:rStyle w:val="FootnoteReference"/>
        </w:rPr>
        <w:t xml:space="preserve"> </w:t>
      </w:r>
      <w:r w:rsidR="00316D0D">
        <w:tab/>
      </w:r>
      <w:r w:rsidR="003A045B" w:rsidRPr="00F77FCF">
        <w:t xml:space="preserve">ABS, </w:t>
      </w:r>
      <w:r w:rsidR="003A045B" w:rsidRPr="00F77FCF">
        <w:rPr>
          <w:i/>
        </w:rPr>
        <w:t>Average Weekly Earnings, Australia</w:t>
      </w:r>
      <w:r w:rsidR="003A045B" w:rsidRPr="00F77FCF">
        <w:t>, November 2021, original series.</w:t>
      </w:r>
    </w:p>
  </w:footnote>
  <w:footnote w:id="28">
    <w:p w14:paraId="59B848D3" w14:textId="31F21930" w:rsidR="00CF573A" w:rsidRPr="00F77FCF" w:rsidRDefault="00EA7CBD" w:rsidP="00CF573A">
      <w:pPr>
        <w:pStyle w:val="FootnoteText"/>
      </w:pPr>
      <w:r w:rsidRPr="00EA7CBD">
        <w:rPr>
          <w:rStyle w:val="FootnoteReference"/>
          <w:vertAlign w:val="baseline"/>
        </w:rPr>
        <w:footnoteRef/>
      </w:r>
      <w:r w:rsidR="00CF573A" w:rsidRPr="00B363A2">
        <w:rPr>
          <w:rStyle w:val="FootnoteReference"/>
        </w:rPr>
        <w:t xml:space="preserve"> </w:t>
      </w:r>
      <w:r w:rsidR="00316D0D">
        <w:rPr>
          <w:rStyle w:val="FootnoteReference"/>
        </w:rPr>
        <w:tab/>
      </w:r>
      <w:r w:rsidR="00CF573A" w:rsidRPr="00F77FCF">
        <w:t>2018</w:t>
      </w:r>
      <w:r w:rsidR="0022161D">
        <w:noBreakHyphen/>
      </w:r>
      <w:r w:rsidR="00CF573A" w:rsidRPr="00F77FCF">
        <w:t xml:space="preserve">19 ATO Taxation Statistics. </w:t>
      </w:r>
    </w:p>
  </w:footnote>
  <w:footnote w:id="29">
    <w:p w14:paraId="0FD6E3C2" w14:textId="0B1A4D5B" w:rsidR="00997A57" w:rsidRPr="00F77FCF" w:rsidRDefault="00EA7CBD" w:rsidP="00997A57">
      <w:pPr>
        <w:pStyle w:val="FootnoteText"/>
      </w:pPr>
      <w:r w:rsidRPr="00EA7CBD">
        <w:rPr>
          <w:rStyle w:val="FootnoteReference"/>
          <w:vertAlign w:val="baseline"/>
        </w:rPr>
        <w:footnoteRef/>
      </w:r>
      <w:r w:rsidR="00997A57" w:rsidRPr="00F77FCF">
        <w:t xml:space="preserve"> </w:t>
      </w:r>
      <w:r w:rsidR="00316D0D">
        <w:tab/>
      </w:r>
      <w:r w:rsidR="00997A57" w:rsidRPr="00F77FCF">
        <w:rPr>
          <w:i/>
        </w:rPr>
        <w:t>2021 Intergenerational Report</w:t>
      </w:r>
      <w:r w:rsidR="00997A57" w:rsidRPr="00F77FCF">
        <w:t xml:space="preserve">, Commonwealth of Australia, </w:t>
      </w:r>
      <w:r w:rsidR="00F77FCF">
        <w:t>p.</w:t>
      </w:r>
      <w:r w:rsidR="00997A57" w:rsidRPr="00F77FCF">
        <w:t xml:space="preserve"> 115.</w:t>
      </w:r>
    </w:p>
  </w:footnote>
  <w:footnote w:id="30">
    <w:p w14:paraId="3E59253A" w14:textId="57B5C7E9" w:rsidR="0025213D" w:rsidRDefault="00EA7CBD" w:rsidP="0025213D">
      <w:pPr>
        <w:pStyle w:val="FootnoteText"/>
      </w:pPr>
      <w:r w:rsidRPr="00EA7CBD">
        <w:rPr>
          <w:rStyle w:val="FootnoteReference"/>
          <w:vertAlign w:val="baseline"/>
        </w:rPr>
        <w:footnoteRef/>
      </w:r>
      <w:r w:rsidR="0025213D" w:rsidRPr="00875367">
        <w:t xml:space="preserve"> </w:t>
      </w:r>
      <w:r w:rsidR="00316D0D">
        <w:tab/>
      </w:r>
      <w:r w:rsidR="0025213D" w:rsidRPr="00F77FCF">
        <w:t>Treasury analysis of the Household, Income and Labour Dynamics in Australia Survey, Release 19.0 and ATO Longitudinal Information Files, 2020.</w:t>
      </w:r>
      <w:r w:rsidR="0025213D">
        <w:t xml:space="preserve"> </w:t>
      </w:r>
    </w:p>
  </w:footnote>
  <w:footnote w:id="31">
    <w:p w14:paraId="274B08C5" w14:textId="14C21D04" w:rsidR="00BB6B85" w:rsidRPr="00C81136" w:rsidRDefault="00EA7CBD" w:rsidP="00BB6B85">
      <w:pPr>
        <w:pStyle w:val="FootnoteText"/>
        <w:jc w:val="left"/>
        <w:rPr>
          <w:highlight w:val="green"/>
        </w:rPr>
      </w:pPr>
      <w:r w:rsidRPr="00EA7CBD">
        <w:rPr>
          <w:rStyle w:val="FootnoteReference"/>
          <w:vertAlign w:val="baseline"/>
        </w:rPr>
        <w:footnoteRef/>
      </w:r>
      <w:r w:rsidR="00BB6B85" w:rsidRPr="00B363A2">
        <w:rPr>
          <w:rStyle w:val="FootnoteReference"/>
        </w:rPr>
        <w:t xml:space="preserve"> </w:t>
      </w:r>
      <w:r w:rsidR="00316D0D">
        <w:rPr>
          <w:rStyle w:val="FootnoteReference"/>
        </w:rPr>
        <w:tab/>
      </w:r>
      <w:r w:rsidR="00BB6B85" w:rsidRPr="00F77FCF">
        <w:rPr>
          <w:szCs w:val="18"/>
        </w:rPr>
        <w:t>Treasury analysis of Labour Market Tracker microdata.</w:t>
      </w:r>
    </w:p>
  </w:footnote>
  <w:footnote w:id="32">
    <w:p w14:paraId="31A1B0A2" w14:textId="6680E232" w:rsidR="001876D2" w:rsidRPr="00F77FCF" w:rsidRDefault="00EA7CBD">
      <w:pPr>
        <w:pStyle w:val="FootnoteText"/>
      </w:pPr>
      <w:r w:rsidRPr="00EA7CBD">
        <w:rPr>
          <w:rStyle w:val="FootnoteReference"/>
          <w:vertAlign w:val="baseline"/>
        </w:rPr>
        <w:footnoteRef/>
      </w:r>
      <w:r w:rsidR="001876D2" w:rsidRPr="00F77FCF">
        <w:t xml:space="preserve"> </w:t>
      </w:r>
      <w:r w:rsidR="00FF0A76">
        <w:tab/>
      </w:r>
      <w:r w:rsidR="001876D2" w:rsidRPr="00F77FCF">
        <w:t xml:space="preserve">ABS, </w:t>
      </w:r>
      <w:r w:rsidR="001876D2" w:rsidRPr="00F77FCF">
        <w:rPr>
          <w:i/>
        </w:rPr>
        <w:t>Labour Force, Australia</w:t>
      </w:r>
      <w:r w:rsidR="001876D2" w:rsidRPr="00F77FCF">
        <w:t>, February 2022, seasonally adjusted series.</w:t>
      </w:r>
    </w:p>
  </w:footnote>
  <w:footnote w:id="33">
    <w:p w14:paraId="7483D802" w14:textId="42077AA9" w:rsidR="009B48B8" w:rsidRDefault="00EA7CBD" w:rsidP="009B48B8">
      <w:pPr>
        <w:pStyle w:val="FootnoteText"/>
      </w:pPr>
      <w:r w:rsidRPr="00EA7CBD">
        <w:rPr>
          <w:rStyle w:val="FootnoteReference"/>
          <w:vertAlign w:val="baseline"/>
        </w:rPr>
        <w:footnoteRef/>
      </w:r>
      <w:r w:rsidR="009B48B8" w:rsidRPr="00F77FCF">
        <w:rPr>
          <w:rStyle w:val="FootnoteReference"/>
        </w:rPr>
        <w:t xml:space="preserve"> </w:t>
      </w:r>
      <w:r w:rsidR="00FF0A76">
        <w:rPr>
          <w:rStyle w:val="FootnoteReference"/>
        </w:rPr>
        <w:tab/>
      </w:r>
      <w:r w:rsidR="00AA2677" w:rsidRPr="00F77FCF">
        <w:t>ABS</w:t>
      </w:r>
      <w:r w:rsidR="006379C7" w:rsidRPr="00F77FCF">
        <w:rPr>
          <w:i/>
        </w:rPr>
        <w:t>,</w:t>
      </w:r>
      <w:r w:rsidR="00AA2677" w:rsidRPr="00F77FCF">
        <w:rPr>
          <w:i/>
        </w:rPr>
        <w:t xml:space="preserve"> Labour Force, Australia, Detailed</w:t>
      </w:r>
      <w:r w:rsidR="00AA2677" w:rsidRPr="00F77FCF">
        <w:t xml:space="preserve">, </w:t>
      </w:r>
      <w:r w:rsidR="006379C7" w:rsidRPr="00F77FCF">
        <w:t>January</w:t>
      </w:r>
      <w:r w:rsidR="00AA2677" w:rsidRPr="00F77FCF">
        <w:t xml:space="preserve"> 202</w:t>
      </w:r>
      <w:r w:rsidR="006379C7" w:rsidRPr="00F77FCF">
        <w:t>2</w:t>
      </w:r>
      <w:r w:rsidR="00A32450" w:rsidRPr="00F77FCF">
        <w:t xml:space="preserve">, </w:t>
      </w:r>
      <w:r w:rsidR="001346E7" w:rsidRPr="00F77FCF">
        <w:t>original</w:t>
      </w:r>
      <w:r w:rsidR="00A32450" w:rsidRPr="00F77FCF">
        <w:t xml:space="preserve"> series.</w:t>
      </w:r>
      <w:r w:rsidR="00AA2677">
        <w:t xml:space="preserve"> </w:t>
      </w:r>
    </w:p>
  </w:footnote>
  <w:footnote w:id="34">
    <w:p w14:paraId="2B33A6A8" w14:textId="2CBEC553" w:rsidR="00E07582" w:rsidRDefault="00EA7CBD">
      <w:pPr>
        <w:pStyle w:val="FootnoteText"/>
      </w:pPr>
      <w:r w:rsidRPr="00EA7CBD">
        <w:rPr>
          <w:rStyle w:val="FootnoteReference"/>
          <w:vertAlign w:val="baseline"/>
        </w:rPr>
        <w:footnoteRef/>
      </w:r>
      <w:r w:rsidR="00E07582">
        <w:t xml:space="preserve"> </w:t>
      </w:r>
      <w:r w:rsidR="00FF0A76">
        <w:tab/>
      </w:r>
      <w:r w:rsidR="009401C0" w:rsidRPr="00F77FCF">
        <w:t>Treasury analysis of ABS Longitudinal Labour Force Survey Microdata, and ABS</w:t>
      </w:r>
      <w:r w:rsidR="000F0C21" w:rsidRPr="00F77FCF">
        <w:t xml:space="preserve"> Labour </w:t>
      </w:r>
      <w:r w:rsidR="0080357C">
        <w:t>F</w:t>
      </w:r>
      <w:r w:rsidR="000F0C21" w:rsidRPr="00F77FCF">
        <w:t>orce Survey</w:t>
      </w:r>
      <w:r w:rsidR="00EF38BE">
        <w:t>.</w:t>
      </w:r>
    </w:p>
  </w:footnote>
  <w:footnote w:id="35">
    <w:p w14:paraId="2FF8CAFC" w14:textId="3948FF35" w:rsidR="008F1786" w:rsidRDefault="00EA7CBD" w:rsidP="008F1786">
      <w:pPr>
        <w:pStyle w:val="FootnoteText"/>
      </w:pPr>
      <w:r w:rsidRPr="00EA7CBD">
        <w:rPr>
          <w:rStyle w:val="FootnoteReference"/>
          <w:vertAlign w:val="baseline"/>
        </w:rPr>
        <w:footnoteRef/>
      </w:r>
      <w:r w:rsidR="008F1786" w:rsidRPr="00F77FCF">
        <w:t xml:space="preserve"> </w:t>
      </w:r>
      <w:r w:rsidR="00FF0A76">
        <w:tab/>
      </w:r>
      <w:r w:rsidR="008F1786" w:rsidRPr="00F77FCF">
        <w:t>Treasury analysis of the Household, Income and Labour Dynamics in Australia Survey, Release 20.0</w:t>
      </w:r>
      <w:r w:rsidR="00EF38BE">
        <w:t>.</w:t>
      </w:r>
    </w:p>
  </w:footnote>
  <w:footnote w:id="36">
    <w:p w14:paraId="0D5FA804" w14:textId="2FD7A602" w:rsidR="005453C6" w:rsidRDefault="00EA7CBD">
      <w:pPr>
        <w:pStyle w:val="FootnoteText"/>
      </w:pPr>
      <w:r w:rsidRPr="00EA7CBD">
        <w:rPr>
          <w:rStyle w:val="FootnoteReference"/>
          <w:vertAlign w:val="baseline"/>
        </w:rPr>
        <w:footnoteRef/>
      </w:r>
      <w:r w:rsidR="005453C6">
        <w:t xml:space="preserve"> </w:t>
      </w:r>
      <w:r w:rsidR="00FF0A76">
        <w:tab/>
      </w:r>
      <w:r w:rsidR="005453C6" w:rsidRPr="00F77FCF">
        <w:rPr>
          <w:szCs w:val="18"/>
        </w:rPr>
        <w:t>Treasury analysis of Household Income and Labour Dynamics in Australia Survey, Release 20.0.</w:t>
      </w:r>
    </w:p>
  </w:footnote>
  <w:footnote w:id="37">
    <w:p w14:paraId="0045B9BB" w14:textId="50E7CD9D" w:rsidR="00761D75" w:rsidRPr="00A73DB5" w:rsidRDefault="00EA7CBD" w:rsidP="00A73215">
      <w:pPr>
        <w:pStyle w:val="FootnoteText"/>
        <w:spacing w:after="0"/>
        <w:rPr>
          <w:szCs w:val="18"/>
        </w:rPr>
      </w:pPr>
      <w:r w:rsidRPr="00EA7CBD">
        <w:rPr>
          <w:szCs w:val="18"/>
        </w:rPr>
        <w:footnoteRef/>
      </w:r>
      <w:r w:rsidR="00761D75" w:rsidRPr="00F77FCF">
        <w:rPr>
          <w:szCs w:val="18"/>
        </w:rPr>
        <w:t xml:space="preserve"> </w:t>
      </w:r>
      <w:r w:rsidR="00FF0A76">
        <w:rPr>
          <w:szCs w:val="18"/>
        </w:rPr>
        <w:tab/>
      </w:r>
      <w:r w:rsidR="00761D75" w:rsidRPr="00F77FCF">
        <w:rPr>
          <w:szCs w:val="18"/>
        </w:rPr>
        <w:t xml:space="preserve">ABS, </w:t>
      </w:r>
      <w:r w:rsidR="00761D75" w:rsidRPr="00F77FCF">
        <w:rPr>
          <w:i/>
          <w:szCs w:val="18"/>
        </w:rPr>
        <w:t>Household Impacts of COVID</w:t>
      </w:r>
      <w:r w:rsidR="0022161D">
        <w:rPr>
          <w:i/>
          <w:szCs w:val="18"/>
        </w:rPr>
        <w:noBreakHyphen/>
      </w:r>
      <w:r w:rsidR="00761D75" w:rsidRPr="00F77FCF">
        <w:rPr>
          <w:i/>
          <w:szCs w:val="18"/>
        </w:rPr>
        <w:t>19 Survey</w:t>
      </w:r>
      <w:r w:rsidR="00761D75" w:rsidRPr="00F77FCF">
        <w:rPr>
          <w:szCs w:val="18"/>
        </w:rPr>
        <w:t xml:space="preserve">, </w:t>
      </w:r>
      <w:r w:rsidR="00CD650F" w:rsidRPr="00F77FCF">
        <w:rPr>
          <w:szCs w:val="18"/>
        </w:rPr>
        <w:t xml:space="preserve">May </w:t>
      </w:r>
      <w:r w:rsidR="00761D75" w:rsidRPr="00F77FCF">
        <w:rPr>
          <w:szCs w:val="18"/>
        </w:rPr>
        <w:t>202</w:t>
      </w:r>
      <w:r w:rsidR="00CD650F" w:rsidRPr="00F77FCF">
        <w:rPr>
          <w:szCs w:val="18"/>
        </w:rPr>
        <w:t>1</w:t>
      </w:r>
      <w:r w:rsidR="00761D75" w:rsidRPr="00F77FCF">
        <w:rPr>
          <w:szCs w:val="18"/>
        </w:rPr>
        <w:t>.</w:t>
      </w:r>
    </w:p>
  </w:footnote>
  <w:footnote w:id="38">
    <w:p w14:paraId="0DF2DA8F" w14:textId="2A82E975" w:rsidR="00761D75" w:rsidRPr="003A2AF0" w:rsidRDefault="00EA7CBD" w:rsidP="00A3326E">
      <w:pPr>
        <w:pStyle w:val="FootnoteText"/>
      </w:pPr>
      <w:r w:rsidRPr="00EA7CBD">
        <w:footnoteRef/>
      </w:r>
      <w:r w:rsidR="002B0DB9">
        <w:t xml:space="preserve"> </w:t>
      </w:r>
      <w:r w:rsidR="00FF0A76">
        <w:tab/>
      </w:r>
      <w:r w:rsidR="00761D75" w:rsidRPr="00F77FCF">
        <w:t>Craig</w:t>
      </w:r>
      <w:r w:rsidR="00ED3622" w:rsidRPr="00F77FCF">
        <w:t>, L.</w:t>
      </w:r>
      <w:r w:rsidR="00761D75" w:rsidRPr="00F77FCF">
        <w:t xml:space="preserve"> &amp; Churchill, </w:t>
      </w:r>
      <w:r w:rsidR="00ED3622" w:rsidRPr="00F77FCF">
        <w:t>B.,</w:t>
      </w:r>
      <w:r w:rsidR="00761D75" w:rsidRPr="00F77FCF">
        <w:t xml:space="preserve"> </w:t>
      </w:r>
      <w:r w:rsidR="0022161D">
        <w:t>‘</w:t>
      </w:r>
      <w:r w:rsidR="00761D75" w:rsidRPr="00F77FCF">
        <w:t xml:space="preserve">Dual </w:t>
      </w:r>
      <w:r w:rsidR="0022161D">
        <w:noBreakHyphen/>
      </w:r>
      <w:r w:rsidR="00761D75" w:rsidRPr="00F77FCF">
        <w:t>earner parent couples</w:t>
      </w:r>
      <w:r w:rsidR="0022161D">
        <w:t>’</w:t>
      </w:r>
      <w:r w:rsidR="00761D75" w:rsidRPr="00F77FCF">
        <w:t xml:space="preserve"> work and care during COVID</w:t>
      </w:r>
      <w:r w:rsidR="0022161D">
        <w:noBreakHyphen/>
      </w:r>
      <w:r w:rsidR="00761D75" w:rsidRPr="00F77FCF">
        <w:t>19</w:t>
      </w:r>
      <w:r w:rsidR="0022161D">
        <w:t>’</w:t>
      </w:r>
      <w:r w:rsidR="00761D75" w:rsidRPr="00F77FCF">
        <w:t xml:space="preserve">, </w:t>
      </w:r>
      <w:r w:rsidR="00761D75" w:rsidRPr="00F77FCF">
        <w:rPr>
          <w:i/>
        </w:rPr>
        <w:t>Supplement: Feminist Frontiers</w:t>
      </w:r>
      <w:r w:rsidR="00761D75" w:rsidRPr="00F77FCF">
        <w:t>, 2021, vol. 28, no. 1.</w:t>
      </w:r>
      <w:r w:rsidR="00761D75" w:rsidRPr="003A2AF0">
        <w:t xml:space="preserve"> </w:t>
      </w:r>
    </w:p>
  </w:footnote>
  <w:footnote w:id="39">
    <w:p w14:paraId="6394B8AC" w14:textId="5509AD95" w:rsidR="00014554" w:rsidRPr="00F77FCF" w:rsidRDefault="00EA7CBD" w:rsidP="00014554">
      <w:pPr>
        <w:pStyle w:val="FootnoteText"/>
        <w:ind w:left="0" w:firstLine="0"/>
        <w:jc w:val="left"/>
      </w:pPr>
      <w:r w:rsidRPr="00EA7CBD">
        <w:rPr>
          <w:rStyle w:val="FootnoteReference"/>
          <w:vertAlign w:val="baseline"/>
        </w:rPr>
        <w:footnoteRef/>
      </w:r>
      <w:r w:rsidR="00014554" w:rsidRPr="00F77FCF">
        <w:t xml:space="preserve"> </w:t>
      </w:r>
      <w:r w:rsidR="00FF0A76">
        <w:tab/>
      </w:r>
      <w:r w:rsidR="00014554" w:rsidRPr="00F77FCF">
        <w:t xml:space="preserve">ABS, </w:t>
      </w:r>
      <w:r w:rsidR="00014554" w:rsidRPr="00F77FCF">
        <w:rPr>
          <w:i/>
        </w:rPr>
        <w:t>Labour Force, Australia</w:t>
      </w:r>
      <w:r w:rsidR="00014554" w:rsidRPr="00F77FCF">
        <w:t>, February 2022, seasonally adjusted series.</w:t>
      </w:r>
    </w:p>
  </w:footnote>
  <w:footnote w:id="40">
    <w:p w14:paraId="5B7D7F84" w14:textId="3AD01BBA" w:rsidR="00014554" w:rsidRDefault="00EA7CBD" w:rsidP="00014554">
      <w:pPr>
        <w:pStyle w:val="FootnoteText"/>
      </w:pPr>
      <w:r w:rsidRPr="00EA7CBD">
        <w:rPr>
          <w:rStyle w:val="FootnoteReference"/>
          <w:vertAlign w:val="baseline"/>
        </w:rPr>
        <w:footnoteRef/>
      </w:r>
      <w:r w:rsidR="00014554" w:rsidRPr="00F77FCF">
        <w:t xml:space="preserve"> </w:t>
      </w:r>
      <w:r w:rsidR="00FF0A76">
        <w:tab/>
      </w:r>
      <w:r w:rsidR="00014554" w:rsidRPr="00F77FCF">
        <w:t>ABS, Job attachment during the pandemic, February 2022</w:t>
      </w:r>
      <w:r w:rsidR="007F4064">
        <w:t>.</w:t>
      </w:r>
      <w:r w:rsidR="00014554">
        <w:rPr>
          <w:rStyle w:val="Hyperlink"/>
        </w:rPr>
        <w:t xml:space="preserve"> </w:t>
      </w:r>
    </w:p>
  </w:footnote>
  <w:footnote w:id="41">
    <w:p w14:paraId="0A205C9A" w14:textId="72E32BF9" w:rsidR="007E2AC2" w:rsidRPr="00F77FCF" w:rsidRDefault="00EA7CBD" w:rsidP="007E2AC2">
      <w:pPr>
        <w:pStyle w:val="FootnoteText"/>
      </w:pPr>
      <w:r w:rsidRPr="00EA7CBD">
        <w:rPr>
          <w:rStyle w:val="FootnoteReference"/>
          <w:vertAlign w:val="baseline"/>
        </w:rPr>
        <w:footnoteRef/>
      </w:r>
      <w:r w:rsidR="007A0704" w:rsidRPr="00F77FCF">
        <w:t xml:space="preserve"> </w:t>
      </w:r>
      <w:r w:rsidR="00FF0A76">
        <w:tab/>
      </w:r>
      <w:r w:rsidR="007A0704" w:rsidRPr="00F77FCF">
        <w:t xml:space="preserve">ABS, </w:t>
      </w:r>
      <w:r w:rsidR="007A0704" w:rsidRPr="00F77FCF">
        <w:rPr>
          <w:i/>
        </w:rPr>
        <w:t>Labour Force, Australia</w:t>
      </w:r>
      <w:r w:rsidR="007A0704" w:rsidRPr="00F77FCF">
        <w:t>, February 2022, seasonally adjusted series.</w:t>
      </w:r>
      <w:r w:rsidR="00AF39C9" w:rsidRPr="00F77FCF">
        <w:t xml:space="preserve"> </w:t>
      </w:r>
    </w:p>
  </w:footnote>
  <w:footnote w:id="42">
    <w:p w14:paraId="2511EF7C" w14:textId="631A9ABA" w:rsidR="00E63F36" w:rsidRPr="005D1F4D" w:rsidRDefault="00EA7CBD" w:rsidP="00E63F36">
      <w:pPr>
        <w:pStyle w:val="FootnoteText"/>
      </w:pPr>
      <w:r w:rsidRPr="00EA7CBD">
        <w:rPr>
          <w:rStyle w:val="FootnoteReference"/>
          <w:vertAlign w:val="baseline"/>
        </w:rPr>
        <w:footnoteRef/>
      </w:r>
      <w:r w:rsidR="00E63F36" w:rsidRPr="00F77FCF">
        <w:t xml:space="preserve"> </w:t>
      </w:r>
      <w:r w:rsidR="00FF0A76">
        <w:tab/>
      </w:r>
      <w:r w:rsidR="00E63F36" w:rsidRPr="00F77FCF">
        <w:rPr>
          <w:szCs w:val="18"/>
        </w:rPr>
        <w:t xml:space="preserve">ABS, </w:t>
      </w:r>
      <w:r w:rsidR="00E63F36" w:rsidRPr="00F77FCF">
        <w:rPr>
          <w:i/>
          <w:szCs w:val="18"/>
        </w:rPr>
        <w:t xml:space="preserve">Labour Force, Australia, </w:t>
      </w:r>
      <w:r w:rsidR="00E63F36" w:rsidRPr="00F77FCF">
        <w:rPr>
          <w:szCs w:val="18"/>
        </w:rPr>
        <w:t xml:space="preserve">February 2022, </w:t>
      </w:r>
      <w:r w:rsidR="00E63F36" w:rsidRPr="00F77FCF">
        <w:t>seasonally adjusted series</w:t>
      </w:r>
      <w:r w:rsidR="00D84AB5" w:rsidRPr="00F77FCF">
        <w:t>.</w:t>
      </w:r>
    </w:p>
  </w:footnote>
  <w:footnote w:id="43">
    <w:p w14:paraId="103C8E9D" w14:textId="47C8ACD0" w:rsidR="00403D03" w:rsidRDefault="00403D03">
      <w:pPr>
        <w:pStyle w:val="FootnoteText"/>
      </w:pPr>
      <w:r w:rsidRPr="00403D03">
        <w:rPr>
          <w:rStyle w:val="FootnoteReference"/>
          <w:vertAlign w:val="baseline"/>
        </w:rPr>
        <w:footnoteRef/>
      </w:r>
      <w:r w:rsidRPr="00403D03">
        <w:rPr>
          <w:rStyle w:val="FootnoteReference"/>
          <w:vertAlign w:val="baseline"/>
        </w:rPr>
        <w:t xml:space="preserve"> </w:t>
      </w:r>
      <w:r w:rsidR="00FF0A76">
        <w:rPr>
          <w:rStyle w:val="FootnoteReference"/>
          <w:vertAlign w:val="baseline"/>
        </w:rPr>
        <w:tab/>
      </w:r>
      <w:r w:rsidR="009F11FB" w:rsidRPr="00506344">
        <w:t xml:space="preserve">Treasury analysis of </w:t>
      </w:r>
      <w:r w:rsidR="009F11FB">
        <w:t>ABS Longitudinal Labour Force</w:t>
      </w:r>
      <w:r w:rsidR="009F11FB" w:rsidRPr="00506344">
        <w:t xml:space="preserve"> microdata</w:t>
      </w:r>
      <w:r w:rsidR="009F11FB">
        <w:t>, December 2021.</w:t>
      </w:r>
    </w:p>
  </w:footnote>
  <w:footnote w:id="44">
    <w:p w14:paraId="4C927E3E" w14:textId="02D3BCCD" w:rsidR="00337A57" w:rsidRDefault="00337A57" w:rsidP="00B64120">
      <w:pPr>
        <w:pStyle w:val="FootnoteText"/>
        <w:jc w:val="left"/>
      </w:pPr>
      <w:r w:rsidRPr="009F11FB">
        <w:rPr>
          <w:rStyle w:val="FootnoteReference"/>
          <w:vertAlign w:val="baseline"/>
        </w:rPr>
        <w:footnoteRef/>
      </w:r>
      <w:r w:rsidR="00B64120">
        <w:t xml:space="preserve"> </w:t>
      </w:r>
      <w:r w:rsidR="00FF0A76">
        <w:tab/>
      </w:r>
      <w:r>
        <w:t>Deutscher, N., ‘Job-to-Job Transitions and the Wages of Australian Workers’,</w:t>
      </w:r>
      <w:r>
        <w:rPr>
          <w:i/>
        </w:rPr>
        <w:t xml:space="preserve"> </w:t>
      </w:r>
      <w:r>
        <w:t xml:space="preserve">Treasury Working Paper, 2019. </w:t>
      </w:r>
    </w:p>
  </w:footnote>
  <w:footnote w:id="45">
    <w:p w14:paraId="487E4920" w14:textId="38683036" w:rsidR="00E86F80" w:rsidRDefault="00EA7CBD" w:rsidP="00E86F80">
      <w:pPr>
        <w:pStyle w:val="FootnoteText"/>
      </w:pPr>
      <w:r w:rsidRPr="00EA7CBD">
        <w:rPr>
          <w:rStyle w:val="FootnoteReference"/>
          <w:vertAlign w:val="baseline"/>
        </w:rPr>
        <w:footnoteRef/>
      </w:r>
      <w:r w:rsidR="00E86F80" w:rsidRPr="008C1882">
        <w:t xml:space="preserve"> </w:t>
      </w:r>
      <w:r w:rsidR="00FF0A76">
        <w:tab/>
      </w:r>
      <w:r w:rsidR="00E86F80" w:rsidRPr="00F77FCF">
        <w:t xml:space="preserve">Treasury analysis of ABS, </w:t>
      </w:r>
      <w:r w:rsidR="00E86F80" w:rsidRPr="00F77FCF">
        <w:rPr>
          <w:i/>
        </w:rPr>
        <w:t>Labour Force, Australia</w:t>
      </w:r>
      <w:r w:rsidR="00E86F80" w:rsidRPr="00F77FCF">
        <w:t xml:space="preserve">, February 2022, seasonally adjusted series; </w:t>
      </w:r>
      <w:r w:rsidR="007F4064" w:rsidRPr="00F77FCF">
        <w:br/>
      </w:r>
      <w:r w:rsidR="00E86F80" w:rsidRPr="00F77FCF">
        <w:t xml:space="preserve">ABS, </w:t>
      </w:r>
      <w:r w:rsidR="00E86F80" w:rsidRPr="00F77FCF">
        <w:rPr>
          <w:i/>
        </w:rPr>
        <w:t xml:space="preserve">Participation, Job Search and Mobility, Australia, </w:t>
      </w:r>
      <w:r w:rsidR="00E86F80" w:rsidRPr="00F77FCF">
        <w:t>July 2021</w:t>
      </w:r>
      <w:r w:rsidR="007F4064">
        <w:t>.</w:t>
      </w:r>
      <w:r w:rsidR="00E86F80">
        <w:t xml:space="preserve"> </w:t>
      </w:r>
    </w:p>
  </w:footnote>
  <w:footnote w:id="46">
    <w:p w14:paraId="49D94A98" w14:textId="46414415" w:rsidR="004E4DD6" w:rsidRDefault="004E4DD6">
      <w:pPr>
        <w:pStyle w:val="FootnoteText"/>
      </w:pPr>
      <w:r w:rsidRPr="00CB679C">
        <w:rPr>
          <w:rStyle w:val="FootnoteReference"/>
          <w:vertAlign w:val="baseline"/>
        </w:rPr>
        <w:footnoteRef/>
      </w:r>
      <w:r w:rsidRPr="00CB679C">
        <w:rPr>
          <w:rStyle w:val="FootnoteReference"/>
          <w:vertAlign w:val="baseline"/>
        </w:rPr>
        <w:t xml:space="preserve"> </w:t>
      </w:r>
      <w:r w:rsidR="00FF0A76">
        <w:rPr>
          <w:rStyle w:val="FootnoteReference"/>
          <w:vertAlign w:val="baseline"/>
        </w:rPr>
        <w:tab/>
      </w:r>
      <w:r w:rsidR="00DF49DE" w:rsidRPr="00DF49DE">
        <w:t>Treasury analysis of the Household, Income and Labour Dynamics in Australia Survey, Release 20.0</w:t>
      </w:r>
      <w:r w:rsidR="00D251A2">
        <w:t>.</w:t>
      </w:r>
    </w:p>
  </w:footnote>
  <w:footnote w:id="47">
    <w:p w14:paraId="31F88D9B" w14:textId="6DDCA80B" w:rsidR="000A24D5" w:rsidRDefault="00EA7CBD">
      <w:pPr>
        <w:pStyle w:val="FootnoteText"/>
      </w:pPr>
      <w:r w:rsidRPr="00EA7CBD">
        <w:rPr>
          <w:rStyle w:val="FootnoteReference"/>
          <w:vertAlign w:val="baseline"/>
        </w:rPr>
        <w:footnoteRef/>
      </w:r>
      <w:r w:rsidR="000A24D5" w:rsidRPr="008126D6">
        <w:t xml:space="preserve"> </w:t>
      </w:r>
      <w:r w:rsidR="00FF0A76">
        <w:tab/>
      </w:r>
      <w:r w:rsidR="003173CC" w:rsidRPr="008126D6">
        <w:t>COVID</w:t>
      </w:r>
      <w:r w:rsidR="0022161D">
        <w:noBreakHyphen/>
      </w:r>
      <w:r w:rsidR="003173CC" w:rsidRPr="008126D6">
        <w:t xml:space="preserve">19 resulted </w:t>
      </w:r>
      <w:r w:rsidR="00AF093B" w:rsidRPr="008126D6">
        <w:t>in temporary compositional change to the workforce. It is likely that decreases in some flexible work practi</w:t>
      </w:r>
      <w:r w:rsidR="0080357C">
        <w:t>c</w:t>
      </w:r>
      <w:r w:rsidR="00AF093B" w:rsidRPr="008126D6">
        <w:t>es in 2020 reflect these short</w:t>
      </w:r>
      <w:r w:rsidR="0022161D">
        <w:noBreakHyphen/>
      </w:r>
      <w:r w:rsidR="00AF093B" w:rsidRPr="008126D6">
        <w:t xml:space="preserve">term compositional changes, rather than structural changes </w:t>
      </w:r>
      <w:r w:rsidR="00425B51" w:rsidRPr="008126D6">
        <w:t>to the types of flexible roles available.</w:t>
      </w:r>
      <w:r w:rsidR="00425B51">
        <w:t xml:space="preserve"> </w:t>
      </w:r>
    </w:p>
  </w:footnote>
  <w:footnote w:id="48">
    <w:p w14:paraId="4CA083FF" w14:textId="369E77EF" w:rsidR="00F64E62" w:rsidRDefault="00EA7CBD" w:rsidP="00F64E62">
      <w:pPr>
        <w:pStyle w:val="FootnoteText"/>
      </w:pPr>
      <w:r w:rsidRPr="00EA7CBD">
        <w:rPr>
          <w:rStyle w:val="FootnoteReference"/>
          <w:vertAlign w:val="baseline"/>
        </w:rPr>
        <w:footnoteRef/>
      </w:r>
      <w:r w:rsidR="00F64E62" w:rsidRPr="00211A60">
        <w:rPr>
          <w:rStyle w:val="FootnoteReference"/>
        </w:rPr>
        <w:t xml:space="preserve"> </w:t>
      </w:r>
      <w:r w:rsidR="00FF0A76">
        <w:rPr>
          <w:rStyle w:val="FootnoteReference"/>
        </w:rPr>
        <w:tab/>
      </w:r>
      <w:r w:rsidR="00CD51CE" w:rsidRPr="008126D6">
        <w:t>Productivity Commission</w:t>
      </w:r>
      <w:r w:rsidR="0084620C" w:rsidRPr="008126D6">
        <w:t>,</w:t>
      </w:r>
      <w:r w:rsidR="00CD51CE" w:rsidRPr="008126D6">
        <w:t xml:space="preserve"> </w:t>
      </w:r>
      <w:r w:rsidR="0084620C" w:rsidRPr="008126D6">
        <w:t xml:space="preserve">Research paper: </w:t>
      </w:r>
      <w:r w:rsidR="00CD51CE" w:rsidRPr="008126D6">
        <w:t>Working from home</w:t>
      </w:r>
      <w:r w:rsidR="00B057C0">
        <w:t>, 2021</w:t>
      </w:r>
      <w:r w:rsidR="0084620C" w:rsidRPr="008126D6">
        <w:t>.</w:t>
      </w:r>
    </w:p>
  </w:footnote>
  <w:footnote w:id="49">
    <w:p w14:paraId="1F3E795B" w14:textId="162B019E" w:rsidR="00276659" w:rsidRDefault="00276659" w:rsidP="00FF0A76">
      <w:pPr>
        <w:pStyle w:val="FootnoteText"/>
      </w:pPr>
      <w:r w:rsidRPr="00226EB1">
        <w:rPr>
          <w:rStyle w:val="FootnoteReference"/>
          <w:vertAlign w:val="baseline"/>
        </w:rPr>
        <w:footnoteRef/>
      </w:r>
      <w:r>
        <w:t xml:space="preserve"> </w:t>
      </w:r>
      <w:r w:rsidR="00FF0A76">
        <w:tab/>
      </w:r>
      <w:r>
        <w:t xml:space="preserve">NCVER 2021 - Total VET students and courses 2020 | </w:t>
      </w:r>
      <w:r>
        <w:t xml:space="preserve">DataBuilder; </w:t>
      </w:r>
      <w:r w:rsidR="00C52FEE">
        <w:t>Grattan Institute, ‘Mapping Australian higher education 2018’.</w:t>
      </w:r>
    </w:p>
  </w:footnote>
  <w:footnote w:id="50">
    <w:p w14:paraId="492C8B5A" w14:textId="439E6871" w:rsidR="002C2B51" w:rsidRDefault="00EA7CBD" w:rsidP="002C2B51">
      <w:pPr>
        <w:pStyle w:val="FootnoteText"/>
      </w:pPr>
      <w:r w:rsidRPr="00EA7CBD">
        <w:rPr>
          <w:rStyle w:val="FootnoteReference"/>
          <w:vertAlign w:val="baseline"/>
        </w:rPr>
        <w:footnoteRef/>
      </w:r>
      <w:r w:rsidR="002C2B51" w:rsidRPr="00B057C0">
        <w:rPr>
          <w:rStyle w:val="FootnoteReference"/>
        </w:rPr>
        <w:t xml:space="preserve"> </w:t>
      </w:r>
      <w:r w:rsidR="00FF0A76">
        <w:tab/>
      </w:r>
      <w:r w:rsidR="002C2B51" w:rsidRPr="00B057C0">
        <w:t>ABS</w:t>
      </w:r>
      <w:r w:rsidR="00305C6F" w:rsidRPr="00B057C0">
        <w:t>,</w:t>
      </w:r>
      <w:r w:rsidR="002C2B51" w:rsidRPr="00B057C0">
        <w:t xml:space="preserve"> </w:t>
      </w:r>
      <w:r w:rsidR="002C2B51" w:rsidRPr="00B057C0">
        <w:rPr>
          <w:i/>
        </w:rPr>
        <w:t>Labour Force, Australia, Detailed</w:t>
      </w:r>
      <w:r w:rsidR="008C2BA1" w:rsidRPr="00B057C0">
        <w:t xml:space="preserve">, </w:t>
      </w:r>
      <w:r w:rsidR="002C2B51" w:rsidRPr="00B057C0">
        <w:t>January 2022</w:t>
      </w:r>
      <w:r w:rsidR="00B057C0">
        <w:t>, original series.</w:t>
      </w:r>
    </w:p>
  </w:footnote>
  <w:footnote w:id="51">
    <w:p w14:paraId="12D17F89" w14:textId="101FAFED" w:rsidR="00555C8B" w:rsidRDefault="00EA7CBD" w:rsidP="00555C8B">
      <w:pPr>
        <w:pStyle w:val="FootnoteText"/>
      </w:pPr>
      <w:r w:rsidRPr="00EA7CBD">
        <w:rPr>
          <w:rStyle w:val="FootnoteReference"/>
          <w:vertAlign w:val="baseline"/>
        </w:rPr>
        <w:footnoteRef/>
      </w:r>
      <w:r w:rsidR="00555C8B" w:rsidRPr="00B057C0">
        <w:rPr>
          <w:rStyle w:val="FootnoteReference"/>
        </w:rPr>
        <w:t xml:space="preserve"> </w:t>
      </w:r>
      <w:r w:rsidR="00FF0A76">
        <w:rPr>
          <w:rStyle w:val="FootnoteReference"/>
        </w:rPr>
        <w:tab/>
      </w:r>
      <w:r w:rsidR="000D24D4" w:rsidRPr="00B057C0">
        <w:rPr>
          <w:szCs w:val="18"/>
        </w:rPr>
        <w:t xml:space="preserve">OECD, </w:t>
      </w:r>
      <w:r w:rsidR="000D24D4" w:rsidRPr="00B057C0">
        <w:rPr>
          <w:i/>
          <w:szCs w:val="18"/>
        </w:rPr>
        <w:t>The Missing Entrepreneurs</w:t>
      </w:r>
      <w:r w:rsidR="000D24D4" w:rsidRPr="00B057C0">
        <w:rPr>
          <w:szCs w:val="18"/>
        </w:rPr>
        <w:t xml:space="preserve">: </w:t>
      </w:r>
      <w:r w:rsidR="000D24D4" w:rsidRPr="00B057C0">
        <w:rPr>
          <w:i/>
          <w:szCs w:val="18"/>
        </w:rPr>
        <w:t>Policies for Inclusive Entrepreneurship</w:t>
      </w:r>
      <w:r w:rsidR="000D24D4" w:rsidRPr="00B057C0">
        <w:rPr>
          <w:szCs w:val="18"/>
        </w:rPr>
        <w:t xml:space="preserve">, OECD Publishing, Paris, </w:t>
      </w:r>
      <w:r w:rsidR="00E03834" w:rsidRPr="00B057C0">
        <w:rPr>
          <w:szCs w:val="18"/>
        </w:rPr>
        <w:t>2019</w:t>
      </w:r>
      <w:r w:rsidR="00E03834">
        <w:rPr>
          <w:szCs w:val="18"/>
        </w:rPr>
        <w:t>.</w:t>
      </w:r>
    </w:p>
  </w:footnote>
  <w:footnote w:id="52">
    <w:p w14:paraId="072A8113" w14:textId="7BB6BAA7" w:rsidR="00A20962" w:rsidRPr="009C6923" w:rsidRDefault="00EA7CBD" w:rsidP="00A20962">
      <w:pPr>
        <w:pStyle w:val="FootnoteText"/>
        <w:rPr>
          <w:highlight w:val="green"/>
        </w:rPr>
      </w:pPr>
      <w:r w:rsidRPr="00EA7CBD">
        <w:rPr>
          <w:rStyle w:val="FootnoteReference"/>
          <w:vertAlign w:val="baseline"/>
        </w:rPr>
        <w:footnoteRef/>
      </w:r>
      <w:r w:rsidR="00A20962" w:rsidRPr="00855418">
        <w:t xml:space="preserve"> </w:t>
      </w:r>
      <w:r w:rsidR="00FF0A76">
        <w:tab/>
      </w:r>
      <w:r w:rsidR="00A20962" w:rsidRPr="00855418">
        <w:t>Gender Equity Insights 2020</w:t>
      </w:r>
      <w:r w:rsidR="00855418">
        <w:t>,</w:t>
      </w:r>
      <w:r w:rsidR="00A20962">
        <w:t xml:space="preserve"> </w:t>
      </w:r>
      <w:r w:rsidR="00A20962" w:rsidRPr="00855418">
        <w:t xml:space="preserve">Delivering the Business Outcomes, Bankwest Curtin Economics Centre analysis of </w:t>
      </w:r>
      <w:r w:rsidR="00667E66" w:rsidRPr="00855418">
        <w:t>WGEA</w:t>
      </w:r>
      <w:r w:rsidR="00A20962" w:rsidRPr="00855418">
        <w:t xml:space="preserve"> compliance dataset.</w:t>
      </w:r>
    </w:p>
  </w:footnote>
  <w:footnote w:id="53">
    <w:p w14:paraId="1755660A" w14:textId="2DB2F207" w:rsidR="00A20962" w:rsidRDefault="00EA7CBD" w:rsidP="00305C6F">
      <w:pPr>
        <w:pStyle w:val="FootnoteText"/>
        <w:jc w:val="left"/>
      </w:pPr>
      <w:r w:rsidRPr="00EA7CBD">
        <w:rPr>
          <w:rStyle w:val="FootnoteReference"/>
          <w:vertAlign w:val="baseline"/>
        </w:rPr>
        <w:footnoteRef/>
      </w:r>
      <w:r w:rsidR="00A20962" w:rsidRPr="00855418">
        <w:t xml:space="preserve"> </w:t>
      </w:r>
      <w:r w:rsidR="00FF0A76">
        <w:tab/>
      </w:r>
      <w:r w:rsidR="000C7EF1" w:rsidRPr="00855418">
        <w:t>WGEA</w:t>
      </w:r>
      <w:r w:rsidR="006A42C0" w:rsidRPr="00855418">
        <w:t xml:space="preserve">, </w:t>
      </w:r>
      <w:r w:rsidR="00A54E89">
        <w:t>‘</w:t>
      </w:r>
      <w:r w:rsidR="006A42C0" w:rsidRPr="00855418">
        <w:t>Women in Leadership</w:t>
      </w:r>
      <w:r w:rsidR="00A54E89">
        <w:t>’.</w:t>
      </w:r>
      <w:r w:rsidR="006A42C0" w:rsidRPr="00855418">
        <w:t xml:space="preserve"> </w:t>
      </w:r>
    </w:p>
  </w:footnote>
  <w:footnote w:id="54">
    <w:p w14:paraId="42384920" w14:textId="36DE2AE7" w:rsidR="00A20962" w:rsidRPr="00855418" w:rsidRDefault="00EA7CBD" w:rsidP="00A20962">
      <w:pPr>
        <w:pStyle w:val="FootnoteText"/>
      </w:pPr>
      <w:r w:rsidRPr="00EA7CBD">
        <w:rPr>
          <w:rStyle w:val="FootnoteReference"/>
          <w:vertAlign w:val="baseline"/>
        </w:rPr>
        <w:footnoteRef/>
      </w:r>
      <w:r w:rsidR="00A20962" w:rsidRPr="00855418">
        <w:t xml:space="preserve"> </w:t>
      </w:r>
      <w:r w:rsidR="00FF0A76">
        <w:tab/>
      </w:r>
      <w:r w:rsidR="00A20962" w:rsidRPr="00855418">
        <w:t>Australian Institute of Company Directors</w:t>
      </w:r>
      <w:r w:rsidR="00855418">
        <w:t>,</w:t>
      </w:r>
      <w:r w:rsidR="00A20962">
        <w:t xml:space="preserve"> </w:t>
      </w:r>
      <w:r w:rsidR="00A20962" w:rsidRPr="00855418">
        <w:rPr>
          <w:i/>
        </w:rPr>
        <w:t>Towards Board Gender Parity: Lessons from the Past – Directions for the Future</w:t>
      </w:r>
      <w:r w:rsidR="00855418">
        <w:rPr>
          <w:iCs/>
        </w:rPr>
        <w:t xml:space="preserve">, </w:t>
      </w:r>
      <w:r w:rsidR="00855418" w:rsidRPr="00855418">
        <w:t>2021</w:t>
      </w:r>
      <w:r w:rsidR="00855418">
        <w:t>.</w:t>
      </w:r>
    </w:p>
  </w:footnote>
  <w:footnote w:id="55">
    <w:p w14:paraId="5203EA7D" w14:textId="1AF7595E" w:rsidR="00C86790" w:rsidRDefault="00C86790">
      <w:pPr>
        <w:pStyle w:val="FootnoteText"/>
      </w:pPr>
      <w:r w:rsidRPr="00C86790">
        <w:rPr>
          <w:rStyle w:val="FootnoteReference"/>
          <w:vertAlign w:val="baseline"/>
        </w:rPr>
        <w:footnoteRef/>
      </w:r>
      <w:r w:rsidRPr="00C86790">
        <w:rPr>
          <w:rStyle w:val="FootnoteReference"/>
          <w:vertAlign w:val="baseline"/>
        </w:rPr>
        <w:t xml:space="preserve"> </w:t>
      </w:r>
      <w:r w:rsidR="00FF0A76">
        <w:rPr>
          <w:rStyle w:val="FootnoteReference"/>
          <w:vertAlign w:val="baseline"/>
        </w:rPr>
        <w:tab/>
      </w:r>
      <w:r w:rsidR="00304831">
        <w:t xml:space="preserve">WGEA </w:t>
      </w:r>
      <w:r w:rsidR="00ED7849">
        <w:t>2020-21 dataset.</w:t>
      </w:r>
    </w:p>
  </w:footnote>
  <w:footnote w:id="56">
    <w:p w14:paraId="2293A1D7" w14:textId="1285837F" w:rsidR="006D3430" w:rsidRDefault="00EA7CBD" w:rsidP="006D3430">
      <w:pPr>
        <w:pStyle w:val="FootnoteText"/>
      </w:pPr>
      <w:r w:rsidRPr="00EA7CBD">
        <w:rPr>
          <w:rStyle w:val="FootnoteReference"/>
          <w:vertAlign w:val="baseline"/>
        </w:rPr>
        <w:footnoteRef/>
      </w:r>
      <w:r w:rsidR="006D3430" w:rsidRPr="00855418">
        <w:t xml:space="preserve"> </w:t>
      </w:r>
      <w:r w:rsidR="00FF0A76">
        <w:tab/>
      </w:r>
      <w:r w:rsidR="006D3430" w:rsidRPr="00855418">
        <w:t>AIHW</w:t>
      </w:r>
      <w:r w:rsidR="00305C6F" w:rsidRPr="00855418">
        <w:t>,</w:t>
      </w:r>
      <w:r w:rsidR="006D3430" w:rsidRPr="00855418">
        <w:t xml:space="preserve"> </w:t>
      </w:r>
      <w:r w:rsidR="004F6F84">
        <w:t>‘</w:t>
      </w:r>
      <w:r w:rsidR="006D3430" w:rsidRPr="004F6F84">
        <w:t>Family, domestic and sexual violence in Australia: continuing the national story</w:t>
      </w:r>
      <w:r w:rsidR="004F6F84">
        <w:t xml:space="preserve">’, </w:t>
      </w:r>
      <w:r w:rsidR="00B1721A" w:rsidRPr="00855418">
        <w:t>2019</w:t>
      </w:r>
      <w:r w:rsidR="00B1721A">
        <w:t>.</w:t>
      </w:r>
    </w:p>
  </w:footnote>
  <w:footnote w:id="57">
    <w:p w14:paraId="2C7B2101" w14:textId="72E552B9" w:rsidR="00A84197" w:rsidRDefault="00EA7CBD" w:rsidP="00A84197">
      <w:pPr>
        <w:pStyle w:val="FootnoteText"/>
      </w:pPr>
      <w:r w:rsidRPr="00EA7CBD">
        <w:rPr>
          <w:rStyle w:val="FootnoteReference"/>
          <w:vertAlign w:val="baseline"/>
        </w:rPr>
        <w:footnoteRef/>
      </w:r>
      <w:r w:rsidR="00A84197" w:rsidRPr="00855418">
        <w:t xml:space="preserve"> </w:t>
      </w:r>
      <w:r w:rsidR="00FF0A76">
        <w:tab/>
      </w:r>
      <w:r w:rsidR="00A84197" w:rsidRPr="00855418">
        <w:t>ATO Taxation Statistics</w:t>
      </w:r>
      <w:r w:rsidR="009C6B56" w:rsidRPr="00855418">
        <w:t>, 2018</w:t>
      </w:r>
      <w:r w:rsidR="0022161D">
        <w:noBreakHyphen/>
      </w:r>
      <w:r w:rsidR="009C6B56" w:rsidRPr="00855418">
        <w:t>19</w:t>
      </w:r>
      <w:r w:rsidR="00A84197" w:rsidRPr="00855418">
        <w:t>.</w:t>
      </w:r>
    </w:p>
  </w:footnote>
  <w:footnote w:id="58">
    <w:p w14:paraId="591E477E" w14:textId="4BE5D066" w:rsidR="007F4DF4" w:rsidRPr="00F022C3" w:rsidRDefault="00EA7CBD">
      <w:pPr>
        <w:pStyle w:val="FootnoteText"/>
      </w:pPr>
      <w:r w:rsidRPr="00EA7CBD">
        <w:rPr>
          <w:rStyle w:val="FootnoteReference"/>
          <w:vertAlign w:val="baseline"/>
        </w:rPr>
        <w:footnoteRef/>
      </w:r>
      <w:r w:rsidR="007F4DF4" w:rsidRPr="00F022C3">
        <w:t xml:space="preserve"> </w:t>
      </w:r>
      <w:r w:rsidR="00FF0A76">
        <w:tab/>
      </w:r>
      <w:r w:rsidR="00BC751F" w:rsidRPr="00F022C3">
        <w:t>AIHW</w:t>
      </w:r>
      <w:r w:rsidR="00A24F72" w:rsidRPr="00F022C3">
        <w:t xml:space="preserve"> (2019) The Health of Australia</w:t>
      </w:r>
      <w:r w:rsidR="0022161D">
        <w:t>’</w:t>
      </w:r>
      <w:r w:rsidR="00A24F72" w:rsidRPr="00F022C3">
        <w:t>s Females</w:t>
      </w:r>
    </w:p>
  </w:footnote>
  <w:footnote w:id="59">
    <w:p w14:paraId="229BD3B7" w14:textId="0A39F848" w:rsidR="001C7604" w:rsidRPr="00F022C3" w:rsidRDefault="00EA7CBD" w:rsidP="001C7604">
      <w:pPr>
        <w:pStyle w:val="FootnoteText"/>
      </w:pPr>
      <w:r w:rsidRPr="00EA7CBD">
        <w:rPr>
          <w:rStyle w:val="FootnoteReference"/>
          <w:vertAlign w:val="baseline"/>
        </w:rPr>
        <w:footnoteRef/>
      </w:r>
      <w:r w:rsidR="001C7604" w:rsidRPr="00F022C3">
        <w:t xml:space="preserve"> </w:t>
      </w:r>
      <w:r w:rsidR="00FF0A76">
        <w:tab/>
      </w:r>
      <w:r w:rsidR="001C7604" w:rsidRPr="00F022C3">
        <w:rPr>
          <w:rFonts w:cstheme="minorHAnsi"/>
        </w:rPr>
        <w:t>AIHW (2019) Cardiovascular Disease in Women</w:t>
      </w:r>
    </w:p>
  </w:footnote>
  <w:footnote w:id="60">
    <w:p w14:paraId="67EC46EA" w14:textId="4FDDC625" w:rsidR="001C7604" w:rsidRDefault="00EA7CBD" w:rsidP="001C7604">
      <w:pPr>
        <w:pStyle w:val="FootnoteText"/>
        <w:ind w:left="0" w:firstLine="0"/>
      </w:pPr>
      <w:r w:rsidRPr="00EA7CBD">
        <w:rPr>
          <w:rStyle w:val="FootnoteReference"/>
          <w:vertAlign w:val="baseline"/>
        </w:rPr>
        <w:footnoteRef/>
      </w:r>
      <w:r w:rsidR="00E61C5A" w:rsidRPr="00F022C3">
        <w:t xml:space="preserve"> </w:t>
      </w:r>
      <w:r w:rsidR="00FF0A76">
        <w:tab/>
      </w:r>
      <w:r w:rsidR="000B3B88" w:rsidRPr="00F022C3">
        <w:t xml:space="preserve">AIHW (2021) Heart </w:t>
      </w:r>
      <w:r w:rsidR="0076586E" w:rsidRPr="00F022C3">
        <w:t>S</w:t>
      </w:r>
      <w:r w:rsidR="000B3B88" w:rsidRPr="00F022C3">
        <w:t xml:space="preserve">troke and </w:t>
      </w:r>
      <w:r w:rsidR="0076586E" w:rsidRPr="00F022C3">
        <w:t>V</w:t>
      </w:r>
      <w:r w:rsidR="000B3B88" w:rsidRPr="00F022C3">
        <w:t xml:space="preserve">ascular </w:t>
      </w:r>
      <w:r w:rsidR="0076586E" w:rsidRPr="00F022C3">
        <w:t>D</w:t>
      </w:r>
      <w:r w:rsidR="000B3B88" w:rsidRPr="00F022C3">
        <w:t>iseases</w:t>
      </w:r>
    </w:p>
  </w:footnote>
  <w:footnote w:id="61">
    <w:p w14:paraId="13DCB66F" w14:textId="67CBCB92" w:rsidR="00AA3ECA" w:rsidRPr="00F022C3" w:rsidRDefault="00EA7CBD" w:rsidP="00AA3ECA">
      <w:pPr>
        <w:pStyle w:val="FootnoteText"/>
      </w:pPr>
      <w:r w:rsidRPr="00EA7CBD">
        <w:rPr>
          <w:rStyle w:val="FootnoteReference"/>
          <w:vertAlign w:val="baseline"/>
        </w:rPr>
        <w:footnoteRef/>
      </w:r>
      <w:r w:rsidR="00FF0A76">
        <w:t xml:space="preserve"> </w:t>
      </w:r>
      <w:r w:rsidR="00FF0A76">
        <w:tab/>
      </w:r>
      <w:r w:rsidR="00CD62E6" w:rsidRPr="00F022C3">
        <w:t xml:space="preserve">AIHW (2020) </w:t>
      </w:r>
      <w:r w:rsidR="00CC46CA" w:rsidRPr="00F022C3">
        <w:t xml:space="preserve">Cancer </w:t>
      </w:r>
      <w:r w:rsidR="000A4330" w:rsidRPr="00F022C3">
        <w:t>screening and</w:t>
      </w:r>
      <w:r w:rsidR="00117D6A" w:rsidRPr="00F022C3">
        <w:t xml:space="preserve"> COVID</w:t>
      </w:r>
      <w:r w:rsidR="0022161D">
        <w:noBreakHyphen/>
      </w:r>
      <w:r w:rsidR="00117D6A" w:rsidRPr="00F022C3">
        <w:t>19 in Australia</w:t>
      </w:r>
    </w:p>
  </w:footnote>
  <w:footnote w:id="62">
    <w:p w14:paraId="154F8197" w14:textId="200EBCFF" w:rsidR="00AA3ECA" w:rsidRPr="00F022C3" w:rsidRDefault="00EA7CBD" w:rsidP="00AA3ECA">
      <w:pPr>
        <w:pStyle w:val="FootnoteText"/>
      </w:pPr>
      <w:r w:rsidRPr="00EA7CBD">
        <w:rPr>
          <w:rStyle w:val="FootnoteReference"/>
          <w:vertAlign w:val="baseline"/>
        </w:rPr>
        <w:footnoteRef/>
      </w:r>
      <w:r w:rsidR="00AA3ECA" w:rsidRPr="00F022C3">
        <w:t xml:space="preserve"> </w:t>
      </w:r>
      <w:r w:rsidR="00FF0A76">
        <w:tab/>
      </w:r>
      <w:r w:rsidR="00AA3ECA" w:rsidRPr="00F022C3">
        <w:t>AIHW (2021) National Cervical Screening Program monitoring report</w:t>
      </w:r>
    </w:p>
  </w:footnote>
  <w:footnote w:id="63">
    <w:p w14:paraId="6343EDB6" w14:textId="326AAA47" w:rsidR="00AA3ECA" w:rsidRPr="00F022C3" w:rsidRDefault="00EA7CBD" w:rsidP="00AA3ECA">
      <w:pPr>
        <w:pStyle w:val="FootnoteText"/>
      </w:pPr>
      <w:r w:rsidRPr="00EA7CBD">
        <w:rPr>
          <w:rStyle w:val="FootnoteReference"/>
          <w:vertAlign w:val="baseline"/>
        </w:rPr>
        <w:footnoteRef/>
      </w:r>
      <w:r w:rsidR="00117D6A" w:rsidRPr="00F022C3">
        <w:t xml:space="preserve"> </w:t>
      </w:r>
      <w:r w:rsidR="00FF0A76">
        <w:tab/>
      </w:r>
      <w:r w:rsidR="00C02C33" w:rsidRPr="00F022C3">
        <w:t>AIHW (2021) Cancer data in Australia</w:t>
      </w:r>
    </w:p>
  </w:footnote>
  <w:footnote w:id="64">
    <w:p w14:paraId="40034BEA" w14:textId="40503C80" w:rsidR="00AA3ECA" w:rsidRPr="00F022C3" w:rsidRDefault="00EA7CBD" w:rsidP="00AA3ECA">
      <w:pPr>
        <w:pStyle w:val="FootnoteText"/>
      </w:pPr>
      <w:r w:rsidRPr="00EA7CBD">
        <w:rPr>
          <w:rStyle w:val="FootnoteReference"/>
          <w:vertAlign w:val="baseline"/>
        </w:rPr>
        <w:footnoteRef/>
      </w:r>
      <w:r w:rsidR="00AA3ECA" w:rsidRPr="00F022C3">
        <w:t xml:space="preserve"> </w:t>
      </w:r>
      <w:r w:rsidR="00FF0A76">
        <w:tab/>
      </w:r>
      <w:r w:rsidR="00AA3ECA" w:rsidRPr="00F022C3">
        <w:t>AIHW (2021) Cancer in Australia</w:t>
      </w:r>
    </w:p>
  </w:footnote>
  <w:footnote w:id="65">
    <w:p w14:paraId="59841FF4" w14:textId="525BA8E2" w:rsidR="00AA3ECA" w:rsidRDefault="00EA7CBD" w:rsidP="00AA3ECA">
      <w:pPr>
        <w:pStyle w:val="FootnoteText"/>
      </w:pPr>
      <w:r w:rsidRPr="00EA7CBD">
        <w:rPr>
          <w:rStyle w:val="FootnoteReference"/>
          <w:vertAlign w:val="baseline"/>
        </w:rPr>
        <w:footnoteRef/>
      </w:r>
      <w:r w:rsidR="00AA3ECA" w:rsidRPr="00F022C3">
        <w:t xml:space="preserve"> </w:t>
      </w:r>
      <w:r w:rsidR="00FF0A76">
        <w:tab/>
      </w:r>
      <w:r w:rsidR="00AA3ECA" w:rsidRPr="00F022C3">
        <w:t>AIHW (2021) Cancer in Australia</w:t>
      </w:r>
    </w:p>
  </w:footnote>
  <w:footnote w:id="66">
    <w:p w14:paraId="3FEBB074" w14:textId="5D745A4A" w:rsidR="00643974" w:rsidRPr="000433EF" w:rsidRDefault="00EA7CBD" w:rsidP="00643974">
      <w:pPr>
        <w:pStyle w:val="FootnoteText"/>
        <w:rPr>
          <w:szCs w:val="18"/>
        </w:rPr>
      </w:pPr>
      <w:r w:rsidRPr="00EA7CBD">
        <w:rPr>
          <w:rStyle w:val="FootnoteReference"/>
          <w:szCs w:val="18"/>
          <w:vertAlign w:val="baseline"/>
        </w:rPr>
        <w:footnoteRef/>
      </w:r>
      <w:r w:rsidR="00643974" w:rsidRPr="00F022C3">
        <w:rPr>
          <w:szCs w:val="18"/>
        </w:rPr>
        <w:t xml:space="preserve"> </w:t>
      </w:r>
      <w:r w:rsidR="00FF0A76">
        <w:rPr>
          <w:szCs w:val="18"/>
        </w:rPr>
        <w:tab/>
      </w:r>
      <w:r w:rsidR="00643974" w:rsidRPr="00F022C3">
        <w:rPr>
          <w:rFonts w:cstheme="minorHAnsi"/>
          <w:color w:val="000000"/>
          <w:szCs w:val="18"/>
          <w:shd w:val="clear" w:color="auto" w:fill="FFFFFF"/>
        </w:rPr>
        <w:t>ABS</w:t>
      </w:r>
      <w:r w:rsidR="00F96EDE" w:rsidRPr="00F022C3">
        <w:rPr>
          <w:rFonts w:cstheme="minorHAnsi"/>
          <w:color w:val="000000"/>
          <w:szCs w:val="18"/>
          <w:shd w:val="clear" w:color="auto" w:fill="FFFFFF"/>
        </w:rPr>
        <w:t xml:space="preserve">, </w:t>
      </w:r>
      <w:r w:rsidR="00643974" w:rsidRPr="00F022C3">
        <w:rPr>
          <w:rFonts w:cstheme="minorHAnsi"/>
          <w:i/>
          <w:iCs/>
          <w:color w:val="000000"/>
          <w:szCs w:val="18"/>
          <w:shd w:val="clear" w:color="auto" w:fill="FFFFFF"/>
        </w:rPr>
        <w:t>National Health Survey</w:t>
      </w:r>
      <w:r w:rsidR="00F96EDE" w:rsidRPr="00F022C3">
        <w:rPr>
          <w:rFonts w:cstheme="minorHAnsi"/>
          <w:color w:val="000000"/>
          <w:szCs w:val="18"/>
          <w:shd w:val="clear" w:color="auto" w:fill="FFFFFF"/>
        </w:rPr>
        <w:t>, 2017</w:t>
      </w:r>
      <w:r w:rsidR="0022161D">
        <w:rPr>
          <w:rFonts w:cstheme="minorHAnsi"/>
          <w:color w:val="000000"/>
          <w:szCs w:val="18"/>
          <w:shd w:val="clear" w:color="auto" w:fill="FFFFFF"/>
        </w:rPr>
        <w:noBreakHyphen/>
      </w:r>
      <w:r w:rsidR="00F96EDE" w:rsidRPr="00F022C3">
        <w:rPr>
          <w:rFonts w:cstheme="minorHAnsi"/>
          <w:color w:val="000000"/>
          <w:szCs w:val="18"/>
          <w:shd w:val="clear" w:color="auto" w:fill="FFFFFF"/>
        </w:rPr>
        <w:t>18 financial year.</w:t>
      </w:r>
      <w:r w:rsidR="00F96EDE" w:rsidRPr="000433EF">
        <w:rPr>
          <w:rFonts w:cstheme="minorHAnsi"/>
          <w:color w:val="000000"/>
          <w:szCs w:val="18"/>
          <w:shd w:val="clear" w:color="auto" w:fill="FFFFFF"/>
        </w:rPr>
        <w:t xml:space="preserve"> </w:t>
      </w:r>
    </w:p>
  </w:footnote>
  <w:footnote w:id="67">
    <w:p w14:paraId="3DDD793F" w14:textId="63C3AB41" w:rsidR="00DB5051" w:rsidRDefault="00EA7CBD" w:rsidP="00DB5051">
      <w:pPr>
        <w:pStyle w:val="FootnoteText"/>
        <w:rPr>
          <w:rFonts w:asciiTheme="minorHAnsi" w:hAnsiTheme="minorHAnsi" w:cstheme="minorHAnsi"/>
        </w:rPr>
      </w:pPr>
      <w:r w:rsidRPr="00EA7CBD">
        <w:rPr>
          <w:rStyle w:val="FootnoteReference"/>
          <w:rFonts w:asciiTheme="minorHAnsi" w:hAnsiTheme="minorHAnsi" w:cstheme="minorHAnsi"/>
          <w:szCs w:val="18"/>
          <w:vertAlign w:val="baseline"/>
        </w:rPr>
        <w:footnoteRef/>
      </w:r>
      <w:r w:rsidR="00DB5051" w:rsidRPr="00F022C3">
        <w:rPr>
          <w:rFonts w:asciiTheme="minorHAnsi" w:hAnsiTheme="minorHAnsi" w:cstheme="minorHAnsi"/>
          <w:szCs w:val="18"/>
        </w:rPr>
        <w:t xml:space="preserve"> </w:t>
      </w:r>
      <w:r w:rsidR="00FF0A76">
        <w:rPr>
          <w:rFonts w:asciiTheme="minorHAnsi" w:hAnsiTheme="minorHAnsi" w:cstheme="minorHAnsi"/>
          <w:szCs w:val="18"/>
        </w:rPr>
        <w:tab/>
      </w:r>
      <w:r w:rsidR="00DB5051" w:rsidRPr="00F022C3">
        <w:rPr>
          <w:rFonts w:cstheme="minorHAnsi"/>
          <w:szCs w:val="18"/>
        </w:rPr>
        <w:t>AIHW</w:t>
      </w:r>
      <w:r w:rsidR="00CC52A0" w:rsidRPr="00F022C3">
        <w:rPr>
          <w:rFonts w:cstheme="minorHAnsi"/>
          <w:szCs w:val="18"/>
        </w:rPr>
        <w:t xml:space="preserve"> (</w:t>
      </w:r>
      <w:r w:rsidR="00DB5051" w:rsidRPr="00F022C3">
        <w:rPr>
          <w:rFonts w:cstheme="minorHAnsi"/>
          <w:szCs w:val="18"/>
        </w:rPr>
        <w:t>2018</w:t>
      </w:r>
      <w:r w:rsidR="00CC52A0" w:rsidRPr="00F022C3">
        <w:rPr>
          <w:rFonts w:cstheme="minorHAnsi"/>
          <w:szCs w:val="18"/>
        </w:rPr>
        <w:t>)</w:t>
      </w:r>
      <w:r w:rsidR="00DB5051" w:rsidRPr="00F022C3">
        <w:rPr>
          <w:rFonts w:cstheme="minorHAnsi"/>
          <w:szCs w:val="18"/>
        </w:rPr>
        <w:t xml:space="preserve"> Family, domestic and sexual violence in Australia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A3841" w14:textId="77777777" w:rsidR="0094165B" w:rsidRPr="000635BE" w:rsidRDefault="0094165B"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A7D3E" w14:paraId="39458D5E" w14:textId="77777777" w:rsidTr="002A6A16">
      <w:trPr>
        <w:trHeight w:hRule="exact" w:val="340"/>
      </w:trPr>
      <w:tc>
        <w:tcPr>
          <w:tcW w:w="7797" w:type="dxa"/>
        </w:tcPr>
        <w:p w14:paraId="47C059E5" w14:textId="0EF2C21F" w:rsidR="006A7D3E" w:rsidRDefault="00C25125" w:rsidP="000635BE">
          <w:pPr>
            <w:pStyle w:val="HeaderOdd"/>
          </w:pPr>
          <w:fldSimple w:instr="TITLE   \* MERGEFORMAT">
            <w:r w:rsidR="005630FF">
              <w:t>Women's Budget Statement</w:t>
            </w:r>
          </w:fldSimple>
          <w:r w:rsidR="006A7D3E">
            <w:t xml:space="preserve">  |  </w:t>
          </w:r>
          <w:r w:rsidR="006A7D3E" w:rsidRPr="000635BE">
            <w:rPr>
              <w:rFonts w:ascii="Arial Bold" w:hAnsi="Arial Bold"/>
              <w:b/>
              <w:bCs/>
              <w:noProof/>
              <w:position w:val="-10"/>
            </w:rPr>
            <w:drawing>
              <wp:inline distT="0" distB="0" distL="0" distR="0" wp14:anchorId="3C4D2D8F" wp14:editId="77D99BB1">
                <wp:extent cx="989308" cy="225993"/>
                <wp:effectExtent l="0" t="0" r="190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35A2CDBF" w14:textId="77777777" w:rsidR="0094165B" w:rsidRPr="00AA5439" w:rsidRDefault="0094165B" w:rsidP="00AA5439">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F4AD" w14:textId="22EA6B59" w:rsidR="0087246C" w:rsidRDefault="0087246C" w:rsidP="00B200E8">
    <w:pPr>
      <w:pStyle w:val="Header"/>
      <w:ind w:left="5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51B2096F" w14:textId="77777777" w:rsidTr="002A6A16">
      <w:trPr>
        <w:trHeight w:hRule="exact" w:val="340"/>
      </w:trPr>
      <w:tc>
        <w:tcPr>
          <w:tcW w:w="7797" w:type="dxa"/>
        </w:tcPr>
        <w:p w14:paraId="26EC48D0" w14:textId="26892934" w:rsidR="00692105" w:rsidRDefault="00692105" w:rsidP="008F55F8">
          <w:pPr>
            <w:pStyle w:val="HeaderEven"/>
            <w:ind w:left="-113"/>
          </w:pPr>
          <w:r w:rsidRPr="000635BE">
            <w:rPr>
              <w:rFonts w:ascii="Arial Bold" w:hAnsi="Arial Bold"/>
              <w:b/>
              <w:bCs/>
              <w:noProof/>
              <w:position w:val="-10"/>
            </w:rPr>
            <w:drawing>
              <wp:inline distT="0" distB="0" distL="0" distR="0" wp14:anchorId="5D79F855" wp14:editId="2B38B311">
                <wp:extent cx="989308" cy="225993"/>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TITLE   \* MERGEFORMAT">
            <w:r w:rsidR="005630FF">
              <w:t>Women's Budget Statement</w:t>
            </w:r>
          </w:fldSimple>
        </w:p>
      </w:tc>
    </w:tr>
  </w:tbl>
  <w:p w14:paraId="3620D82B" w14:textId="77777777" w:rsidR="00692105" w:rsidRPr="00AA5439" w:rsidRDefault="00692105" w:rsidP="00AA5439">
    <w:pPr>
      <w:pStyle w:val="HeaderEven"/>
      <w:rPr>
        <w:sz w:val="2"/>
        <w:szCs w:val="4"/>
      </w:rPr>
    </w:pPr>
  </w:p>
  <w:p w14:paraId="5617B0D5" w14:textId="77777777" w:rsidR="00372EC5" w:rsidRDefault="00372EC5" w:rsidP="00182D92">
    <w:pPr>
      <w:pStyle w:val="Header"/>
      <w:ind w:left="5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4EB7DD2A" w14:textId="77777777" w:rsidTr="002A6A16">
      <w:trPr>
        <w:trHeight w:hRule="exact" w:val="340"/>
      </w:trPr>
      <w:tc>
        <w:tcPr>
          <w:tcW w:w="7797" w:type="dxa"/>
        </w:tcPr>
        <w:p w14:paraId="1BEC2E45" w14:textId="1B479B84" w:rsidR="00692105" w:rsidRDefault="00C25125" w:rsidP="000635BE">
          <w:pPr>
            <w:pStyle w:val="HeaderOdd"/>
          </w:pPr>
          <w:fldSimple w:instr="TITLE   \* MERGEFORMAT">
            <w:r w:rsidR="005630FF">
              <w:t>Women's Budget Statement</w:t>
            </w:r>
          </w:fldSimple>
          <w:r w:rsidR="00692105">
            <w:t xml:space="preserve">  |  </w:t>
          </w:r>
          <w:r w:rsidR="00692105" w:rsidRPr="000635BE">
            <w:rPr>
              <w:rFonts w:ascii="Arial Bold" w:hAnsi="Arial Bold"/>
              <w:b/>
              <w:bCs/>
              <w:noProof/>
              <w:position w:val="-10"/>
            </w:rPr>
            <w:drawing>
              <wp:inline distT="0" distB="0" distL="0" distR="0" wp14:anchorId="57BA90F4" wp14:editId="2B57C652">
                <wp:extent cx="989308" cy="225993"/>
                <wp:effectExtent l="0" t="0" r="190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7EAC74C3" w14:textId="77777777" w:rsidR="00692105" w:rsidRPr="00AA5439" w:rsidRDefault="00692105" w:rsidP="00AA5439">
    <w:pPr>
      <w:pStyle w:val="Header"/>
      <w:rPr>
        <w:sz w:val="2"/>
        <w:szCs w:val="2"/>
      </w:rPr>
    </w:pPr>
  </w:p>
  <w:p w14:paraId="04737EC7" w14:textId="77777777" w:rsidR="00372EC5" w:rsidRDefault="00372EC5" w:rsidP="00182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29CA"/>
    <w:multiLevelType w:val="multilevel"/>
    <w:tmpl w:val="612E9A34"/>
    <w:lvl w:ilvl="0">
      <w:start w:val="1"/>
      <w:numFmt w:val="bullet"/>
      <w:lvlText w:val="•"/>
      <w:lvlJc w:val="left"/>
      <w:pPr>
        <w:tabs>
          <w:tab w:val="num" w:pos="850"/>
        </w:tabs>
        <w:ind w:left="567" w:hanging="284"/>
      </w:pPr>
      <w:rPr>
        <w:rFonts w:ascii="Times New Roman" w:hAnsi="Times New Roman" w:cs="Times New Roman" w:hint="default"/>
      </w:rPr>
    </w:lvl>
    <w:lvl w:ilvl="1">
      <w:start w:val="1"/>
      <w:numFmt w:val="bullet"/>
      <w:lvlText w:val="–"/>
      <w:lvlJc w:val="left"/>
      <w:pPr>
        <w:tabs>
          <w:tab w:val="num" w:pos="1417"/>
        </w:tabs>
        <w:ind w:left="1417" w:hanging="567"/>
      </w:pPr>
      <w:rPr>
        <w:rFonts w:ascii="Times New Roman" w:hAnsi="Times New Roman" w:cs="Times New Roman" w:hint="default"/>
      </w:rPr>
    </w:lvl>
    <w:lvl w:ilvl="2">
      <w:start w:val="1"/>
      <w:numFmt w:val="bullet"/>
      <w:lvlText w:val=":"/>
      <w:lvlJc w:val="left"/>
      <w:pPr>
        <w:tabs>
          <w:tab w:val="num" w:pos="1984"/>
        </w:tabs>
        <w:ind w:left="1984" w:hanging="567"/>
      </w:pPr>
      <w:rPr>
        <w:rFonts w:ascii="Times New Roman" w:hAnsi="Times New Roman" w:cs="Times New Roman" w:hint="default"/>
      </w:rPr>
    </w:lvl>
    <w:lvl w:ilvl="3">
      <w:start w:val="1"/>
      <w:numFmt w:val="decimal"/>
      <w:lvlText w:val="(%4)"/>
      <w:lvlJc w:val="left"/>
      <w:pPr>
        <w:tabs>
          <w:tab w:val="num" w:pos="1723"/>
        </w:tabs>
        <w:ind w:left="1723" w:hanging="360"/>
      </w:pPr>
    </w:lvl>
    <w:lvl w:ilvl="4">
      <w:start w:val="1"/>
      <w:numFmt w:val="lowerLetter"/>
      <w:lvlText w:val="(%5)"/>
      <w:lvlJc w:val="left"/>
      <w:pPr>
        <w:tabs>
          <w:tab w:val="num" w:pos="2083"/>
        </w:tabs>
        <w:ind w:left="2083" w:hanging="360"/>
      </w:pPr>
    </w:lvl>
    <w:lvl w:ilvl="5">
      <w:start w:val="1"/>
      <w:numFmt w:val="lowerRoman"/>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lowerLetter"/>
      <w:lvlText w:val="%8."/>
      <w:lvlJc w:val="left"/>
      <w:pPr>
        <w:tabs>
          <w:tab w:val="num" w:pos="3163"/>
        </w:tabs>
        <w:ind w:left="3163" w:hanging="360"/>
      </w:pPr>
    </w:lvl>
    <w:lvl w:ilvl="8">
      <w:start w:val="1"/>
      <w:numFmt w:val="lowerRoman"/>
      <w:lvlText w:val="%9."/>
      <w:lvlJc w:val="left"/>
      <w:pPr>
        <w:tabs>
          <w:tab w:val="num" w:pos="3523"/>
        </w:tabs>
        <w:ind w:left="3523" w:hanging="360"/>
      </w:pPr>
    </w:lvl>
  </w:abstractNum>
  <w:abstractNum w:abstractNumId="1"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15:restartNumberingAfterBreak="0">
    <w:nsid w:val="1C220638"/>
    <w:multiLevelType w:val="hybridMultilevel"/>
    <w:tmpl w:val="9634C6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E932EA7"/>
    <w:multiLevelType w:val="multilevel"/>
    <w:tmpl w:val="335C9900"/>
    <w:name w:val="StandardNumberedList"/>
    <w:lvl w:ilvl="0">
      <w:start w:val="1"/>
      <w:numFmt w:val="decimal"/>
      <w:pStyle w:val="OutlineNumbered1"/>
      <w:lvlText w:val="%1."/>
      <w:lvlJc w:val="left"/>
      <w:pPr>
        <w:tabs>
          <w:tab w:val="num" w:pos="472"/>
        </w:tabs>
        <w:ind w:left="472" w:hanging="472"/>
      </w:pPr>
    </w:lvl>
    <w:lvl w:ilvl="1">
      <w:start w:val="1"/>
      <w:numFmt w:val="decimal"/>
      <w:pStyle w:val="OutlineNumbered2"/>
      <w:lvlText w:val="%1.%2."/>
      <w:lvlJc w:val="left"/>
      <w:pPr>
        <w:tabs>
          <w:tab w:val="num" w:pos="944"/>
        </w:tabs>
        <w:ind w:left="944" w:hanging="472"/>
      </w:pPr>
    </w:lvl>
    <w:lvl w:ilvl="2">
      <w:start w:val="1"/>
      <w:numFmt w:val="decimal"/>
      <w:pStyle w:val="OutlineNumbered3"/>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B466731"/>
    <w:multiLevelType w:val="multilevel"/>
    <w:tmpl w:val="F2D8D162"/>
    <w:styleLink w:val="Listnumberedmultilevel"/>
    <w:lvl w:ilvl="0">
      <w:start w:val="1"/>
      <w:numFmt w:val="decimal"/>
      <w:lvlText w:val="%1."/>
      <w:lvlJc w:val="left"/>
      <w:pPr>
        <w:ind w:left="340" w:hanging="340"/>
      </w:pPr>
      <w:rPr>
        <w:rFonts w:ascii="Segoe UI" w:hAnsi="Segoe UI" w:cs="Times New Roman" w:hint="default"/>
        <w:b w:val="0"/>
        <w:i w:val="0"/>
        <w:sz w:val="19"/>
      </w:rPr>
    </w:lvl>
    <w:lvl w:ilvl="1">
      <w:start w:val="1"/>
      <w:numFmt w:val="lowerLetter"/>
      <w:lvlText w:val="%2."/>
      <w:lvlJc w:val="left"/>
      <w:pPr>
        <w:ind w:left="680" w:hanging="340"/>
      </w:pPr>
      <w:rPr>
        <w:rFonts w:ascii="Segoe UI" w:hAnsi="Segoe UI" w:cs="Times New Roman" w:hint="default"/>
        <w:sz w:val="20"/>
      </w:rPr>
    </w:lvl>
    <w:lvl w:ilvl="2">
      <w:start w:val="1"/>
      <w:numFmt w:val="lowerRoman"/>
      <w:lvlText w:val="%3."/>
      <w:lvlJc w:val="left"/>
      <w:pPr>
        <w:ind w:left="1021" w:hanging="341"/>
      </w:pPr>
      <w:rPr>
        <w:rFonts w:ascii="Segoe UI" w:hAnsi="Segoe UI" w:cs="Times New Roman" w:hint="default"/>
        <w:sz w:val="19"/>
      </w:r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6"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7"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8" w15:restartNumberingAfterBreak="0">
    <w:nsid w:val="62540922"/>
    <w:multiLevelType w:val="hybridMultilevel"/>
    <w:tmpl w:val="4EA47C6E"/>
    <w:lvl w:ilvl="0" w:tplc="25988C6C">
      <w:start w:val="1"/>
      <w:numFmt w:val="lowerLetter"/>
      <w:pStyle w:val="TextSubpoint1"/>
      <w:lvlText w:val="%1)"/>
      <w:lvlJc w:val="left"/>
      <w:pPr>
        <w:ind w:left="786" w:hanging="360"/>
      </w:pPr>
    </w:lvl>
    <w:lvl w:ilvl="1" w:tplc="A650E6F2">
      <w:start w:val="1"/>
      <w:numFmt w:val="lowerRoman"/>
      <w:lvlText w:val="%2."/>
      <w:lvlJc w:val="righ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9" w15:restartNumberingAfterBreak="0">
    <w:nsid w:val="632B3547"/>
    <w:multiLevelType w:val="hybridMultilevel"/>
    <w:tmpl w:val="18CEF438"/>
    <w:lvl w:ilvl="0" w:tplc="41A83BDA">
      <w:start w:val="1"/>
      <w:numFmt w:val="lowerLetter"/>
      <w:pStyle w:val="CABList"/>
      <w:lvlText w:val="%1)"/>
      <w:lvlJc w:val="left"/>
      <w:pPr>
        <w:ind w:left="720" w:hanging="360"/>
      </w:pPr>
    </w:lvl>
    <w:lvl w:ilvl="1" w:tplc="6472F7D6" w:tentative="1">
      <w:start w:val="1"/>
      <w:numFmt w:val="lowerLetter"/>
      <w:lvlText w:val="%2."/>
      <w:lvlJc w:val="left"/>
      <w:pPr>
        <w:ind w:left="1440" w:hanging="360"/>
      </w:pPr>
    </w:lvl>
    <w:lvl w:ilvl="2" w:tplc="6EF07428" w:tentative="1">
      <w:start w:val="1"/>
      <w:numFmt w:val="lowerRoman"/>
      <w:lvlText w:val="%3."/>
      <w:lvlJc w:val="right"/>
      <w:pPr>
        <w:ind w:left="2160" w:hanging="180"/>
      </w:pPr>
    </w:lvl>
    <w:lvl w:ilvl="3" w:tplc="95CEA5E0" w:tentative="1">
      <w:start w:val="1"/>
      <w:numFmt w:val="decimal"/>
      <w:lvlText w:val="%4."/>
      <w:lvlJc w:val="left"/>
      <w:pPr>
        <w:ind w:left="2880" w:hanging="360"/>
      </w:pPr>
    </w:lvl>
    <w:lvl w:ilvl="4" w:tplc="12BAB484" w:tentative="1">
      <w:start w:val="1"/>
      <w:numFmt w:val="lowerLetter"/>
      <w:lvlText w:val="%5."/>
      <w:lvlJc w:val="left"/>
      <w:pPr>
        <w:ind w:left="3600" w:hanging="360"/>
      </w:pPr>
    </w:lvl>
    <w:lvl w:ilvl="5" w:tplc="A10A6B8A" w:tentative="1">
      <w:start w:val="1"/>
      <w:numFmt w:val="lowerRoman"/>
      <w:lvlText w:val="%6."/>
      <w:lvlJc w:val="right"/>
      <w:pPr>
        <w:ind w:left="4320" w:hanging="180"/>
      </w:pPr>
    </w:lvl>
    <w:lvl w:ilvl="6" w:tplc="E87EC494" w:tentative="1">
      <w:start w:val="1"/>
      <w:numFmt w:val="decimal"/>
      <w:lvlText w:val="%7."/>
      <w:lvlJc w:val="left"/>
      <w:pPr>
        <w:ind w:left="5040" w:hanging="360"/>
      </w:pPr>
    </w:lvl>
    <w:lvl w:ilvl="7" w:tplc="E0CEB96A" w:tentative="1">
      <w:start w:val="1"/>
      <w:numFmt w:val="lowerLetter"/>
      <w:lvlText w:val="%8."/>
      <w:lvlJc w:val="left"/>
      <w:pPr>
        <w:ind w:left="5760" w:hanging="360"/>
      </w:pPr>
    </w:lvl>
    <w:lvl w:ilvl="8" w:tplc="CE7E6030" w:tentative="1">
      <w:start w:val="1"/>
      <w:numFmt w:val="lowerRoman"/>
      <w:lvlText w:val="%9."/>
      <w:lvlJc w:val="right"/>
      <w:pPr>
        <w:ind w:left="6480" w:hanging="180"/>
      </w:pPr>
    </w:lvl>
  </w:abstractNum>
  <w:abstractNum w:abstractNumId="10"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1" w15:restartNumberingAfterBreak="0">
    <w:nsid w:val="76DF1F63"/>
    <w:multiLevelType w:val="multilevel"/>
    <w:tmpl w:val="F5B01458"/>
    <w:name w:val="StandardBulletedList"/>
    <w:lvl w:ilvl="0">
      <w:start w:val="1"/>
      <w:numFmt w:val="bullet"/>
      <w:lvlText w:val=""/>
      <w:lvlJc w:val="left"/>
      <w:pPr>
        <w:tabs>
          <w:tab w:val="num" w:pos="472"/>
        </w:tabs>
        <w:ind w:left="472" w:hanging="472"/>
      </w:pPr>
      <w:rPr>
        <w:rFonts w:ascii="Symbol" w:hAnsi="Symbol" w:hint="default"/>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2"/>
  </w:num>
  <w:num w:numId="3">
    <w:abstractNumId w:val="6"/>
  </w:num>
  <w:num w:numId="4">
    <w:abstractNumId w:val="4"/>
  </w:num>
  <w:num w:numId="5">
    <w:abstractNumId w:val="9"/>
  </w:num>
  <w:num w:numId="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
  </w:num>
  <w:num w:numId="12">
    <w:abstractNumId w:val="11"/>
  </w:num>
  <w:num w:numId="13">
    <w:abstractNumId w:val="11"/>
  </w:num>
  <w:num w:numId="14">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1D185B"/>
    <w:rsid w:val="0000000D"/>
    <w:rsid w:val="00000193"/>
    <w:rsid w:val="0000020A"/>
    <w:rsid w:val="000002EA"/>
    <w:rsid w:val="00000646"/>
    <w:rsid w:val="0000066E"/>
    <w:rsid w:val="00000681"/>
    <w:rsid w:val="00000D74"/>
    <w:rsid w:val="00000F27"/>
    <w:rsid w:val="00000F62"/>
    <w:rsid w:val="00000F68"/>
    <w:rsid w:val="00000F99"/>
    <w:rsid w:val="0000100B"/>
    <w:rsid w:val="000010E8"/>
    <w:rsid w:val="000011D4"/>
    <w:rsid w:val="000014DA"/>
    <w:rsid w:val="00001585"/>
    <w:rsid w:val="000015D4"/>
    <w:rsid w:val="000016DF"/>
    <w:rsid w:val="00001885"/>
    <w:rsid w:val="00001952"/>
    <w:rsid w:val="00001A2B"/>
    <w:rsid w:val="00001A49"/>
    <w:rsid w:val="00001EED"/>
    <w:rsid w:val="00001F15"/>
    <w:rsid w:val="00001F9F"/>
    <w:rsid w:val="00002286"/>
    <w:rsid w:val="0000230F"/>
    <w:rsid w:val="00002318"/>
    <w:rsid w:val="000026A4"/>
    <w:rsid w:val="000026C4"/>
    <w:rsid w:val="000027B2"/>
    <w:rsid w:val="0000287F"/>
    <w:rsid w:val="000029B1"/>
    <w:rsid w:val="00002AC1"/>
    <w:rsid w:val="00002B40"/>
    <w:rsid w:val="00002D26"/>
    <w:rsid w:val="00002D56"/>
    <w:rsid w:val="00002ECA"/>
    <w:rsid w:val="00002F40"/>
    <w:rsid w:val="000031CA"/>
    <w:rsid w:val="00003540"/>
    <w:rsid w:val="00003667"/>
    <w:rsid w:val="00003905"/>
    <w:rsid w:val="0000396A"/>
    <w:rsid w:val="00003A41"/>
    <w:rsid w:val="00003E02"/>
    <w:rsid w:val="00003E3E"/>
    <w:rsid w:val="00003F2C"/>
    <w:rsid w:val="00003F95"/>
    <w:rsid w:val="00003FA8"/>
    <w:rsid w:val="00003FCC"/>
    <w:rsid w:val="0000405C"/>
    <w:rsid w:val="000042C0"/>
    <w:rsid w:val="00004607"/>
    <w:rsid w:val="0000466C"/>
    <w:rsid w:val="00004756"/>
    <w:rsid w:val="000047D7"/>
    <w:rsid w:val="00004906"/>
    <w:rsid w:val="00004942"/>
    <w:rsid w:val="000049F1"/>
    <w:rsid w:val="00004A6A"/>
    <w:rsid w:val="00004D41"/>
    <w:rsid w:val="00004D44"/>
    <w:rsid w:val="00004DA7"/>
    <w:rsid w:val="00004E59"/>
    <w:rsid w:val="000050A3"/>
    <w:rsid w:val="000050DA"/>
    <w:rsid w:val="000051C6"/>
    <w:rsid w:val="000052A4"/>
    <w:rsid w:val="000053B0"/>
    <w:rsid w:val="00005499"/>
    <w:rsid w:val="00005962"/>
    <w:rsid w:val="00005987"/>
    <w:rsid w:val="000059B6"/>
    <w:rsid w:val="00005A54"/>
    <w:rsid w:val="00005BBE"/>
    <w:rsid w:val="00005CD8"/>
    <w:rsid w:val="00006006"/>
    <w:rsid w:val="00006138"/>
    <w:rsid w:val="000061E2"/>
    <w:rsid w:val="0000664B"/>
    <w:rsid w:val="0000665A"/>
    <w:rsid w:val="00006848"/>
    <w:rsid w:val="00006A00"/>
    <w:rsid w:val="00006A09"/>
    <w:rsid w:val="00006C00"/>
    <w:rsid w:val="00006C7F"/>
    <w:rsid w:val="00006FE5"/>
    <w:rsid w:val="00006FEB"/>
    <w:rsid w:val="0000700A"/>
    <w:rsid w:val="0000708A"/>
    <w:rsid w:val="00007553"/>
    <w:rsid w:val="0000777C"/>
    <w:rsid w:val="000077BB"/>
    <w:rsid w:val="0000781A"/>
    <w:rsid w:val="0000789F"/>
    <w:rsid w:val="00007959"/>
    <w:rsid w:val="00007B88"/>
    <w:rsid w:val="00007D57"/>
    <w:rsid w:val="00007DE3"/>
    <w:rsid w:val="00010108"/>
    <w:rsid w:val="000101B5"/>
    <w:rsid w:val="00010524"/>
    <w:rsid w:val="000105CE"/>
    <w:rsid w:val="00010609"/>
    <w:rsid w:val="00010696"/>
    <w:rsid w:val="000106DC"/>
    <w:rsid w:val="000108A4"/>
    <w:rsid w:val="00010CE4"/>
    <w:rsid w:val="00010E16"/>
    <w:rsid w:val="00010F43"/>
    <w:rsid w:val="00011091"/>
    <w:rsid w:val="000112D9"/>
    <w:rsid w:val="000112F6"/>
    <w:rsid w:val="00011378"/>
    <w:rsid w:val="000113F6"/>
    <w:rsid w:val="00011498"/>
    <w:rsid w:val="0001149D"/>
    <w:rsid w:val="00011587"/>
    <w:rsid w:val="00011752"/>
    <w:rsid w:val="000117C0"/>
    <w:rsid w:val="00011820"/>
    <w:rsid w:val="0001188D"/>
    <w:rsid w:val="000118A6"/>
    <w:rsid w:val="000118B0"/>
    <w:rsid w:val="00011AD7"/>
    <w:rsid w:val="00011B2C"/>
    <w:rsid w:val="00011B3F"/>
    <w:rsid w:val="00011B7B"/>
    <w:rsid w:val="00011C5C"/>
    <w:rsid w:val="00011C8E"/>
    <w:rsid w:val="00011DBB"/>
    <w:rsid w:val="00011EE1"/>
    <w:rsid w:val="00011F14"/>
    <w:rsid w:val="0001220F"/>
    <w:rsid w:val="00012230"/>
    <w:rsid w:val="0001227E"/>
    <w:rsid w:val="000122A7"/>
    <w:rsid w:val="00012405"/>
    <w:rsid w:val="00012513"/>
    <w:rsid w:val="00012583"/>
    <w:rsid w:val="000125DB"/>
    <w:rsid w:val="00012618"/>
    <w:rsid w:val="00012682"/>
    <w:rsid w:val="000127C4"/>
    <w:rsid w:val="00012894"/>
    <w:rsid w:val="00012A09"/>
    <w:rsid w:val="00012CC5"/>
    <w:rsid w:val="00012CF5"/>
    <w:rsid w:val="00012DD6"/>
    <w:rsid w:val="00012F05"/>
    <w:rsid w:val="0001312F"/>
    <w:rsid w:val="00013221"/>
    <w:rsid w:val="000132BF"/>
    <w:rsid w:val="00013380"/>
    <w:rsid w:val="000133F5"/>
    <w:rsid w:val="0001354B"/>
    <w:rsid w:val="00013B92"/>
    <w:rsid w:val="00013E80"/>
    <w:rsid w:val="00013EA8"/>
    <w:rsid w:val="00013FEA"/>
    <w:rsid w:val="00014060"/>
    <w:rsid w:val="0001428F"/>
    <w:rsid w:val="000142B3"/>
    <w:rsid w:val="00014315"/>
    <w:rsid w:val="0001435B"/>
    <w:rsid w:val="00014554"/>
    <w:rsid w:val="000145C0"/>
    <w:rsid w:val="0001483B"/>
    <w:rsid w:val="000149C3"/>
    <w:rsid w:val="00014DBA"/>
    <w:rsid w:val="00014DEF"/>
    <w:rsid w:val="00014F46"/>
    <w:rsid w:val="0001504D"/>
    <w:rsid w:val="000150BC"/>
    <w:rsid w:val="000150C4"/>
    <w:rsid w:val="000154EA"/>
    <w:rsid w:val="00015546"/>
    <w:rsid w:val="00015573"/>
    <w:rsid w:val="000155F7"/>
    <w:rsid w:val="0001567B"/>
    <w:rsid w:val="0001568B"/>
    <w:rsid w:val="0001583D"/>
    <w:rsid w:val="00015C38"/>
    <w:rsid w:val="00015DF1"/>
    <w:rsid w:val="00015E30"/>
    <w:rsid w:val="00015E5C"/>
    <w:rsid w:val="00016122"/>
    <w:rsid w:val="000161E5"/>
    <w:rsid w:val="00016262"/>
    <w:rsid w:val="00016319"/>
    <w:rsid w:val="00016421"/>
    <w:rsid w:val="000164D9"/>
    <w:rsid w:val="000166BB"/>
    <w:rsid w:val="000167F9"/>
    <w:rsid w:val="000169E2"/>
    <w:rsid w:val="00016A89"/>
    <w:rsid w:val="00016ACF"/>
    <w:rsid w:val="00016B36"/>
    <w:rsid w:val="00016CFE"/>
    <w:rsid w:val="00016D59"/>
    <w:rsid w:val="00016E2C"/>
    <w:rsid w:val="00016F2D"/>
    <w:rsid w:val="00016F34"/>
    <w:rsid w:val="00016FF6"/>
    <w:rsid w:val="00017309"/>
    <w:rsid w:val="00017395"/>
    <w:rsid w:val="000175ED"/>
    <w:rsid w:val="00017701"/>
    <w:rsid w:val="00017733"/>
    <w:rsid w:val="00017813"/>
    <w:rsid w:val="000178E7"/>
    <w:rsid w:val="00017BD3"/>
    <w:rsid w:val="00017CA9"/>
    <w:rsid w:val="00017D39"/>
    <w:rsid w:val="00017F6A"/>
    <w:rsid w:val="00017FB2"/>
    <w:rsid w:val="00017FE8"/>
    <w:rsid w:val="00020265"/>
    <w:rsid w:val="0002033A"/>
    <w:rsid w:val="00020428"/>
    <w:rsid w:val="000204CE"/>
    <w:rsid w:val="00020552"/>
    <w:rsid w:val="00020582"/>
    <w:rsid w:val="0002062E"/>
    <w:rsid w:val="0002092D"/>
    <w:rsid w:val="00020BD5"/>
    <w:rsid w:val="00020CA3"/>
    <w:rsid w:val="00020E49"/>
    <w:rsid w:val="00021076"/>
    <w:rsid w:val="00021325"/>
    <w:rsid w:val="00021359"/>
    <w:rsid w:val="000213C0"/>
    <w:rsid w:val="000213E8"/>
    <w:rsid w:val="000214B0"/>
    <w:rsid w:val="00021530"/>
    <w:rsid w:val="0002173A"/>
    <w:rsid w:val="0002188D"/>
    <w:rsid w:val="0002193E"/>
    <w:rsid w:val="00021BCD"/>
    <w:rsid w:val="00021DF9"/>
    <w:rsid w:val="00021E00"/>
    <w:rsid w:val="00021E92"/>
    <w:rsid w:val="00021E95"/>
    <w:rsid w:val="00021EF3"/>
    <w:rsid w:val="00021FAC"/>
    <w:rsid w:val="0002219E"/>
    <w:rsid w:val="0002236B"/>
    <w:rsid w:val="000225AB"/>
    <w:rsid w:val="000225BF"/>
    <w:rsid w:val="000227D1"/>
    <w:rsid w:val="000228CF"/>
    <w:rsid w:val="00022A19"/>
    <w:rsid w:val="00022A87"/>
    <w:rsid w:val="00022AE0"/>
    <w:rsid w:val="00022E12"/>
    <w:rsid w:val="00022E21"/>
    <w:rsid w:val="00023263"/>
    <w:rsid w:val="000232AA"/>
    <w:rsid w:val="00023476"/>
    <w:rsid w:val="000234C6"/>
    <w:rsid w:val="000234EF"/>
    <w:rsid w:val="0002363D"/>
    <w:rsid w:val="00023A44"/>
    <w:rsid w:val="00023A93"/>
    <w:rsid w:val="00023B04"/>
    <w:rsid w:val="00023CE2"/>
    <w:rsid w:val="00023D3A"/>
    <w:rsid w:val="00023D73"/>
    <w:rsid w:val="00023FAC"/>
    <w:rsid w:val="00023FDB"/>
    <w:rsid w:val="000240D0"/>
    <w:rsid w:val="00024150"/>
    <w:rsid w:val="0002421A"/>
    <w:rsid w:val="00024242"/>
    <w:rsid w:val="000242A0"/>
    <w:rsid w:val="0002437F"/>
    <w:rsid w:val="00024437"/>
    <w:rsid w:val="00024503"/>
    <w:rsid w:val="00024832"/>
    <w:rsid w:val="0002491F"/>
    <w:rsid w:val="00024A11"/>
    <w:rsid w:val="00024A29"/>
    <w:rsid w:val="00024A81"/>
    <w:rsid w:val="00024B65"/>
    <w:rsid w:val="00024C35"/>
    <w:rsid w:val="00024F82"/>
    <w:rsid w:val="00025119"/>
    <w:rsid w:val="00025224"/>
    <w:rsid w:val="000252D3"/>
    <w:rsid w:val="000252E7"/>
    <w:rsid w:val="0002532E"/>
    <w:rsid w:val="000255EC"/>
    <w:rsid w:val="0002586D"/>
    <w:rsid w:val="000258CF"/>
    <w:rsid w:val="00025C64"/>
    <w:rsid w:val="00025CD2"/>
    <w:rsid w:val="00025F52"/>
    <w:rsid w:val="00026125"/>
    <w:rsid w:val="000265F6"/>
    <w:rsid w:val="00026624"/>
    <w:rsid w:val="00026718"/>
    <w:rsid w:val="000267E1"/>
    <w:rsid w:val="000267E2"/>
    <w:rsid w:val="000267FB"/>
    <w:rsid w:val="0002691C"/>
    <w:rsid w:val="0002693E"/>
    <w:rsid w:val="000269C6"/>
    <w:rsid w:val="000269F0"/>
    <w:rsid w:val="00026B98"/>
    <w:rsid w:val="00026FF9"/>
    <w:rsid w:val="000270C1"/>
    <w:rsid w:val="0002721E"/>
    <w:rsid w:val="0002725C"/>
    <w:rsid w:val="000272F1"/>
    <w:rsid w:val="000274F2"/>
    <w:rsid w:val="00027630"/>
    <w:rsid w:val="0002769E"/>
    <w:rsid w:val="0002779B"/>
    <w:rsid w:val="0002779E"/>
    <w:rsid w:val="0002793A"/>
    <w:rsid w:val="00027FE3"/>
    <w:rsid w:val="00030007"/>
    <w:rsid w:val="000301F9"/>
    <w:rsid w:val="00030718"/>
    <w:rsid w:val="000308F1"/>
    <w:rsid w:val="000308F4"/>
    <w:rsid w:val="00030AAD"/>
    <w:rsid w:val="00030B60"/>
    <w:rsid w:val="00030B79"/>
    <w:rsid w:val="00030DD7"/>
    <w:rsid w:val="00030EEF"/>
    <w:rsid w:val="00030F18"/>
    <w:rsid w:val="00031004"/>
    <w:rsid w:val="00031077"/>
    <w:rsid w:val="0003127B"/>
    <w:rsid w:val="00031286"/>
    <w:rsid w:val="000312AA"/>
    <w:rsid w:val="000312C0"/>
    <w:rsid w:val="000315C9"/>
    <w:rsid w:val="00031625"/>
    <w:rsid w:val="000317E8"/>
    <w:rsid w:val="0003192D"/>
    <w:rsid w:val="00031AD3"/>
    <w:rsid w:val="00031AFC"/>
    <w:rsid w:val="00031B10"/>
    <w:rsid w:val="00031C8D"/>
    <w:rsid w:val="00031DF3"/>
    <w:rsid w:val="00031FFD"/>
    <w:rsid w:val="000320F9"/>
    <w:rsid w:val="00032125"/>
    <w:rsid w:val="00032175"/>
    <w:rsid w:val="000321CC"/>
    <w:rsid w:val="000323AB"/>
    <w:rsid w:val="0003258B"/>
    <w:rsid w:val="000327E3"/>
    <w:rsid w:val="000329C7"/>
    <w:rsid w:val="00032A6F"/>
    <w:rsid w:val="00032D6D"/>
    <w:rsid w:val="00032FE9"/>
    <w:rsid w:val="0003300F"/>
    <w:rsid w:val="0003328E"/>
    <w:rsid w:val="00033471"/>
    <w:rsid w:val="00033578"/>
    <w:rsid w:val="000335A3"/>
    <w:rsid w:val="00033709"/>
    <w:rsid w:val="00033950"/>
    <w:rsid w:val="000339DB"/>
    <w:rsid w:val="00033B56"/>
    <w:rsid w:val="00033DAC"/>
    <w:rsid w:val="00033F0A"/>
    <w:rsid w:val="00033F5D"/>
    <w:rsid w:val="00034200"/>
    <w:rsid w:val="000344A9"/>
    <w:rsid w:val="000349F8"/>
    <w:rsid w:val="00034A2B"/>
    <w:rsid w:val="00034B19"/>
    <w:rsid w:val="00034D8F"/>
    <w:rsid w:val="0003508E"/>
    <w:rsid w:val="0003547F"/>
    <w:rsid w:val="000355CA"/>
    <w:rsid w:val="000356D1"/>
    <w:rsid w:val="00035827"/>
    <w:rsid w:val="00035A0E"/>
    <w:rsid w:val="00035B6A"/>
    <w:rsid w:val="00035D2A"/>
    <w:rsid w:val="00035D8D"/>
    <w:rsid w:val="00035D92"/>
    <w:rsid w:val="00035F19"/>
    <w:rsid w:val="00035F42"/>
    <w:rsid w:val="00035FB3"/>
    <w:rsid w:val="000360F9"/>
    <w:rsid w:val="0003617B"/>
    <w:rsid w:val="00036325"/>
    <w:rsid w:val="0003641D"/>
    <w:rsid w:val="000366AC"/>
    <w:rsid w:val="00036797"/>
    <w:rsid w:val="0003683B"/>
    <w:rsid w:val="000368C7"/>
    <w:rsid w:val="00036A30"/>
    <w:rsid w:val="00036B8E"/>
    <w:rsid w:val="00036DE7"/>
    <w:rsid w:val="00036F2A"/>
    <w:rsid w:val="00036FBF"/>
    <w:rsid w:val="00036FC4"/>
    <w:rsid w:val="00036FF6"/>
    <w:rsid w:val="00037050"/>
    <w:rsid w:val="000371E4"/>
    <w:rsid w:val="000372A7"/>
    <w:rsid w:val="000374A5"/>
    <w:rsid w:val="00037794"/>
    <w:rsid w:val="00037846"/>
    <w:rsid w:val="00037922"/>
    <w:rsid w:val="000379C6"/>
    <w:rsid w:val="00037A03"/>
    <w:rsid w:val="00037AD3"/>
    <w:rsid w:val="00037BC9"/>
    <w:rsid w:val="00037C5F"/>
    <w:rsid w:val="00037D2E"/>
    <w:rsid w:val="00040007"/>
    <w:rsid w:val="00040019"/>
    <w:rsid w:val="000400B3"/>
    <w:rsid w:val="0004014F"/>
    <w:rsid w:val="0004020A"/>
    <w:rsid w:val="000402BF"/>
    <w:rsid w:val="000404A6"/>
    <w:rsid w:val="000407F9"/>
    <w:rsid w:val="000409DE"/>
    <w:rsid w:val="000409E1"/>
    <w:rsid w:val="00040A1B"/>
    <w:rsid w:val="00040A2A"/>
    <w:rsid w:val="00040A65"/>
    <w:rsid w:val="00040B9B"/>
    <w:rsid w:val="00040C72"/>
    <w:rsid w:val="00040C78"/>
    <w:rsid w:val="00040C7B"/>
    <w:rsid w:val="00040FB7"/>
    <w:rsid w:val="00041087"/>
    <w:rsid w:val="000411F9"/>
    <w:rsid w:val="00041497"/>
    <w:rsid w:val="000414D4"/>
    <w:rsid w:val="000414EC"/>
    <w:rsid w:val="00041505"/>
    <w:rsid w:val="00041543"/>
    <w:rsid w:val="00041566"/>
    <w:rsid w:val="000418CC"/>
    <w:rsid w:val="000419E6"/>
    <w:rsid w:val="000419EC"/>
    <w:rsid w:val="00041A65"/>
    <w:rsid w:val="00041BFA"/>
    <w:rsid w:val="00041C51"/>
    <w:rsid w:val="00041C53"/>
    <w:rsid w:val="00041C82"/>
    <w:rsid w:val="00041C9F"/>
    <w:rsid w:val="00041D9D"/>
    <w:rsid w:val="00041E35"/>
    <w:rsid w:val="0004215B"/>
    <w:rsid w:val="00042343"/>
    <w:rsid w:val="0004239E"/>
    <w:rsid w:val="0004240B"/>
    <w:rsid w:val="000425F7"/>
    <w:rsid w:val="000427FE"/>
    <w:rsid w:val="00042917"/>
    <w:rsid w:val="000429B2"/>
    <w:rsid w:val="00042A82"/>
    <w:rsid w:val="00042BE6"/>
    <w:rsid w:val="00042C64"/>
    <w:rsid w:val="00042E1E"/>
    <w:rsid w:val="00042EA0"/>
    <w:rsid w:val="00042F0D"/>
    <w:rsid w:val="00042F0F"/>
    <w:rsid w:val="0004306E"/>
    <w:rsid w:val="0004310C"/>
    <w:rsid w:val="0004336C"/>
    <w:rsid w:val="000433EF"/>
    <w:rsid w:val="0004340B"/>
    <w:rsid w:val="000436B8"/>
    <w:rsid w:val="00043740"/>
    <w:rsid w:val="00043945"/>
    <w:rsid w:val="0004398E"/>
    <w:rsid w:val="00043A47"/>
    <w:rsid w:val="00043EEB"/>
    <w:rsid w:val="00043F13"/>
    <w:rsid w:val="0004405E"/>
    <w:rsid w:val="00044143"/>
    <w:rsid w:val="0004429D"/>
    <w:rsid w:val="0004437E"/>
    <w:rsid w:val="0004463A"/>
    <w:rsid w:val="0004496C"/>
    <w:rsid w:val="00044D13"/>
    <w:rsid w:val="00044E70"/>
    <w:rsid w:val="00044F42"/>
    <w:rsid w:val="0004501A"/>
    <w:rsid w:val="00045024"/>
    <w:rsid w:val="00045285"/>
    <w:rsid w:val="00045393"/>
    <w:rsid w:val="0004547A"/>
    <w:rsid w:val="000456D0"/>
    <w:rsid w:val="000456D7"/>
    <w:rsid w:val="000456F3"/>
    <w:rsid w:val="0004591F"/>
    <w:rsid w:val="00045E0C"/>
    <w:rsid w:val="00045E48"/>
    <w:rsid w:val="00045FAB"/>
    <w:rsid w:val="00046287"/>
    <w:rsid w:val="000463CB"/>
    <w:rsid w:val="000464FA"/>
    <w:rsid w:val="00046610"/>
    <w:rsid w:val="0004682B"/>
    <w:rsid w:val="0004688A"/>
    <w:rsid w:val="0004693A"/>
    <w:rsid w:val="0004697E"/>
    <w:rsid w:val="00046AB6"/>
    <w:rsid w:val="00046AD2"/>
    <w:rsid w:val="00046BBD"/>
    <w:rsid w:val="00046BD0"/>
    <w:rsid w:val="00046C05"/>
    <w:rsid w:val="00046D90"/>
    <w:rsid w:val="00046ED5"/>
    <w:rsid w:val="00046F78"/>
    <w:rsid w:val="00046FA8"/>
    <w:rsid w:val="00046FE1"/>
    <w:rsid w:val="0004702D"/>
    <w:rsid w:val="000470EA"/>
    <w:rsid w:val="000470FF"/>
    <w:rsid w:val="00047312"/>
    <w:rsid w:val="00047354"/>
    <w:rsid w:val="000473E5"/>
    <w:rsid w:val="0004758B"/>
    <w:rsid w:val="000477CB"/>
    <w:rsid w:val="00047A26"/>
    <w:rsid w:val="00047A78"/>
    <w:rsid w:val="00047CCD"/>
    <w:rsid w:val="00047DE5"/>
    <w:rsid w:val="00047E68"/>
    <w:rsid w:val="00047ED1"/>
    <w:rsid w:val="00050003"/>
    <w:rsid w:val="000502DA"/>
    <w:rsid w:val="000503FC"/>
    <w:rsid w:val="0005075A"/>
    <w:rsid w:val="00050810"/>
    <w:rsid w:val="0005087E"/>
    <w:rsid w:val="000508F2"/>
    <w:rsid w:val="0005093E"/>
    <w:rsid w:val="00050C39"/>
    <w:rsid w:val="00050DBB"/>
    <w:rsid w:val="00050EC3"/>
    <w:rsid w:val="00050F40"/>
    <w:rsid w:val="00050FD4"/>
    <w:rsid w:val="00051027"/>
    <w:rsid w:val="00051128"/>
    <w:rsid w:val="00051234"/>
    <w:rsid w:val="00051533"/>
    <w:rsid w:val="000515C2"/>
    <w:rsid w:val="00051655"/>
    <w:rsid w:val="000516A2"/>
    <w:rsid w:val="00051993"/>
    <w:rsid w:val="00051A3D"/>
    <w:rsid w:val="00051AAA"/>
    <w:rsid w:val="00051BF8"/>
    <w:rsid w:val="00051C39"/>
    <w:rsid w:val="00051C50"/>
    <w:rsid w:val="00051F38"/>
    <w:rsid w:val="00052030"/>
    <w:rsid w:val="00052170"/>
    <w:rsid w:val="0005218D"/>
    <w:rsid w:val="000521A4"/>
    <w:rsid w:val="000524CB"/>
    <w:rsid w:val="000527BB"/>
    <w:rsid w:val="000527D5"/>
    <w:rsid w:val="00052862"/>
    <w:rsid w:val="000528AF"/>
    <w:rsid w:val="000529A6"/>
    <w:rsid w:val="00052AFB"/>
    <w:rsid w:val="00052C3E"/>
    <w:rsid w:val="00053160"/>
    <w:rsid w:val="000531A8"/>
    <w:rsid w:val="000531A9"/>
    <w:rsid w:val="00053273"/>
    <w:rsid w:val="00053478"/>
    <w:rsid w:val="000534BF"/>
    <w:rsid w:val="00053510"/>
    <w:rsid w:val="00053588"/>
    <w:rsid w:val="000535B4"/>
    <w:rsid w:val="0005365C"/>
    <w:rsid w:val="000536CD"/>
    <w:rsid w:val="00053825"/>
    <w:rsid w:val="00053957"/>
    <w:rsid w:val="000539F2"/>
    <w:rsid w:val="00053AD1"/>
    <w:rsid w:val="00053E41"/>
    <w:rsid w:val="00054052"/>
    <w:rsid w:val="000540D4"/>
    <w:rsid w:val="000543BF"/>
    <w:rsid w:val="000543F6"/>
    <w:rsid w:val="00054433"/>
    <w:rsid w:val="00054498"/>
    <w:rsid w:val="000546FB"/>
    <w:rsid w:val="000548AB"/>
    <w:rsid w:val="000549C4"/>
    <w:rsid w:val="00054DEF"/>
    <w:rsid w:val="00054E7C"/>
    <w:rsid w:val="00054F46"/>
    <w:rsid w:val="00055025"/>
    <w:rsid w:val="0005503D"/>
    <w:rsid w:val="00055073"/>
    <w:rsid w:val="000553DD"/>
    <w:rsid w:val="000555C3"/>
    <w:rsid w:val="00055678"/>
    <w:rsid w:val="000556B7"/>
    <w:rsid w:val="00055750"/>
    <w:rsid w:val="0005583A"/>
    <w:rsid w:val="00055BF0"/>
    <w:rsid w:val="00055E31"/>
    <w:rsid w:val="00055E44"/>
    <w:rsid w:val="00055F5C"/>
    <w:rsid w:val="0005626D"/>
    <w:rsid w:val="000563E1"/>
    <w:rsid w:val="0005647A"/>
    <w:rsid w:val="000566CF"/>
    <w:rsid w:val="000567C2"/>
    <w:rsid w:val="0005698B"/>
    <w:rsid w:val="00056C74"/>
    <w:rsid w:val="00056DDE"/>
    <w:rsid w:val="00056FBD"/>
    <w:rsid w:val="00057080"/>
    <w:rsid w:val="00057229"/>
    <w:rsid w:val="00057246"/>
    <w:rsid w:val="00057510"/>
    <w:rsid w:val="00057679"/>
    <w:rsid w:val="0005775C"/>
    <w:rsid w:val="0005777D"/>
    <w:rsid w:val="00057AE1"/>
    <w:rsid w:val="00057B97"/>
    <w:rsid w:val="00057DCF"/>
    <w:rsid w:val="00057E1C"/>
    <w:rsid w:val="00057E42"/>
    <w:rsid w:val="00057E4F"/>
    <w:rsid w:val="00057F83"/>
    <w:rsid w:val="00057F89"/>
    <w:rsid w:val="00057FEF"/>
    <w:rsid w:val="0006004D"/>
    <w:rsid w:val="000602DC"/>
    <w:rsid w:val="0006044F"/>
    <w:rsid w:val="00060951"/>
    <w:rsid w:val="00060A6F"/>
    <w:rsid w:val="00060D86"/>
    <w:rsid w:val="00060E33"/>
    <w:rsid w:val="00060F28"/>
    <w:rsid w:val="00060F31"/>
    <w:rsid w:val="00061061"/>
    <w:rsid w:val="000611EA"/>
    <w:rsid w:val="00061320"/>
    <w:rsid w:val="00061352"/>
    <w:rsid w:val="0006139F"/>
    <w:rsid w:val="000613AA"/>
    <w:rsid w:val="0006142C"/>
    <w:rsid w:val="00061602"/>
    <w:rsid w:val="00061647"/>
    <w:rsid w:val="00061655"/>
    <w:rsid w:val="00061730"/>
    <w:rsid w:val="0006173D"/>
    <w:rsid w:val="00061830"/>
    <w:rsid w:val="00061A0F"/>
    <w:rsid w:val="00061A5E"/>
    <w:rsid w:val="00061B7E"/>
    <w:rsid w:val="00061BAC"/>
    <w:rsid w:val="00061BB8"/>
    <w:rsid w:val="00061C87"/>
    <w:rsid w:val="00061C8A"/>
    <w:rsid w:val="00061E32"/>
    <w:rsid w:val="00061E36"/>
    <w:rsid w:val="00061F9C"/>
    <w:rsid w:val="0006205B"/>
    <w:rsid w:val="00062066"/>
    <w:rsid w:val="000620E1"/>
    <w:rsid w:val="0006225A"/>
    <w:rsid w:val="000622DA"/>
    <w:rsid w:val="00062665"/>
    <w:rsid w:val="0006269E"/>
    <w:rsid w:val="00062993"/>
    <w:rsid w:val="000629DB"/>
    <w:rsid w:val="00062B5F"/>
    <w:rsid w:val="00062CE7"/>
    <w:rsid w:val="00062EC2"/>
    <w:rsid w:val="00062F32"/>
    <w:rsid w:val="000630A5"/>
    <w:rsid w:val="000631A2"/>
    <w:rsid w:val="000631E5"/>
    <w:rsid w:val="00063224"/>
    <w:rsid w:val="0006329C"/>
    <w:rsid w:val="0006339A"/>
    <w:rsid w:val="000633BD"/>
    <w:rsid w:val="000633E0"/>
    <w:rsid w:val="000635BE"/>
    <w:rsid w:val="00063611"/>
    <w:rsid w:val="00063856"/>
    <w:rsid w:val="0006388E"/>
    <w:rsid w:val="00063997"/>
    <w:rsid w:val="00063B6D"/>
    <w:rsid w:val="00063C90"/>
    <w:rsid w:val="00063CDA"/>
    <w:rsid w:val="00063D69"/>
    <w:rsid w:val="00063E39"/>
    <w:rsid w:val="00063F5C"/>
    <w:rsid w:val="00064602"/>
    <w:rsid w:val="00064636"/>
    <w:rsid w:val="00064883"/>
    <w:rsid w:val="0006499E"/>
    <w:rsid w:val="00064B0F"/>
    <w:rsid w:val="00064D05"/>
    <w:rsid w:val="00064E27"/>
    <w:rsid w:val="00064E9A"/>
    <w:rsid w:val="00064F20"/>
    <w:rsid w:val="00064F36"/>
    <w:rsid w:val="000650ED"/>
    <w:rsid w:val="000651A5"/>
    <w:rsid w:val="000652C8"/>
    <w:rsid w:val="00065372"/>
    <w:rsid w:val="0006561E"/>
    <w:rsid w:val="00065625"/>
    <w:rsid w:val="00065705"/>
    <w:rsid w:val="0006575E"/>
    <w:rsid w:val="00065936"/>
    <w:rsid w:val="00065B92"/>
    <w:rsid w:val="00065C37"/>
    <w:rsid w:val="00065C72"/>
    <w:rsid w:val="00065CFF"/>
    <w:rsid w:val="00065E46"/>
    <w:rsid w:val="00065FD9"/>
    <w:rsid w:val="000660A6"/>
    <w:rsid w:val="0006641F"/>
    <w:rsid w:val="000667F6"/>
    <w:rsid w:val="0006687D"/>
    <w:rsid w:val="000669F5"/>
    <w:rsid w:val="00066B46"/>
    <w:rsid w:val="00066B98"/>
    <w:rsid w:val="00066CB8"/>
    <w:rsid w:val="00067105"/>
    <w:rsid w:val="00067189"/>
    <w:rsid w:val="000671B2"/>
    <w:rsid w:val="000671BA"/>
    <w:rsid w:val="000671D6"/>
    <w:rsid w:val="00067249"/>
    <w:rsid w:val="000674E4"/>
    <w:rsid w:val="00067516"/>
    <w:rsid w:val="00067560"/>
    <w:rsid w:val="0006773B"/>
    <w:rsid w:val="00067933"/>
    <w:rsid w:val="00067934"/>
    <w:rsid w:val="00067AA5"/>
    <w:rsid w:val="00067B8F"/>
    <w:rsid w:val="00067BFD"/>
    <w:rsid w:val="00067C78"/>
    <w:rsid w:val="00067CFE"/>
    <w:rsid w:val="0007007B"/>
    <w:rsid w:val="00070108"/>
    <w:rsid w:val="00070153"/>
    <w:rsid w:val="000702C2"/>
    <w:rsid w:val="000702D5"/>
    <w:rsid w:val="0007034C"/>
    <w:rsid w:val="00070650"/>
    <w:rsid w:val="00070712"/>
    <w:rsid w:val="0007082B"/>
    <w:rsid w:val="000708D3"/>
    <w:rsid w:val="00070937"/>
    <w:rsid w:val="00070ABC"/>
    <w:rsid w:val="00070AD4"/>
    <w:rsid w:val="00070C4B"/>
    <w:rsid w:val="00070C95"/>
    <w:rsid w:val="00070D8C"/>
    <w:rsid w:val="000711EA"/>
    <w:rsid w:val="000712AC"/>
    <w:rsid w:val="000712DD"/>
    <w:rsid w:val="000712F0"/>
    <w:rsid w:val="00071329"/>
    <w:rsid w:val="00071396"/>
    <w:rsid w:val="000713F2"/>
    <w:rsid w:val="00071551"/>
    <w:rsid w:val="00071638"/>
    <w:rsid w:val="00071702"/>
    <w:rsid w:val="0007170A"/>
    <w:rsid w:val="00071795"/>
    <w:rsid w:val="00071817"/>
    <w:rsid w:val="0007195D"/>
    <w:rsid w:val="00071B6B"/>
    <w:rsid w:val="00071E8E"/>
    <w:rsid w:val="00071FD5"/>
    <w:rsid w:val="00071FFF"/>
    <w:rsid w:val="000720C1"/>
    <w:rsid w:val="0007210A"/>
    <w:rsid w:val="00072242"/>
    <w:rsid w:val="0007251E"/>
    <w:rsid w:val="000726B2"/>
    <w:rsid w:val="00072737"/>
    <w:rsid w:val="0007273B"/>
    <w:rsid w:val="000727B2"/>
    <w:rsid w:val="000728B1"/>
    <w:rsid w:val="00072945"/>
    <w:rsid w:val="00072956"/>
    <w:rsid w:val="00072C1D"/>
    <w:rsid w:val="00072C1E"/>
    <w:rsid w:val="00072C9B"/>
    <w:rsid w:val="00072E45"/>
    <w:rsid w:val="00072F15"/>
    <w:rsid w:val="000730C7"/>
    <w:rsid w:val="000730CB"/>
    <w:rsid w:val="0007318B"/>
    <w:rsid w:val="00073401"/>
    <w:rsid w:val="000738E5"/>
    <w:rsid w:val="000739C0"/>
    <w:rsid w:val="00073B0E"/>
    <w:rsid w:val="00073C1F"/>
    <w:rsid w:val="00073EEB"/>
    <w:rsid w:val="00073F50"/>
    <w:rsid w:val="000740BF"/>
    <w:rsid w:val="000742D4"/>
    <w:rsid w:val="0007446D"/>
    <w:rsid w:val="000745A2"/>
    <w:rsid w:val="00074860"/>
    <w:rsid w:val="00074ADA"/>
    <w:rsid w:val="00074DC2"/>
    <w:rsid w:val="00074E94"/>
    <w:rsid w:val="00074EC7"/>
    <w:rsid w:val="00074F31"/>
    <w:rsid w:val="0007501A"/>
    <w:rsid w:val="000751B0"/>
    <w:rsid w:val="00075526"/>
    <w:rsid w:val="0007574E"/>
    <w:rsid w:val="00075769"/>
    <w:rsid w:val="00075779"/>
    <w:rsid w:val="0007578F"/>
    <w:rsid w:val="00075877"/>
    <w:rsid w:val="000759FA"/>
    <w:rsid w:val="00075A74"/>
    <w:rsid w:val="00075AF8"/>
    <w:rsid w:val="00075B3B"/>
    <w:rsid w:val="00075C08"/>
    <w:rsid w:val="00075DFF"/>
    <w:rsid w:val="00075E5C"/>
    <w:rsid w:val="00075F50"/>
    <w:rsid w:val="00076154"/>
    <w:rsid w:val="00076318"/>
    <w:rsid w:val="000763F9"/>
    <w:rsid w:val="00076445"/>
    <w:rsid w:val="000765CF"/>
    <w:rsid w:val="00076784"/>
    <w:rsid w:val="00076A09"/>
    <w:rsid w:val="00076AA8"/>
    <w:rsid w:val="00076E61"/>
    <w:rsid w:val="000770CF"/>
    <w:rsid w:val="00077252"/>
    <w:rsid w:val="0007726C"/>
    <w:rsid w:val="0007776F"/>
    <w:rsid w:val="0007790B"/>
    <w:rsid w:val="00077BC6"/>
    <w:rsid w:val="00077E29"/>
    <w:rsid w:val="00080169"/>
    <w:rsid w:val="0008018D"/>
    <w:rsid w:val="000803B3"/>
    <w:rsid w:val="000803E8"/>
    <w:rsid w:val="000805E0"/>
    <w:rsid w:val="00080656"/>
    <w:rsid w:val="000807B3"/>
    <w:rsid w:val="00080C35"/>
    <w:rsid w:val="00080CFE"/>
    <w:rsid w:val="000811D7"/>
    <w:rsid w:val="0008140E"/>
    <w:rsid w:val="000815D2"/>
    <w:rsid w:val="000817B0"/>
    <w:rsid w:val="000817C1"/>
    <w:rsid w:val="000817E0"/>
    <w:rsid w:val="00081859"/>
    <w:rsid w:val="00081B1C"/>
    <w:rsid w:val="00081CAA"/>
    <w:rsid w:val="00081CE4"/>
    <w:rsid w:val="00081E96"/>
    <w:rsid w:val="00081EA8"/>
    <w:rsid w:val="00081EF6"/>
    <w:rsid w:val="00081F2F"/>
    <w:rsid w:val="00082019"/>
    <w:rsid w:val="00082289"/>
    <w:rsid w:val="000822A5"/>
    <w:rsid w:val="00082317"/>
    <w:rsid w:val="0008277B"/>
    <w:rsid w:val="00082818"/>
    <w:rsid w:val="00082822"/>
    <w:rsid w:val="00082824"/>
    <w:rsid w:val="0008296D"/>
    <w:rsid w:val="00082AA7"/>
    <w:rsid w:val="00082ACB"/>
    <w:rsid w:val="00082CA9"/>
    <w:rsid w:val="00082D0A"/>
    <w:rsid w:val="00082F35"/>
    <w:rsid w:val="00082F74"/>
    <w:rsid w:val="00082F7D"/>
    <w:rsid w:val="0008317E"/>
    <w:rsid w:val="000832D2"/>
    <w:rsid w:val="000834B2"/>
    <w:rsid w:val="000834F0"/>
    <w:rsid w:val="0008361C"/>
    <w:rsid w:val="0008372A"/>
    <w:rsid w:val="0008384B"/>
    <w:rsid w:val="000839C4"/>
    <w:rsid w:val="00083A6E"/>
    <w:rsid w:val="00083BA1"/>
    <w:rsid w:val="00083BB1"/>
    <w:rsid w:val="00083DE2"/>
    <w:rsid w:val="00083E48"/>
    <w:rsid w:val="00083EDB"/>
    <w:rsid w:val="00083F86"/>
    <w:rsid w:val="00084060"/>
    <w:rsid w:val="00084221"/>
    <w:rsid w:val="0008439C"/>
    <w:rsid w:val="0008443C"/>
    <w:rsid w:val="0008454F"/>
    <w:rsid w:val="00084599"/>
    <w:rsid w:val="0008467E"/>
    <w:rsid w:val="000847B4"/>
    <w:rsid w:val="00084875"/>
    <w:rsid w:val="00084A30"/>
    <w:rsid w:val="00084A80"/>
    <w:rsid w:val="00084B44"/>
    <w:rsid w:val="00084DC8"/>
    <w:rsid w:val="00084F2C"/>
    <w:rsid w:val="00085054"/>
    <w:rsid w:val="000851B8"/>
    <w:rsid w:val="00085274"/>
    <w:rsid w:val="00085411"/>
    <w:rsid w:val="0008542D"/>
    <w:rsid w:val="00085598"/>
    <w:rsid w:val="000856EF"/>
    <w:rsid w:val="00085A7D"/>
    <w:rsid w:val="00085CE6"/>
    <w:rsid w:val="0008611B"/>
    <w:rsid w:val="0008621F"/>
    <w:rsid w:val="0008624C"/>
    <w:rsid w:val="00086269"/>
    <w:rsid w:val="0008650C"/>
    <w:rsid w:val="0008652D"/>
    <w:rsid w:val="000865B6"/>
    <w:rsid w:val="00086717"/>
    <w:rsid w:val="000867AD"/>
    <w:rsid w:val="000869D7"/>
    <w:rsid w:val="00086CD2"/>
    <w:rsid w:val="00086D70"/>
    <w:rsid w:val="00086DDA"/>
    <w:rsid w:val="00086E41"/>
    <w:rsid w:val="00086EB7"/>
    <w:rsid w:val="00086EED"/>
    <w:rsid w:val="00086F9B"/>
    <w:rsid w:val="00087005"/>
    <w:rsid w:val="0008709F"/>
    <w:rsid w:val="00087335"/>
    <w:rsid w:val="00087390"/>
    <w:rsid w:val="000873AD"/>
    <w:rsid w:val="000875F4"/>
    <w:rsid w:val="00087624"/>
    <w:rsid w:val="0008777F"/>
    <w:rsid w:val="000878D0"/>
    <w:rsid w:val="00087A21"/>
    <w:rsid w:val="00087A61"/>
    <w:rsid w:val="00087A9B"/>
    <w:rsid w:val="00087C37"/>
    <w:rsid w:val="00087CC2"/>
    <w:rsid w:val="00087D3E"/>
    <w:rsid w:val="00087D55"/>
    <w:rsid w:val="00087E2A"/>
    <w:rsid w:val="00087F11"/>
    <w:rsid w:val="00090105"/>
    <w:rsid w:val="0009016B"/>
    <w:rsid w:val="00090188"/>
    <w:rsid w:val="00090207"/>
    <w:rsid w:val="000903CF"/>
    <w:rsid w:val="0009045D"/>
    <w:rsid w:val="0009051D"/>
    <w:rsid w:val="000905AE"/>
    <w:rsid w:val="0009074C"/>
    <w:rsid w:val="00090765"/>
    <w:rsid w:val="00090883"/>
    <w:rsid w:val="000908D3"/>
    <w:rsid w:val="00090AA1"/>
    <w:rsid w:val="00090B2E"/>
    <w:rsid w:val="00090B50"/>
    <w:rsid w:val="00090C03"/>
    <w:rsid w:val="00090DF3"/>
    <w:rsid w:val="00090F8B"/>
    <w:rsid w:val="00090F97"/>
    <w:rsid w:val="0009109F"/>
    <w:rsid w:val="000910C0"/>
    <w:rsid w:val="000911E5"/>
    <w:rsid w:val="000913D4"/>
    <w:rsid w:val="0009153F"/>
    <w:rsid w:val="0009155E"/>
    <w:rsid w:val="00091599"/>
    <w:rsid w:val="00091619"/>
    <w:rsid w:val="0009164D"/>
    <w:rsid w:val="00091771"/>
    <w:rsid w:val="00091914"/>
    <w:rsid w:val="0009192F"/>
    <w:rsid w:val="00091B15"/>
    <w:rsid w:val="00091B4E"/>
    <w:rsid w:val="00091B8A"/>
    <w:rsid w:val="00091CE4"/>
    <w:rsid w:val="00091D05"/>
    <w:rsid w:val="00091F09"/>
    <w:rsid w:val="00092034"/>
    <w:rsid w:val="0009203F"/>
    <w:rsid w:val="000921AF"/>
    <w:rsid w:val="00092202"/>
    <w:rsid w:val="00092266"/>
    <w:rsid w:val="00092360"/>
    <w:rsid w:val="00092410"/>
    <w:rsid w:val="0009248D"/>
    <w:rsid w:val="000925AD"/>
    <w:rsid w:val="0009280E"/>
    <w:rsid w:val="000928DA"/>
    <w:rsid w:val="00092A8D"/>
    <w:rsid w:val="00092D8D"/>
    <w:rsid w:val="00092DA2"/>
    <w:rsid w:val="00093091"/>
    <w:rsid w:val="000930A3"/>
    <w:rsid w:val="0009313A"/>
    <w:rsid w:val="000931A2"/>
    <w:rsid w:val="00093220"/>
    <w:rsid w:val="00093249"/>
    <w:rsid w:val="000933BD"/>
    <w:rsid w:val="000934C6"/>
    <w:rsid w:val="0009386D"/>
    <w:rsid w:val="00093966"/>
    <w:rsid w:val="000939C1"/>
    <w:rsid w:val="00093BDE"/>
    <w:rsid w:val="00093C40"/>
    <w:rsid w:val="00093F18"/>
    <w:rsid w:val="00093F28"/>
    <w:rsid w:val="00093F6C"/>
    <w:rsid w:val="0009406D"/>
    <w:rsid w:val="000941CC"/>
    <w:rsid w:val="000941EF"/>
    <w:rsid w:val="00094259"/>
    <w:rsid w:val="000942CB"/>
    <w:rsid w:val="00094349"/>
    <w:rsid w:val="000944C1"/>
    <w:rsid w:val="000944E3"/>
    <w:rsid w:val="00094561"/>
    <w:rsid w:val="00094672"/>
    <w:rsid w:val="0009469A"/>
    <w:rsid w:val="00094781"/>
    <w:rsid w:val="00094AA4"/>
    <w:rsid w:val="00094B66"/>
    <w:rsid w:val="00094B8C"/>
    <w:rsid w:val="00094E14"/>
    <w:rsid w:val="00094EE7"/>
    <w:rsid w:val="00094F6D"/>
    <w:rsid w:val="000950B7"/>
    <w:rsid w:val="000950DB"/>
    <w:rsid w:val="000951D4"/>
    <w:rsid w:val="00095224"/>
    <w:rsid w:val="00095261"/>
    <w:rsid w:val="0009541A"/>
    <w:rsid w:val="00095868"/>
    <w:rsid w:val="000959D4"/>
    <w:rsid w:val="00095A97"/>
    <w:rsid w:val="00095C09"/>
    <w:rsid w:val="00095C4D"/>
    <w:rsid w:val="00095D6A"/>
    <w:rsid w:val="00095D76"/>
    <w:rsid w:val="00096387"/>
    <w:rsid w:val="00096394"/>
    <w:rsid w:val="000963C9"/>
    <w:rsid w:val="00096417"/>
    <w:rsid w:val="0009644B"/>
    <w:rsid w:val="000967E4"/>
    <w:rsid w:val="00096921"/>
    <w:rsid w:val="00096939"/>
    <w:rsid w:val="00096C1C"/>
    <w:rsid w:val="00096DBE"/>
    <w:rsid w:val="00096F04"/>
    <w:rsid w:val="00096F5C"/>
    <w:rsid w:val="00096F84"/>
    <w:rsid w:val="00096FDB"/>
    <w:rsid w:val="00097143"/>
    <w:rsid w:val="000971C1"/>
    <w:rsid w:val="000971F7"/>
    <w:rsid w:val="000972AB"/>
    <w:rsid w:val="00097348"/>
    <w:rsid w:val="00097504"/>
    <w:rsid w:val="0009769E"/>
    <w:rsid w:val="000977B5"/>
    <w:rsid w:val="00097A2B"/>
    <w:rsid w:val="00097C02"/>
    <w:rsid w:val="00097D19"/>
    <w:rsid w:val="00097DC7"/>
    <w:rsid w:val="00097E01"/>
    <w:rsid w:val="00097EB7"/>
    <w:rsid w:val="000A023A"/>
    <w:rsid w:val="000A0437"/>
    <w:rsid w:val="000A0528"/>
    <w:rsid w:val="000A05B7"/>
    <w:rsid w:val="000A05E6"/>
    <w:rsid w:val="000A0934"/>
    <w:rsid w:val="000A0971"/>
    <w:rsid w:val="000A0C4A"/>
    <w:rsid w:val="000A0C8C"/>
    <w:rsid w:val="000A0D40"/>
    <w:rsid w:val="000A0EC9"/>
    <w:rsid w:val="000A0F6B"/>
    <w:rsid w:val="000A0FD4"/>
    <w:rsid w:val="000A1280"/>
    <w:rsid w:val="000A1320"/>
    <w:rsid w:val="000A13C1"/>
    <w:rsid w:val="000A14BF"/>
    <w:rsid w:val="000A15C8"/>
    <w:rsid w:val="000A1873"/>
    <w:rsid w:val="000A1AB6"/>
    <w:rsid w:val="000A1BDD"/>
    <w:rsid w:val="000A1EA2"/>
    <w:rsid w:val="000A1F5E"/>
    <w:rsid w:val="000A213C"/>
    <w:rsid w:val="000A23C4"/>
    <w:rsid w:val="000A240E"/>
    <w:rsid w:val="000A246C"/>
    <w:rsid w:val="000A2471"/>
    <w:rsid w:val="000A24D5"/>
    <w:rsid w:val="000A268E"/>
    <w:rsid w:val="000A272F"/>
    <w:rsid w:val="000A27D5"/>
    <w:rsid w:val="000A28B8"/>
    <w:rsid w:val="000A2A6C"/>
    <w:rsid w:val="000A2BCB"/>
    <w:rsid w:val="000A2BF7"/>
    <w:rsid w:val="000A2C38"/>
    <w:rsid w:val="000A2E3E"/>
    <w:rsid w:val="000A2F1D"/>
    <w:rsid w:val="000A2FA6"/>
    <w:rsid w:val="000A30A0"/>
    <w:rsid w:val="000A310C"/>
    <w:rsid w:val="000A3141"/>
    <w:rsid w:val="000A3217"/>
    <w:rsid w:val="000A3229"/>
    <w:rsid w:val="000A32D9"/>
    <w:rsid w:val="000A33A1"/>
    <w:rsid w:val="000A35F3"/>
    <w:rsid w:val="000A366F"/>
    <w:rsid w:val="000A37E3"/>
    <w:rsid w:val="000A3940"/>
    <w:rsid w:val="000A395B"/>
    <w:rsid w:val="000A3A06"/>
    <w:rsid w:val="000A3A96"/>
    <w:rsid w:val="000A3AA6"/>
    <w:rsid w:val="000A3D94"/>
    <w:rsid w:val="000A3F50"/>
    <w:rsid w:val="000A4088"/>
    <w:rsid w:val="000A4145"/>
    <w:rsid w:val="000A4182"/>
    <w:rsid w:val="000A4330"/>
    <w:rsid w:val="000A440B"/>
    <w:rsid w:val="000A450F"/>
    <w:rsid w:val="000A4594"/>
    <w:rsid w:val="000A45F4"/>
    <w:rsid w:val="000A5205"/>
    <w:rsid w:val="000A53D9"/>
    <w:rsid w:val="000A55B6"/>
    <w:rsid w:val="000A5621"/>
    <w:rsid w:val="000A5660"/>
    <w:rsid w:val="000A5690"/>
    <w:rsid w:val="000A5744"/>
    <w:rsid w:val="000A574D"/>
    <w:rsid w:val="000A5921"/>
    <w:rsid w:val="000A5AD5"/>
    <w:rsid w:val="000A5B59"/>
    <w:rsid w:val="000A5BFF"/>
    <w:rsid w:val="000A5CF5"/>
    <w:rsid w:val="000A5F2D"/>
    <w:rsid w:val="000A5F3C"/>
    <w:rsid w:val="000A6045"/>
    <w:rsid w:val="000A609A"/>
    <w:rsid w:val="000A60B6"/>
    <w:rsid w:val="000A6143"/>
    <w:rsid w:val="000A6273"/>
    <w:rsid w:val="000A63DA"/>
    <w:rsid w:val="000A64D7"/>
    <w:rsid w:val="000A684E"/>
    <w:rsid w:val="000A6870"/>
    <w:rsid w:val="000A6931"/>
    <w:rsid w:val="000A693C"/>
    <w:rsid w:val="000A69A2"/>
    <w:rsid w:val="000A6BC7"/>
    <w:rsid w:val="000A6C26"/>
    <w:rsid w:val="000A6CD4"/>
    <w:rsid w:val="000A6D43"/>
    <w:rsid w:val="000A6DED"/>
    <w:rsid w:val="000A6E16"/>
    <w:rsid w:val="000A6E73"/>
    <w:rsid w:val="000A752F"/>
    <w:rsid w:val="000A7550"/>
    <w:rsid w:val="000A7572"/>
    <w:rsid w:val="000A762F"/>
    <w:rsid w:val="000A772B"/>
    <w:rsid w:val="000A7851"/>
    <w:rsid w:val="000A7921"/>
    <w:rsid w:val="000A7A26"/>
    <w:rsid w:val="000A7A38"/>
    <w:rsid w:val="000A7DA0"/>
    <w:rsid w:val="000A7DE3"/>
    <w:rsid w:val="000A7EE8"/>
    <w:rsid w:val="000B003C"/>
    <w:rsid w:val="000B00D4"/>
    <w:rsid w:val="000B0228"/>
    <w:rsid w:val="000B022C"/>
    <w:rsid w:val="000B028E"/>
    <w:rsid w:val="000B033B"/>
    <w:rsid w:val="000B09CF"/>
    <w:rsid w:val="000B0A87"/>
    <w:rsid w:val="000B0B0F"/>
    <w:rsid w:val="000B0B48"/>
    <w:rsid w:val="000B0D09"/>
    <w:rsid w:val="000B0D36"/>
    <w:rsid w:val="000B0D59"/>
    <w:rsid w:val="000B0ED3"/>
    <w:rsid w:val="000B0F5F"/>
    <w:rsid w:val="000B1005"/>
    <w:rsid w:val="000B104B"/>
    <w:rsid w:val="000B1086"/>
    <w:rsid w:val="000B10CE"/>
    <w:rsid w:val="000B120D"/>
    <w:rsid w:val="000B1237"/>
    <w:rsid w:val="000B1461"/>
    <w:rsid w:val="000B159F"/>
    <w:rsid w:val="000B1749"/>
    <w:rsid w:val="000B194A"/>
    <w:rsid w:val="000B1A98"/>
    <w:rsid w:val="000B1AB1"/>
    <w:rsid w:val="000B1C1E"/>
    <w:rsid w:val="000B1CAB"/>
    <w:rsid w:val="000B1E83"/>
    <w:rsid w:val="000B1EFA"/>
    <w:rsid w:val="000B200C"/>
    <w:rsid w:val="000B2059"/>
    <w:rsid w:val="000B2380"/>
    <w:rsid w:val="000B2435"/>
    <w:rsid w:val="000B245D"/>
    <w:rsid w:val="000B24BE"/>
    <w:rsid w:val="000B24EA"/>
    <w:rsid w:val="000B2795"/>
    <w:rsid w:val="000B27F3"/>
    <w:rsid w:val="000B2863"/>
    <w:rsid w:val="000B2882"/>
    <w:rsid w:val="000B28BF"/>
    <w:rsid w:val="000B295A"/>
    <w:rsid w:val="000B298B"/>
    <w:rsid w:val="000B2C47"/>
    <w:rsid w:val="000B2C78"/>
    <w:rsid w:val="000B2D8E"/>
    <w:rsid w:val="000B2F97"/>
    <w:rsid w:val="000B3260"/>
    <w:rsid w:val="000B327C"/>
    <w:rsid w:val="000B32F8"/>
    <w:rsid w:val="000B33D9"/>
    <w:rsid w:val="000B341B"/>
    <w:rsid w:val="000B3423"/>
    <w:rsid w:val="000B354F"/>
    <w:rsid w:val="000B36A1"/>
    <w:rsid w:val="000B36F0"/>
    <w:rsid w:val="000B379F"/>
    <w:rsid w:val="000B38B5"/>
    <w:rsid w:val="000B3B28"/>
    <w:rsid w:val="000B3B88"/>
    <w:rsid w:val="000B3C82"/>
    <w:rsid w:val="000B3DD3"/>
    <w:rsid w:val="000B3EA1"/>
    <w:rsid w:val="000B3EDC"/>
    <w:rsid w:val="000B3EE4"/>
    <w:rsid w:val="000B3FDB"/>
    <w:rsid w:val="000B4070"/>
    <w:rsid w:val="000B40B5"/>
    <w:rsid w:val="000B41BA"/>
    <w:rsid w:val="000B452B"/>
    <w:rsid w:val="000B4589"/>
    <w:rsid w:val="000B45B8"/>
    <w:rsid w:val="000B4713"/>
    <w:rsid w:val="000B48A7"/>
    <w:rsid w:val="000B4A86"/>
    <w:rsid w:val="000B4B31"/>
    <w:rsid w:val="000B4BD2"/>
    <w:rsid w:val="000B4BF7"/>
    <w:rsid w:val="000B4C65"/>
    <w:rsid w:val="000B4E48"/>
    <w:rsid w:val="000B5034"/>
    <w:rsid w:val="000B52D1"/>
    <w:rsid w:val="000B53B8"/>
    <w:rsid w:val="000B541D"/>
    <w:rsid w:val="000B560B"/>
    <w:rsid w:val="000B570B"/>
    <w:rsid w:val="000B57F1"/>
    <w:rsid w:val="000B589C"/>
    <w:rsid w:val="000B5938"/>
    <w:rsid w:val="000B5AD4"/>
    <w:rsid w:val="000B5CAB"/>
    <w:rsid w:val="000B5D26"/>
    <w:rsid w:val="000B5D31"/>
    <w:rsid w:val="000B5D4E"/>
    <w:rsid w:val="000B5EA1"/>
    <w:rsid w:val="000B5F72"/>
    <w:rsid w:val="000B60F6"/>
    <w:rsid w:val="000B62D3"/>
    <w:rsid w:val="000B6759"/>
    <w:rsid w:val="000B6B09"/>
    <w:rsid w:val="000B6B62"/>
    <w:rsid w:val="000B6C97"/>
    <w:rsid w:val="000B7067"/>
    <w:rsid w:val="000B722D"/>
    <w:rsid w:val="000B77A8"/>
    <w:rsid w:val="000B79C7"/>
    <w:rsid w:val="000B7AFB"/>
    <w:rsid w:val="000B7C50"/>
    <w:rsid w:val="000B7CAC"/>
    <w:rsid w:val="000B7EA4"/>
    <w:rsid w:val="000B7F69"/>
    <w:rsid w:val="000B7F7C"/>
    <w:rsid w:val="000C002C"/>
    <w:rsid w:val="000C0087"/>
    <w:rsid w:val="000C019D"/>
    <w:rsid w:val="000C01BD"/>
    <w:rsid w:val="000C01E6"/>
    <w:rsid w:val="000C040F"/>
    <w:rsid w:val="000C066B"/>
    <w:rsid w:val="000C083B"/>
    <w:rsid w:val="000C08D7"/>
    <w:rsid w:val="000C0916"/>
    <w:rsid w:val="000C09FB"/>
    <w:rsid w:val="000C0A0F"/>
    <w:rsid w:val="000C0A40"/>
    <w:rsid w:val="000C0BE9"/>
    <w:rsid w:val="000C0CAA"/>
    <w:rsid w:val="000C0D2C"/>
    <w:rsid w:val="000C0E50"/>
    <w:rsid w:val="000C10DA"/>
    <w:rsid w:val="000C11BD"/>
    <w:rsid w:val="000C1329"/>
    <w:rsid w:val="000C137B"/>
    <w:rsid w:val="000C14BB"/>
    <w:rsid w:val="000C151A"/>
    <w:rsid w:val="000C1558"/>
    <w:rsid w:val="000C1697"/>
    <w:rsid w:val="000C197B"/>
    <w:rsid w:val="000C1D4E"/>
    <w:rsid w:val="000C2171"/>
    <w:rsid w:val="000C22D4"/>
    <w:rsid w:val="000C2301"/>
    <w:rsid w:val="000C25B5"/>
    <w:rsid w:val="000C2621"/>
    <w:rsid w:val="000C266A"/>
    <w:rsid w:val="000C279E"/>
    <w:rsid w:val="000C27FE"/>
    <w:rsid w:val="000C28B9"/>
    <w:rsid w:val="000C294F"/>
    <w:rsid w:val="000C2A94"/>
    <w:rsid w:val="000C2AA2"/>
    <w:rsid w:val="000C2B7E"/>
    <w:rsid w:val="000C2DD0"/>
    <w:rsid w:val="000C2E73"/>
    <w:rsid w:val="000C2E97"/>
    <w:rsid w:val="000C2EE4"/>
    <w:rsid w:val="000C308F"/>
    <w:rsid w:val="000C3255"/>
    <w:rsid w:val="000C3265"/>
    <w:rsid w:val="000C32B0"/>
    <w:rsid w:val="000C35AA"/>
    <w:rsid w:val="000C36C5"/>
    <w:rsid w:val="000C3860"/>
    <w:rsid w:val="000C3950"/>
    <w:rsid w:val="000C3A25"/>
    <w:rsid w:val="000C3A33"/>
    <w:rsid w:val="000C3A89"/>
    <w:rsid w:val="000C3BBF"/>
    <w:rsid w:val="000C3C46"/>
    <w:rsid w:val="000C3D66"/>
    <w:rsid w:val="000C3DA5"/>
    <w:rsid w:val="000C4029"/>
    <w:rsid w:val="000C40D8"/>
    <w:rsid w:val="000C41A0"/>
    <w:rsid w:val="000C4321"/>
    <w:rsid w:val="000C45CE"/>
    <w:rsid w:val="000C462B"/>
    <w:rsid w:val="000C4718"/>
    <w:rsid w:val="000C47F6"/>
    <w:rsid w:val="000C4835"/>
    <w:rsid w:val="000C48A7"/>
    <w:rsid w:val="000C48D9"/>
    <w:rsid w:val="000C48F8"/>
    <w:rsid w:val="000C49C1"/>
    <w:rsid w:val="000C4BD5"/>
    <w:rsid w:val="000C4D81"/>
    <w:rsid w:val="000C4E18"/>
    <w:rsid w:val="000C4F33"/>
    <w:rsid w:val="000C4F7D"/>
    <w:rsid w:val="000C51B0"/>
    <w:rsid w:val="000C51B4"/>
    <w:rsid w:val="000C51FF"/>
    <w:rsid w:val="000C52B8"/>
    <w:rsid w:val="000C5597"/>
    <w:rsid w:val="000C56C3"/>
    <w:rsid w:val="000C574A"/>
    <w:rsid w:val="000C57A4"/>
    <w:rsid w:val="000C5AE6"/>
    <w:rsid w:val="000C5DC9"/>
    <w:rsid w:val="000C5E29"/>
    <w:rsid w:val="000C5EE5"/>
    <w:rsid w:val="000C5F6A"/>
    <w:rsid w:val="000C5FED"/>
    <w:rsid w:val="000C602C"/>
    <w:rsid w:val="000C609A"/>
    <w:rsid w:val="000C6124"/>
    <w:rsid w:val="000C6156"/>
    <w:rsid w:val="000C61CA"/>
    <w:rsid w:val="000C64D6"/>
    <w:rsid w:val="000C64E0"/>
    <w:rsid w:val="000C668A"/>
    <w:rsid w:val="000C67A8"/>
    <w:rsid w:val="000C6A12"/>
    <w:rsid w:val="000C6A47"/>
    <w:rsid w:val="000C6AB1"/>
    <w:rsid w:val="000C6AE8"/>
    <w:rsid w:val="000C6CD1"/>
    <w:rsid w:val="000C6D2B"/>
    <w:rsid w:val="000C6DF3"/>
    <w:rsid w:val="000C6EB2"/>
    <w:rsid w:val="000C6F23"/>
    <w:rsid w:val="000C6F8E"/>
    <w:rsid w:val="000C6FEA"/>
    <w:rsid w:val="000C7057"/>
    <w:rsid w:val="000C72DD"/>
    <w:rsid w:val="000C7397"/>
    <w:rsid w:val="000C7451"/>
    <w:rsid w:val="000C74F2"/>
    <w:rsid w:val="000C7873"/>
    <w:rsid w:val="000C796C"/>
    <w:rsid w:val="000C79A7"/>
    <w:rsid w:val="000C79D8"/>
    <w:rsid w:val="000C7C62"/>
    <w:rsid w:val="000C7CF6"/>
    <w:rsid w:val="000C7D8C"/>
    <w:rsid w:val="000C7EF1"/>
    <w:rsid w:val="000CAE19"/>
    <w:rsid w:val="000D0059"/>
    <w:rsid w:val="000D0155"/>
    <w:rsid w:val="000D02D2"/>
    <w:rsid w:val="000D035B"/>
    <w:rsid w:val="000D0399"/>
    <w:rsid w:val="000D03CC"/>
    <w:rsid w:val="000D0402"/>
    <w:rsid w:val="000D04D8"/>
    <w:rsid w:val="000D05B7"/>
    <w:rsid w:val="000D0643"/>
    <w:rsid w:val="000D0646"/>
    <w:rsid w:val="000D07C5"/>
    <w:rsid w:val="000D08F5"/>
    <w:rsid w:val="000D0A91"/>
    <w:rsid w:val="000D0A9A"/>
    <w:rsid w:val="000D0AC8"/>
    <w:rsid w:val="000D0B41"/>
    <w:rsid w:val="000D0CDD"/>
    <w:rsid w:val="000D0D70"/>
    <w:rsid w:val="000D0DA0"/>
    <w:rsid w:val="000D0F62"/>
    <w:rsid w:val="000D107C"/>
    <w:rsid w:val="000D10B5"/>
    <w:rsid w:val="000D113A"/>
    <w:rsid w:val="000D116D"/>
    <w:rsid w:val="000D11F7"/>
    <w:rsid w:val="000D14EA"/>
    <w:rsid w:val="000D14F9"/>
    <w:rsid w:val="000D1519"/>
    <w:rsid w:val="000D17DD"/>
    <w:rsid w:val="000D1968"/>
    <w:rsid w:val="000D1A45"/>
    <w:rsid w:val="000D1AAC"/>
    <w:rsid w:val="000D1AAD"/>
    <w:rsid w:val="000D1B60"/>
    <w:rsid w:val="000D1B63"/>
    <w:rsid w:val="000D1BFE"/>
    <w:rsid w:val="000D1C19"/>
    <w:rsid w:val="000D1EF7"/>
    <w:rsid w:val="000D1FA7"/>
    <w:rsid w:val="000D20D8"/>
    <w:rsid w:val="000D24D4"/>
    <w:rsid w:val="000D2632"/>
    <w:rsid w:val="000D267C"/>
    <w:rsid w:val="000D2846"/>
    <w:rsid w:val="000D28D1"/>
    <w:rsid w:val="000D290A"/>
    <w:rsid w:val="000D2A83"/>
    <w:rsid w:val="000D2B7A"/>
    <w:rsid w:val="000D2CC5"/>
    <w:rsid w:val="000D2F54"/>
    <w:rsid w:val="000D3013"/>
    <w:rsid w:val="000D3019"/>
    <w:rsid w:val="000D30E6"/>
    <w:rsid w:val="000D31B0"/>
    <w:rsid w:val="000D32DB"/>
    <w:rsid w:val="000D3331"/>
    <w:rsid w:val="000D345C"/>
    <w:rsid w:val="000D34EF"/>
    <w:rsid w:val="000D3522"/>
    <w:rsid w:val="000D3537"/>
    <w:rsid w:val="000D3BE1"/>
    <w:rsid w:val="000D3C2F"/>
    <w:rsid w:val="000D3CB8"/>
    <w:rsid w:val="000D3D71"/>
    <w:rsid w:val="000D3F99"/>
    <w:rsid w:val="000D3FAE"/>
    <w:rsid w:val="000D3FF9"/>
    <w:rsid w:val="000D405E"/>
    <w:rsid w:val="000D40FB"/>
    <w:rsid w:val="000D41F5"/>
    <w:rsid w:val="000D4417"/>
    <w:rsid w:val="000D4545"/>
    <w:rsid w:val="000D472B"/>
    <w:rsid w:val="000D475F"/>
    <w:rsid w:val="000D48B1"/>
    <w:rsid w:val="000D4B3D"/>
    <w:rsid w:val="000D4B5B"/>
    <w:rsid w:val="000D4BC1"/>
    <w:rsid w:val="000D4E06"/>
    <w:rsid w:val="000D4E92"/>
    <w:rsid w:val="000D4EBA"/>
    <w:rsid w:val="000D4F02"/>
    <w:rsid w:val="000D4F0F"/>
    <w:rsid w:val="000D4F2E"/>
    <w:rsid w:val="000D5076"/>
    <w:rsid w:val="000D51F0"/>
    <w:rsid w:val="000D527A"/>
    <w:rsid w:val="000D530F"/>
    <w:rsid w:val="000D55D5"/>
    <w:rsid w:val="000D5755"/>
    <w:rsid w:val="000D5889"/>
    <w:rsid w:val="000D58B5"/>
    <w:rsid w:val="000D5A95"/>
    <w:rsid w:val="000D5B5B"/>
    <w:rsid w:val="000D5D17"/>
    <w:rsid w:val="000D6072"/>
    <w:rsid w:val="000D61DA"/>
    <w:rsid w:val="000D653F"/>
    <w:rsid w:val="000D6610"/>
    <w:rsid w:val="000D665B"/>
    <w:rsid w:val="000D670D"/>
    <w:rsid w:val="000D67BE"/>
    <w:rsid w:val="000D6897"/>
    <w:rsid w:val="000D6A34"/>
    <w:rsid w:val="000D6A72"/>
    <w:rsid w:val="000D6D75"/>
    <w:rsid w:val="000D6DFB"/>
    <w:rsid w:val="000D708C"/>
    <w:rsid w:val="000D7105"/>
    <w:rsid w:val="000D718D"/>
    <w:rsid w:val="000D739F"/>
    <w:rsid w:val="000D73AA"/>
    <w:rsid w:val="000D7530"/>
    <w:rsid w:val="000D759E"/>
    <w:rsid w:val="000D7617"/>
    <w:rsid w:val="000D7B17"/>
    <w:rsid w:val="000D7B86"/>
    <w:rsid w:val="000D7DA5"/>
    <w:rsid w:val="000D7E5B"/>
    <w:rsid w:val="000D7FA9"/>
    <w:rsid w:val="000E019A"/>
    <w:rsid w:val="000E052F"/>
    <w:rsid w:val="000E0541"/>
    <w:rsid w:val="000E058E"/>
    <w:rsid w:val="000E0590"/>
    <w:rsid w:val="000E0599"/>
    <w:rsid w:val="000E05C9"/>
    <w:rsid w:val="000E0648"/>
    <w:rsid w:val="000E082C"/>
    <w:rsid w:val="000E0915"/>
    <w:rsid w:val="000E09C3"/>
    <w:rsid w:val="000E0A45"/>
    <w:rsid w:val="000E0A5E"/>
    <w:rsid w:val="000E0AE3"/>
    <w:rsid w:val="000E0B42"/>
    <w:rsid w:val="000E0B57"/>
    <w:rsid w:val="000E0B88"/>
    <w:rsid w:val="000E0C53"/>
    <w:rsid w:val="000E105B"/>
    <w:rsid w:val="000E10BA"/>
    <w:rsid w:val="000E1444"/>
    <w:rsid w:val="000E149B"/>
    <w:rsid w:val="000E16C2"/>
    <w:rsid w:val="000E16E4"/>
    <w:rsid w:val="000E1921"/>
    <w:rsid w:val="000E1C96"/>
    <w:rsid w:val="000E1D41"/>
    <w:rsid w:val="000E1E08"/>
    <w:rsid w:val="000E1E2A"/>
    <w:rsid w:val="000E1EC2"/>
    <w:rsid w:val="000E1EDB"/>
    <w:rsid w:val="000E1F5A"/>
    <w:rsid w:val="000E1FF3"/>
    <w:rsid w:val="000E21C2"/>
    <w:rsid w:val="000E21FB"/>
    <w:rsid w:val="000E2285"/>
    <w:rsid w:val="000E22AB"/>
    <w:rsid w:val="000E2409"/>
    <w:rsid w:val="000E2420"/>
    <w:rsid w:val="000E25C9"/>
    <w:rsid w:val="000E266E"/>
    <w:rsid w:val="000E2727"/>
    <w:rsid w:val="000E2764"/>
    <w:rsid w:val="000E2879"/>
    <w:rsid w:val="000E2A74"/>
    <w:rsid w:val="000E2B45"/>
    <w:rsid w:val="000E2F2F"/>
    <w:rsid w:val="000E2F65"/>
    <w:rsid w:val="000E2FC3"/>
    <w:rsid w:val="000E301D"/>
    <w:rsid w:val="000E3076"/>
    <w:rsid w:val="000E30C2"/>
    <w:rsid w:val="000E316B"/>
    <w:rsid w:val="000E317C"/>
    <w:rsid w:val="000E3464"/>
    <w:rsid w:val="000E34D1"/>
    <w:rsid w:val="000E3966"/>
    <w:rsid w:val="000E3A37"/>
    <w:rsid w:val="000E3B17"/>
    <w:rsid w:val="000E3C48"/>
    <w:rsid w:val="000E3CC9"/>
    <w:rsid w:val="000E3D31"/>
    <w:rsid w:val="000E3DF4"/>
    <w:rsid w:val="000E3F36"/>
    <w:rsid w:val="000E3F37"/>
    <w:rsid w:val="000E3FFB"/>
    <w:rsid w:val="000E428F"/>
    <w:rsid w:val="000E438A"/>
    <w:rsid w:val="000E43F9"/>
    <w:rsid w:val="000E467C"/>
    <w:rsid w:val="000E499C"/>
    <w:rsid w:val="000E4A90"/>
    <w:rsid w:val="000E4AC7"/>
    <w:rsid w:val="000E4C4C"/>
    <w:rsid w:val="000E4D19"/>
    <w:rsid w:val="000E50C9"/>
    <w:rsid w:val="000E51CF"/>
    <w:rsid w:val="000E5676"/>
    <w:rsid w:val="000E5893"/>
    <w:rsid w:val="000E59AF"/>
    <w:rsid w:val="000E5A17"/>
    <w:rsid w:val="000E5C4C"/>
    <w:rsid w:val="000E5D06"/>
    <w:rsid w:val="000E5DA0"/>
    <w:rsid w:val="000E6059"/>
    <w:rsid w:val="000E606A"/>
    <w:rsid w:val="000E60DC"/>
    <w:rsid w:val="000E61F8"/>
    <w:rsid w:val="000E61FB"/>
    <w:rsid w:val="000E6260"/>
    <w:rsid w:val="000E631E"/>
    <w:rsid w:val="000E634A"/>
    <w:rsid w:val="000E6741"/>
    <w:rsid w:val="000E697D"/>
    <w:rsid w:val="000E6A89"/>
    <w:rsid w:val="000E6AB0"/>
    <w:rsid w:val="000E6ADB"/>
    <w:rsid w:val="000E6B06"/>
    <w:rsid w:val="000E6CB6"/>
    <w:rsid w:val="000E6F23"/>
    <w:rsid w:val="000E7016"/>
    <w:rsid w:val="000E7177"/>
    <w:rsid w:val="000E7182"/>
    <w:rsid w:val="000E71BB"/>
    <w:rsid w:val="000E71DF"/>
    <w:rsid w:val="000E76A7"/>
    <w:rsid w:val="000E793D"/>
    <w:rsid w:val="000E7A47"/>
    <w:rsid w:val="000E7A78"/>
    <w:rsid w:val="000E7C0F"/>
    <w:rsid w:val="000E7C6D"/>
    <w:rsid w:val="000E7DA6"/>
    <w:rsid w:val="000E7E7F"/>
    <w:rsid w:val="000F0067"/>
    <w:rsid w:val="000F05C3"/>
    <w:rsid w:val="000F0610"/>
    <w:rsid w:val="000F07F5"/>
    <w:rsid w:val="000F08FE"/>
    <w:rsid w:val="000F09C4"/>
    <w:rsid w:val="000F0A21"/>
    <w:rsid w:val="000F0AE0"/>
    <w:rsid w:val="000F0C21"/>
    <w:rsid w:val="000F0C51"/>
    <w:rsid w:val="000F0C87"/>
    <w:rsid w:val="000F1323"/>
    <w:rsid w:val="000F13FD"/>
    <w:rsid w:val="000F147C"/>
    <w:rsid w:val="000F154E"/>
    <w:rsid w:val="000F1664"/>
    <w:rsid w:val="000F1851"/>
    <w:rsid w:val="000F196D"/>
    <w:rsid w:val="000F19EE"/>
    <w:rsid w:val="000F1BA1"/>
    <w:rsid w:val="000F20D5"/>
    <w:rsid w:val="000F2470"/>
    <w:rsid w:val="000F25E3"/>
    <w:rsid w:val="000F261E"/>
    <w:rsid w:val="000F28A1"/>
    <w:rsid w:val="000F2A4B"/>
    <w:rsid w:val="000F2BDF"/>
    <w:rsid w:val="000F2CDA"/>
    <w:rsid w:val="000F2E52"/>
    <w:rsid w:val="000F311F"/>
    <w:rsid w:val="000F3251"/>
    <w:rsid w:val="000F32A3"/>
    <w:rsid w:val="000F32D9"/>
    <w:rsid w:val="000F3305"/>
    <w:rsid w:val="000F3623"/>
    <w:rsid w:val="000F3682"/>
    <w:rsid w:val="000F381A"/>
    <w:rsid w:val="000F3BE7"/>
    <w:rsid w:val="000F3C8C"/>
    <w:rsid w:val="000F3D63"/>
    <w:rsid w:val="000F3EE9"/>
    <w:rsid w:val="000F4162"/>
    <w:rsid w:val="000F416E"/>
    <w:rsid w:val="000F41F4"/>
    <w:rsid w:val="000F42A4"/>
    <w:rsid w:val="000F42F7"/>
    <w:rsid w:val="000F43E7"/>
    <w:rsid w:val="000F446E"/>
    <w:rsid w:val="000F45A9"/>
    <w:rsid w:val="000F46E2"/>
    <w:rsid w:val="000F4751"/>
    <w:rsid w:val="000F4786"/>
    <w:rsid w:val="000F47C5"/>
    <w:rsid w:val="000F482E"/>
    <w:rsid w:val="000F48A9"/>
    <w:rsid w:val="000F495B"/>
    <w:rsid w:val="000F4A53"/>
    <w:rsid w:val="000F4DB8"/>
    <w:rsid w:val="000F4DB9"/>
    <w:rsid w:val="000F4E4E"/>
    <w:rsid w:val="000F4EA5"/>
    <w:rsid w:val="000F4EBF"/>
    <w:rsid w:val="000F4F7C"/>
    <w:rsid w:val="000F4F80"/>
    <w:rsid w:val="000F4FCE"/>
    <w:rsid w:val="000F508E"/>
    <w:rsid w:val="000F50EE"/>
    <w:rsid w:val="000F524A"/>
    <w:rsid w:val="000F524C"/>
    <w:rsid w:val="000F524F"/>
    <w:rsid w:val="000F5285"/>
    <w:rsid w:val="000F538D"/>
    <w:rsid w:val="000F5469"/>
    <w:rsid w:val="000F57A3"/>
    <w:rsid w:val="000F584F"/>
    <w:rsid w:val="000F58C6"/>
    <w:rsid w:val="000F5ACA"/>
    <w:rsid w:val="000F5B42"/>
    <w:rsid w:val="000F5B74"/>
    <w:rsid w:val="000F5CC0"/>
    <w:rsid w:val="000F5CE0"/>
    <w:rsid w:val="000F5DEE"/>
    <w:rsid w:val="000F604A"/>
    <w:rsid w:val="000F649E"/>
    <w:rsid w:val="000F6595"/>
    <w:rsid w:val="000F663B"/>
    <w:rsid w:val="000F66CF"/>
    <w:rsid w:val="000F670B"/>
    <w:rsid w:val="000F6857"/>
    <w:rsid w:val="000F6E58"/>
    <w:rsid w:val="000F6F22"/>
    <w:rsid w:val="000F7284"/>
    <w:rsid w:val="000F7340"/>
    <w:rsid w:val="000F742B"/>
    <w:rsid w:val="000F743B"/>
    <w:rsid w:val="000F7741"/>
    <w:rsid w:val="000F7A75"/>
    <w:rsid w:val="000F7C8B"/>
    <w:rsid w:val="000F7CE1"/>
    <w:rsid w:val="000F7ECC"/>
    <w:rsid w:val="000F7F20"/>
    <w:rsid w:val="00100136"/>
    <w:rsid w:val="001006D4"/>
    <w:rsid w:val="00100908"/>
    <w:rsid w:val="00100936"/>
    <w:rsid w:val="00100A68"/>
    <w:rsid w:val="00100A77"/>
    <w:rsid w:val="00100C64"/>
    <w:rsid w:val="00100E75"/>
    <w:rsid w:val="0010123D"/>
    <w:rsid w:val="001012B3"/>
    <w:rsid w:val="00101406"/>
    <w:rsid w:val="001015BF"/>
    <w:rsid w:val="001017A4"/>
    <w:rsid w:val="001019EA"/>
    <w:rsid w:val="00101BA8"/>
    <w:rsid w:val="00101C55"/>
    <w:rsid w:val="00101DF3"/>
    <w:rsid w:val="00101E33"/>
    <w:rsid w:val="00101F03"/>
    <w:rsid w:val="00101F2A"/>
    <w:rsid w:val="00102096"/>
    <w:rsid w:val="001021EE"/>
    <w:rsid w:val="00102520"/>
    <w:rsid w:val="00102629"/>
    <w:rsid w:val="0010275E"/>
    <w:rsid w:val="00102806"/>
    <w:rsid w:val="00102852"/>
    <w:rsid w:val="0010288B"/>
    <w:rsid w:val="00102929"/>
    <w:rsid w:val="0010292C"/>
    <w:rsid w:val="00102E73"/>
    <w:rsid w:val="0010311B"/>
    <w:rsid w:val="001031B0"/>
    <w:rsid w:val="001032E2"/>
    <w:rsid w:val="00103300"/>
    <w:rsid w:val="00103392"/>
    <w:rsid w:val="0010340F"/>
    <w:rsid w:val="001035B7"/>
    <w:rsid w:val="001036BE"/>
    <w:rsid w:val="001037F6"/>
    <w:rsid w:val="0010390D"/>
    <w:rsid w:val="00103AB5"/>
    <w:rsid w:val="00103E15"/>
    <w:rsid w:val="00103E45"/>
    <w:rsid w:val="00103F65"/>
    <w:rsid w:val="00103FEE"/>
    <w:rsid w:val="0010401B"/>
    <w:rsid w:val="001040C9"/>
    <w:rsid w:val="00104422"/>
    <w:rsid w:val="001048AA"/>
    <w:rsid w:val="001048C8"/>
    <w:rsid w:val="00104A25"/>
    <w:rsid w:val="00104A28"/>
    <w:rsid w:val="00104A5F"/>
    <w:rsid w:val="00104A87"/>
    <w:rsid w:val="00104A9F"/>
    <w:rsid w:val="00104B79"/>
    <w:rsid w:val="00104E20"/>
    <w:rsid w:val="00104F0D"/>
    <w:rsid w:val="00105256"/>
    <w:rsid w:val="0010529C"/>
    <w:rsid w:val="001053C2"/>
    <w:rsid w:val="001055A5"/>
    <w:rsid w:val="001055CE"/>
    <w:rsid w:val="00105749"/>
    <w:rsid w:val="001057C1"/>
    <w:rsid w:val="001057D9"/>
    <w:rsid w:val="001058C2"/>
    <w:rsid w:val="00105D7D"/>
    <w:rsid w:val="00105F52"/>
    <w:rsid w:val="0010604F"/>
    <w:rsid w:val="00106200"/>
    <w:rsid w:val="00106203"/>
    <w:rsid w:val="00106261"/>
    <w:rsid w:val="00106331"/>
    <w:rsid w:val="001063E9"/>
    <w:rsid w:val="001063F0"/>
    <w:rsid w:val="00106592"/>
    <w:rsid w:val="00106628"/>
    <w:rsid w:val="0010664B"/>
    <w:rsid w:val="0010680C"/>
    <w:rsid w:val="00106997"/>
    <w:rsid w:val="001069FB"/>
    <w:rsid w:val="00106E4D"/>
    <w:rsid w:val="0010709A"/>
    <w:rsid w:val="0010719B"/>
    <w:rsid w:val="001071FE"/>
    <w:rsid w:val="00107296"/>
    <w:rsid w:val="0010733D"/>
    <w:rsid w:val="001073A9"/>
    <w:rsid w:val="001073B4"/>
    <w:rsid w:val="0010746D"/>
    <w:rsid w:val="001074C5"/>
    <w:rsid w:val="0010767C"/>
    <w:rsid w:val="001076A0"/>
    <w:rsid w:val="00107800"/>
    <w:rsid w:val="0010797A"/>
    <w:rsid w:val="00107AF7"/>
    <w:rsid w:val="00107B79"/>
    <w:rsid w:val="00107BDE"/>
    <w:rsid w:val="00107D12"/>
    <w:rsid w:val="00107D6B"/>
    <w:rsid w:val="00107DD6"/>
    <w:rsid w:val="00107F11"/>
    <w:rsid w:val="00110224"/>
    <w:rsid w:val="00110244"/>
    <w:rsid w:val="0011031F"/>
    <w:rsid w:val="00110383"/>
    <w:rsid w:val="001103F5"/>
    <w:rsid w:val="00110483"/>
    <w:rsid w:val="00110661"/>
    <w:rsid w:val="0011067A"/>
    <w:rsid w:val="001106CB"/>
    <w:rsid w:val="001107CD"/>
    <w:rsid w:val="001107EC"/>
    <w:rsid w:val="001108B6"/>
    <w:rsid w:val="001108D9"/>
    <w:rsid w:val="00110A5E"/>
    <w:rsid w:val="00110C1B"/>
    <w:rsid w:val="00110C29"/>
    <w:rsid w:val="00110C54"/>
    <w:rsid w:val="00110D94"/>
    <w:rsid w:val="00110E87"/>
    <w:rsid w:val="00110EC0"/>
    <w:rsid w:val="001110D7"/>
    <w:rsid w:val="00111115"/>
    <w:rsid w:val="00111143"/>
    <w:rsid w:val="001111E6"/>
    <w:rsid w:val="00111301"/>
    <w:rsid w:val="00111369"/>
    <w:rsid w:val="001114C6"/>
    <w:rsid w:val="00111574"/>
    <w:rsid w:val="0011175D"/>
    <w:rsid w:val="00111903"/>
    <w:rsid w:val="001119E9"/>
    <w:rsid w:val="00111B9F"/>
    <w:rsid w:val="00111BBA"/>
    <w:rsid w:val="00111BC1"/>
    <w:rsid w:val="00111BCA"/>
    <w:rsid w:val="00111BDC"/>
    <w:rsid w:val="00111C2C"/>
    <w:rsid w:val="00111D30"/>
    <w:rsid w:val="00111E13"/>
    <w:rsid w:val="00111FC3"/>
    <w:rsid w:val="00112123"/>
    <w:rsid w:val="00112189"/>
    <w:rsid w:val="001121AD"/>
    <w:rsid w:val="00112235"/>
    <w:rsid w:val="00112239"/>
    <w:rsid w:val="00112254"/>
    <w:rsid w:val="00112263"/>
    <w:rsid w:val="00112350"/>
    <w:rsid w:val="00112378"/>
    <w:rsid w:val="00112531"/>
    <w:rsid w:val="00112603"/>
    <w:rsid w:val="001128D4"/>
    <w:rsid w:val="00112AB4"/>
    <w:rsid w:val="00112BFA"/>
    <w:rsid w:val="00112C1A"/>
    <w:rsid w:val="00112C76"/>
    <w:rsid w:val="00112CA2"/>
    <w:rsid w:val="00112DDA"/>
    <w:rsid w:val="00112FB4"/>
    <w:rsid w:val="00113030"/>
    <w:rsid w:val="00113074"/>
    <w:rsid w:val="00113240"/>
    <w:rsid w:val="001132D5"/>
    <w:rsid w:val="00113335"/>
    <w:rsid w:val="0011348D"/>
    <w:rsid w:val="00113627"/>
    <w:rsid w:val="00113A25"/>
    <w:rsid w:val="00113C53"/>
    <w:rsid w:val="00113CE2"/>
    <w:rsid w:val="00113DDD"/>
    <w:rsid w:val="00113F98"/>
    <w:rsid w:val="00114119"/>
    <w:rsid w:val="001142C0"/>
    <w:rsid w:val="001142F8"/>
    <w:rsid w:val="00114462"/>
    <w:rsid w:val="00114521"/>
    <w:rsid w:val="00114832"/>
    <w:rsid w:val="001148DF"/>
    <w:rsid w:val="00114936"/>
    <w:rsid w:val="00114939"/>
    <w:rsid w:val="001149CA"/>
    <w:rsid w:val="00114A03"/>
    <w:rsid w:val="00114A33"/>
    <w:rsid w:val="00114AFC"/>
    <w:rsid w:val="00114B04"/>
    <w:rsid w:val="00114B21"/>
    <w:rsid w:val="00114B57"/>
    <w:rsid w:val="00114B80"/>
    <w:rsid w:val="00114B81"/>
    <w:rsid w:val="00114B88"/>
    <w:rsid w:val="00114C0E"/>
    <w:rsid w:val="00114FB2"/>
    <w:rsid w:val="00115037"/>
    <w:rsid w:val="001150F8"/>
    <w:rsid w:val="00115106"/>
    <w:rsid w:val="00115171"/>
    <w:rsid w:val="00115275"/>
    <w:rsid w:val="0011538A"/>
    <w:rsid w:val="0011551A"/>
    <w:rsid w:val="00115675"/>
    <w:rsid w:val="00115766"/>
    <w:rsid w:val="00115815"/>
    <w:rsid w:val="0011583D"/>
    <w:rsid w:val="00115945"/>
    <w:rsid w:val="00115A10"/>
    <w:rsid w:val="00115AAB"/>
    <w:rsid w:val="00115AB5"/>
    <w:rsid w:val="00115BC1"/>
    <w:rsid w:val="00115C7D"/>
    <w:rsid w:val="00115DFE"/>
    <w:rsid w:val="00115EBE"/>
    <w:rsid w:val="0011608B"/>
    <w:rsid w:val="001162F2"/>
    <w:rsid w:val="001164DF"/>
    <w:rsid w:val="00116511"/>
    <w:rsid w:val="00116530"/>
    <w:rsid w:val="0011671E"/>
    <w:rsid w:val="00116933"/>
    <w:rsid w:val="00116973"/>
    <w:rsid w:val="001169C6"/>
    <w:rsid w:val="00116A65"/>
    <w:rsid w:val="00116A71"/>
    <w:rsid w:val="00116ACE"/>
    <w:rsid w:val="00116C13"/>
    <w:rsid w:val="00116D1D"/>
    <w:rsid w:val="00116D7B"/>
    <w:rsid w:val="00116ED6"/>
    <w:rsid w:val="0011717A"/>
    <w:rsid w:val="0011757F"/>
    <w:rsid w:val="001175BC"/>
    <w:rsid w:val="0011768E"/>
    <w:rsid w:val="00117986"/>
    <w:rsid w:val="001179C3"/>
    <w:rsid w:val="00117BA7"/>
    <w:rsid w:val="00117BB5"/>
    <w:rsid w:val="00117C6E"/>
    <w:rsid w:val="00117CBF"/>
    <w:rsid w:val="00117D6A"/>
    <w:rsid w:val="00117DA5"/>
    <w:rsid w:val="00117E97"/>
    <w:rsid w:val="00117F62"/>
    <w:rsid w:val="00117FE0"/>
    <w:rsid w:val="0012015E"/>
    <w:rsid w:val="00120178"/>
    <w:rsid w:val="0012032B"/>
    <w:rsid w:val="001203DE"/>
    <w:rsid w:val="00120433"/>
    <w:rsid w:val="0012075C"/>
    <w:rsid w:val="00120855"/>
    <w:rsid w:val="0012097A"/>
    <w:rsid w:val="0012099A"/>
    <w:rsid w:val="001209CF"/>
    <w:rsid w:val="00120B68"/>
    <w:rsid w:val="00120BE2"/>
    <w:rsid w:val="00120E78"/>
    <w:rsid w:val="00120EB3"/>
    <w:rsid w:val="00120ED5"/>
    <w:rsid w:val="00120FD3"/>
    <w:rsid w:val="001210F8"/>
    <w:rsid w:val="001211A3"/>
    <w:rsid w:val="001211E3"/>
    <w:rsid w:val="0012125C"/>
    <w:rsid w:val="001215DC"/>
    <w:rsid w:val="001217AE"/>
    <w:rsid w:val="00121860"/>
    <w:rsid w:val="001218AB"/>
    <w:rsid w:val="001218B4"/>
    <w:rsid w:val="001219F5"/>
    <w:rsid w:val="00121E47"/>
    <w:rsid w:val="001221D8"/>
    <w:rsid w:val="0012229B"/>
    <w:rsid w:val="0012239E"/>
    <w:rsid w:val="001223A9"/>
    <w:rsid w:val="0012241B"/>
    <w:rsid w:val="0012262D"/>
    <w:rsid w:val="0012267A"/>
    <w:rsid w:val="00122810"/>
    <w:rsid w:val="0012283A"/>
    <w:rsid w:val="001228AB"/>
    <w:rsid w:val="00122926"/>
    <w:rsid w:val="00122954"/>
    <w:rsid w:val="00122A03"/>
    <w:rsid w:val="00122B06"/>
    <w:rsid w:val="00122BB3"/>
    <w:rsid w:val="00122D43"/>
    <w:rsid w:val="00122E46"/>
    <w:rsid w:val="00122F0B"/>
    <w:rsid w:val="001230BD"/>
    <w:rsid w:val="001230CB"/>
    <w:rsid w:val="0012311B"/>
    <w:rsid w:val="0012314D"/>
    <w:rsid w:val="001232D7"/>
    <w:rsid w:val="00123307"/>
    <w:rsid w:val="00123345"/>
    <w:rsid w:val="00123436"/>
    <w:rsid w:val="00123477"/>
    <w:rsid w:val="001235A9"/>
    <w:rsid w:val="00123673"/>
    <w:rsid w:val="0012391B"/>
    <w:rsid w:val="00123AB3"/>
    <w:rsid w:val="00123CDD"/>
    <w:rsid w:val="00123F22"/>
    <w:rsid w:val="00124001"/>
    <w:rsid w:val="001240A9"/>
    <w:rsid w:val="00124203"/>
    <w:rsid w:val="0012424A"/>
    <w:rsid w:val="001242BA"/>
    <w:rsid w:val="001242C8"/>
    <w:rsid w:val="0012433F"/>
    <w:rsid w:val="001243B6"/>
    <w:rsid w:val="00124472"/>
    <w:rsid w:val="00124D76"/>
    <w:rsid w:val="0012502B"/>
    <w:rsid w:val="0012517D"/>
    <w:rsid w:val="00125224"/>
    <w:rsid w:val="00125299"/>
    <w:rsid w:val="0012533D"/>
    <w:rsid w:val="00125440"/>
    <w:rsid w:val="0012556B"/>
    <w:rsid w:val="0012575F"/>
    <w:rsid w:val="001257D6"/>
    <w:rsid w:val="0012586A"/>
    <w:rsid w:val="0012598F"/>
    <w:rsid w:val="00125AD0"/>
    <w:rsid w:val="00125B5E"/>
    <w:rsid w:val="00125C63"/>
    <w:rsid w:val="00125CD5"/>
    <w:rsid w:val="00125D90"/>
    <w:rsid w:val="00125DB1"/>
    <w:rsid w:val="00125E31"/>
    <w:rsid w:val="00125E63"/>
    <w:rsid w:val="00125EC0"/>
    <w:rsid w:val="00125EF3"/>
    <w:rsid w:val="00125F7E"/>
    <w:rsid w:val="00126050"/>
    <w:rsid w:val="00126182"/>
    <w:rsid w:val="001261DC"/>
    <w:rsid w:val="0012624F"/>
    <w:rsid w:val="001263D6"/>
    <w:rsid w:val="001264E3"/>
    <w:rsid w:val="0012653F"/>
    <w:rsid w:val="001269DC"/>
    <w:rsid w:val="00126B62"/>
    <w:rsid w:val="00126C84"/>
    <w:rsid w:val="00126CE4"/>
    <w:rsid w:val="00126F3C"/>
    <w:rsid w:val="001270B8"/>
    <w:rsid w:val="001270EB"/>
    <w:rsid w:val="001271E9"/>
    <w:rsid w:val="00127244"/>
    <w:rsid w:val="0012761D"/>
    <w:rsid w:val="00127749"/>
    <w:rsid w:val="001277F7"/>
    <w:rsid w:val="0012789B"/>
    <w:rsid w:val="0012789F"/>
    <w:rsid w:val="00127BFC"/>
    <w:rsid w:val="00127CB4"/>
    <w:rsid w:val="00127EDD"/>
    <w:rsid w:val="00127F78"/>
    <w:rsid w:val="001301BE"/>
    <w:rsid w:val="00130335"/>
    <w:rsid w:val="0013039B"/>
    <w:rsid w:val="001303FB"/>
    <w:rsid w:val="001304D6"/>
    <w:rsid w:val="0013055B"/>
    <w:rsid w:val="0013082C"/>
    <w:rsid w:val="00130F51"/>
    <w:rsid w:val="00131001"/>
    <w:rsid w:val="0013124E"/>
    <w:rsid w:val="0013159C"/>
    <w:rsid w:val="001317B4"/>
    <w:rsid w:val="001317F7"/>
    <w:rsid w:val="00131836"/>
    <w:rsid w:val="0013185F"/>
    <w:rsid w:val="00131870"/>
    <w:rsid w:val="0013190A"/>
    <w:rsid w:val="001319C6"/>
    <w:rsid w:val="00131A1D"/>
    <w:rsid w:val="00131A31"/>
    <w:rsid w:val="00131A91"/>
    <w:rsid w:val="00131ABB"/>
    <w:rsid w:val="00131B98"/>
    <w:rsid w:val="00131EB7"/>
    <w:rsid w:val="00131F46"/>
    <w:rsid w:val="00132031"/>
    <w:rsid w:val="00132088"/>
    <w:rsid w:val="0013217E"/>
    <w:rsid w:val="001322D9"/>
    <w:rsid w:val="001325B9"/>
    <w:rsid w:val="0013264E"/>
    <w:rsid w:val="001327CA"/>
    <w:rsid w:val="00132968"/>
    <w:rsid w:val="00132A97"/>
    <w:rsid w:val="00132B3A"/>
    <w:rsid w:val="00132C98"/>
    <w:rsid w:val="00132D0C"/>
    <w:rsid w:val="00132EA9"/>
    <w:rsid w:val="00132ECC"/>
    <w:rsid w:val="00132F60"/>
    <w:rsid w:val="00132F6E"/>
    <w:rsid w:val="001333F3"/>
    <w:rsid w:val="001335CD"/>
    <w:rsid w:val="0013369A"/>
    <w:rsid w:val="001336E4"/>
    <w:rsid w:val="0013394E"/>
    <w:rsid w:val="00133A22"/>
    <w:rsid w:val="00133B94"/>
    <w:rsid w:val="00133CF3"/>
    <w:rsid w:val="00133D19"/>
    <w:rsid w:val="00133D7A"/>
    <w:rsid w:val="00133EAA"/>
    <w:rsid w:val="00133FF3"/>
    <w:rsid w:val="0013400C"/>
    <w:rsid w:val="00134308"/>
    <w:rsid w:val="001344DE"/>
    <w:rsid w:val="001345AA"/>
    <w:rsid w:val="001346E7"/>
    <w:rsid w:val="00134802"/>
    <w:rsid w:val="001348E7"/>
    <w:rsid w:val="00134A53"/>
    <w:rsid w:val="00134AEE"/>
    <w:rsid w:val="00134C75"/>
    <w:rsid w:val="00134CD9"/>
    <w:rsid w:val="00134CF6"/>
    <w:rsid w:val="00134DB7"/>
    <w:rsid w:val="00134E2A"/>
    <w:rsid w:val="00134EAC"/>
    <w:rsid w:val="0013517D"/>
    <w:rsid w:val="00135271"/>
    <w:rsid w:val="0013534A"/>
    <w:rsid w:val="001353AE"/>
    <w:rsid w:val="001355E5"/>
    <w:rsid w:val="0013571C"/>
    <w:rsid w:val="00135722"/>
    <w:rsid w:val="001359A2"/>
    <w:rsid w:val="001359F2"/>
    <w:rsid w:val="001359F5"/>
    <w:rsid w:val="00135DB2"/>
    <w:rsid w:val="00135DDD"/>
    <w:rsid w:val="00135F1A"/>
    <w:rsid w:val="00136046"/>
    <w:rsid w:val="001361DF"/>
    <w:rsid w:val="00136450"/>
    <w:rsid w:val="001364C0"/>
    <w:rsid w:val="00136501"/>
    <w:rsid w:val="0013673A"/>
    <w:rsid w:val="001367D1"/>
    <w:rsid w:val="001368E4"/>
    <w:rsid w:val="0013696D"/>
    <w:rsid w:val="00136AAA"/>
    <w:rsid w:val="00136AFD"/>
    <w:rsid w:val="00136B5E"/>
    <w:rsid w:val="00136CB0"/>
    <w:rsid w:val="00136D21"/>
    <w:rsid w:val="00136D53"/>
    <w:rsid w:val="00136EA0"/>
    <w:rsid w:val="00136EF3"/>
    <w:rsid w:val="001370A4"/>
    <w:rsid w:val="0013714D"/>
    <w:rsid w:val="001371E0"/>
    <w:rsid w:val="001372B7"/>
    <w:rsid w:val="001373AD"/>
    <w:rsid w:val="001373B1"/>
    <w:rsid w:val="001374F3"/>
    <w:rsid w:val="001375C6"/>
    <w:rsid w:val="001375DB"/>
    <w:rsid w:val="0013766E"/>
    <w:rsid w:val="0013780D"/>
    <w:rsid w:val="00137AC7"/>
    <w:rsid w:val="00137B50"/>
    <w:rsid w:val="00137B86"/>
    <w:rsid w:val="00137BF2"/>
    <w:rsid w:val="00137D55"/>
    <w:rsid w:val="00137DCF"/>
    <w:rsid w:val="00137ECE"/>
    <w:rsid w:val="00140046"/>
    <w:rsid w:val="001400AA"/>
    <w:rsid w:val="001402CC"/>
    <w:rsid w:val="00140328"/>
    <w:rsid w:val="00140344"/>
    <w:rsid w:val="001403DB"/>
    <w:rsid w:val="0014062D"/>
    <w:rsid w:val="0014066D"/>
    <w:rsid w:val="00140672"/>
    <w:rsid w:val="001406FE"/>
    <w:rsid w:val="0014079D"/>
    <w:rsid w:val="0014079F"/>
    <w:rsid w:val="001407A8"/>
    <w:rsid w:val="001407D1"/>
    <w:rsid w:val="00140845"/>
    <w:rsid w:val="0014085E"/>
    <w:rsid w:val="00140B98"/>
    <w:rsid w:val="00140D73"/>
    <w:rsid w:val="001411D9"/>
    <w:rsid w:val="0014129A"/>
    <w:rsid w:val="00141482"/>
    <w:rsid w:val="00141501"/>
    <w:rsid w:val="00141997"/>
    <w:rsid w:val="00141AFC"/>
    <w:rsid w:val="00141E09"/>
    <w:rsid w:val="00141EB9"/>
    <w:rsid w:val="0014201C"/>
    <w:rsid w:val="00142155"/>
    <w:rsid w:val="0014222F"/>
    <w:rsid w:val="00142298"/>
    <w:rsid w:val="001422C0"/>
    <w:rsid w:val="001422EA"/>
    <w:rsid w:val="0014246F"/>
    <w:rsid w:val="001424CA"/>
    <w:rsid w:val="00142574"/>
    <w:rsid w:val="0014282A"/>
    <w:rsid w:val="00142913"/>
    <w:rsid w:val="00142948"/>
    <w:rsid w:val="0014296D"/>
    <w:rsid w:val="00142B66"/>
    <w:rsid w:val="00142C9A"/>
    <w:rsid w:val="00142E15"/>
    <w:rsid w:val="00142E44"/>
    <w:rsid w:val="00142E9B"/>
    <w:rsid w:val="00142ED6"/>
    <w:rsid w:val="00143528"/>
    <w:rsid w:val="001435B3"/>
    <w:rsid w:val="00143798"/>
    <w:rsid w:val="001437A0"/>
    <w:rsid w:val="001437DC"/>
    <w:rsid w:val="001438A9"/>
    <w:rsid w:val="001439C9"/>
    <w:rsid w:val="00143DBE"/>
    <w:rsid w:val="00143F53"/>
    <w:rsid w:val="00143F85"/>
    <w:rsid w:val="00143F9A"/>
    <w:rsid w:val="00144055"/>
    <w:rsid w:val="00144171"/>
    <w:rsid w:val="00144328"/>
    <w:rsid w:val="001444AD"/>
    <w:rsid w:val="0014451A"/>
    <w:rsid w:val="00144711"/>
    <w:rsid w:val="0014479E"/>
    <w:rsid w:val="001447AF"/>
    <w:rsid w:val="001450A6"/>
    <w:rsid w:val="001450F8"/>
    <w:rsid w:val="001451AB"/>
    <w:rsid w:val="0014525B"/>
    <w:rsid w:val="0014546C"/>
    <w:rsid w:val="0014559B"/>
    <w:rsid w:val="0014562E"/>
    <w:rsid w:val="0014569A"/>
    <w:rsid w:val="00145703"/>
    <w:rsid w:val="0014593B"/>
    <w:rsid w:val="00145AF8"/>
    <w:rsid w:val="00145C49"/>
    <w:rsid w:val="00145C57"/>
    <w:rsid w:val="00145CB4"/>
    <w:rsid w:val="00145D83"/>
    <w:rsid w:val="00145DB1"/>
    <w:rsid w:val="00145E31"/>
    <w:rsid w:val="00145EF4"/>
    <w:rsid w:val="00145F85"/>
    <w:rsid w:val="00146084"/>
    <w:rsid w:val="001463C4"/>
    <w:rsid w:val="0014645D"/>
    <w:rsid w:val="001464BE"/>
    <w:rsid w:val="0014686F"/>
    <w:rsid w:val="00146C09"/>
    <w:rsid w:val="00146D03"/>
    <w:rsid w:val="00146F24"/>
    <w:rsid w:val="0014705A"/>
    <w:rsid w:val="00147335"/>
    <w:rsid w:val="00147509"/>
    <w:rsid w:val="00147579"/>
    <w:rsid w:val="001477E3"/>
    <w:rsid w:val="00147864"/>
    <w:rsid w:val="001478E4"/>
    <w:rsid w:val="00147ACD"/>
    <w:rsid w:val="00147D69"/>
    <w:rsid w:val="001501AC"/>
    <w:rsid w:val="0015022B"/>
    <w:rsid w:val="0015033C"/>
    <w:rsid w:val="00150450"/>
    <w:rsid w:val="00150759"/>
    <w:rsid w:val="001507CE"/>
    <w:rsid w:val="0015090A"/>
    <w:rsid w:val="00150B93"/>
    <w:rsid w:val="00150D2E"/>
    <w:rsid w:val="00150DE8"/>
    <w:rsid w:val="00150E05"/>
    <w:rsid w:val="00150E77"/>
    <w:rsid w:val="00150E8B"/>
    <w:rsid w:val="00151105"/>
    <w:rsid w:val="001512B6"/>
    <w:rsid w:val="001514BB"/>
    <w:rsid w:val="001515BD"/>
    <w:rsid w:val="001516D3"/>
    <w:rsid w:val="00151909"/>
    <w:rsid w:val="001519E6"/>
    <w:rsid w:val="00151B2F"/>
    <w:rsid w:val="00151B74"/>
    <w:rsid w:val="0015203A"/>
    <w:rsid w:val="0015213E"/>
    <w:rsid w:val="001521F5"/>
    <w:rsid w:val="00152213"/>
    <w:rsid w:val="00152315"/>
    <w:rsid w:val="001523B7"/>
    <w:rsid w:val="0015247F"/>
    <w:rsid w:val="001524E3"/>
    <w:rsid w:val="00152BC2"/>
    <w:rsid w:val="00152DD7"/>
    <w:rsid w:val="00152E98"/>
    <w:rsid w:val="0015312C"/>
    <w:rsid w:val="001532C8"/>
    <w:rsid w:val="00153540"/>
    <w:rsid w:val="00153552"/>
    <w:rsid w:val="001535B7"/>
    <w:rsid w:val="0015369E"/>
    <w:rsid w:val="0015377B"/>
    <w:rsid w:val="00153C21"/>
    <w:rsid w:val="00153C74"/>
    <w:rsid w:val="00153CEA"/>
    <w:rsid w:val="00153D4C"/>
    <w:rsid w:val="00153F5A"/>
    <w:rsid w:val="0015404D"/>
    <w:rsid w:val="001540EA"/>
    <w:rsid w:val="00154157"/>
    <w:rsid w:val="00154168"/>
    <w:rsid w:val="001541A3"/>
    <w:rsid w:val="001542EF"/>
    <w:rsid w:val="00154560"/>
    <w:rsid w:val="0015471A"/>
    <w:rsid w:val="00154874"/>
    <w:rsid w:val="001548EE"/>
    <w:rsid w:val="001549C3"/>
    <w:rsid w:val="001549F5"/>
    <w:rsid w:val="00154C29"/>
    <w:rsid w:val="00154F23"/>
    <w:rsid w:val="00154F6D"/>
    <w:rsid w:val="0015508F"/>
    <w:rsid w:val="0015511E"/>
    <w:rsid w:val="00155226"/>
    <w:rsid w:val="0015530D"/>
    <w:rsid w:val="001553CC"/>
    <w:rsid w:val="00155413"/>
    <w:rsid w:val="0015561A"/>
    <w:rsid w:val="00155642"/>
    <w:rsid w:val="001557B0"/>
    <w:rsid w:val="001557DD"/>
    <w:rsid w:val="0015583F"/>
    <w:rsid w:val="0015587A"/>
    <w:rsid w:val="00155A87"/>
    <w:rsid w:val="00155B05"/>
    <w:rsid w:val="00155B4C"/>
    <w:rsid w:val="00155E21"/>
    <w:rsid w:val="00155E79"/>
    <w:rsid w:val="00156055"/>
    <w:rsid w:val="001562C0"/>
    <w:rsid w:val="00156366"/>
    <w:rsid w:val="00156640"/>
    <w:rsid w:val="00156656"/>
    <w:rsid w:val="001566C6"/>
    <w:rsid w:val="0015681C"/>
    <w:rsid w:val="0015694D"/>
    <w:rsid w:val="00156A4B"/>
    <w:rsid w:val="00156AC3"/>
    <w:rsid w:val="00156F96"/>
    <w:rsid w:val="001572FE"/>
    <w:rsid w:val="00157365"/>
    <w:rsid w:val="0015746E"/>
    <w:rsid w:val="001575A0"/>
    <w:rsid w:val="001576E1"/>
    <w:rsid w:val="001576F5"/>
    <w:rsid w:val="00157814"/>
    <w:rsid w:val="00157817"/>
    <w:rsid w:val="0015784C"/>
    <w:rsid w:val="00157915"/>
    <w:rsid w:val="00157955"/>
    <w:rsid w:val="00157B93"/>
    <w:rsid w:val="00157BB9"/>
    <w:rsid w:val="00157C91"/>
    <w:rsid w:val="00157CD2"/>
    <w:rsid w:val="00157FD3"/>
    <w:rsid w:val="00160189"/>
    <w:rsid w:val="001601E8"/>
    <w:rsid w:val="00160255"/>
    <w:rsid w:val="0016026F"/>
    <w:rsid w:val="00160283"/>
    <w:rsid w:val="00160538"/>
    <w:rsid w:val="001605A1"/>
    <w:rsid w:val="001605E6"/>
    <w:rsid w:val="00160723"/>
    <w:rsid w:val="00160795"/>
    <w:rsid w:val="001608A1"/>
    <w:rsid w:val="001608E1"/>
    <w:rsid w:val="001609D2"/>
    <w:rsid w:val="00160AEB"/>
    <w:rsid w:val="00160C12"/>
    <w:rsid w:val="00160C5D"/>
    <w:rsid w:val="00161054"/>
    <w:rsid w:val="0016105F"/>
    <w:rsid w:val="00161297"/>
    <w:rsid w:val="0016138C"/>
    <w:rsid w:val="001613DE"/>
    <w:rsid w:val="0016151E"/>
    <w:rsid w:val="001619D3"/>
    <w:rsid w:val="00161E2B"/>
    <w:rsid w:val="00162076"/>
    <w:rsid w:val="00162168"/>
    <w:rsid w:val="0016220F"/>
    <w:rsid w:val="00162254"/>
    <w:rsid w:val="0016237C"/>
    <w:rsid w:val="001624E2"/>
    <w:rsid w:val="001625CF"/>
    <w:rsid w:val="0016269C"/>
    <w:rsid w:val="001626D0"/>
    <w:rsid w:val="00162933"/>
    <w:rsid w:val="001629F7"/>
    <w:rsid w:val="00162A3C"/>
    <w:rsid w:val="00162D7A"/>
    <w:rsid w:val="00162F90"/>
    <w:rsid w:val="00162FAA"/>
    <w:rsid w:val="00162FFF"/>
    <w:rsid w:val="00163002"/>
    <w:rsid w:val="001631D5"/>
    <w:rsid w:val="00163214"/>
    <w:rsid w:val="00163222"/>
    <w:rsid w:val="00163281"/>
    <w:rsid w:val="00163342"/>
    <w:rsid w:val="0016335B"/>
    <w:rsid w:val="001634FA"/>
    <w:rsid w:val="00163512"/>
    <w:rsid w:val="0016376C"/>
    <w:rsid w:val="001637C9"/>
    <w:rsid w:val="001637D7"/>
    <w:rsid w:val="0016399F"/>
    <w:rsid w:val="00163AB3"/>
    <w:rsid w:val="00163B65"/>
    <w:rsid w:val="00163CC7"/>
    <w:rsid w:val="0016449D"/>
    <w:rsid w:val="001644C9"/>
    <w:rsid w:val="001647F0"/>
    <w:rsid w:val="0016490F"/>
    <w:rsid w:val="00164C64"/>
    <w:rsid w:val="00164D32"/>
    <w:rsid w:val="00164DB5"/>
    <w:rsid w:val="00164EFC"/>
    <w:rsid w:val="00164FA0"/>
    <w:rsid w:val="00164FB8"/>
    <w:rsid w:val="00165041"/>
    <w:rsid w:val="00165128"/>
    <w:rsid w:val="001656B0"/>
    <w:rsid w:val="0016588E"/>
    <w:rsid w:val="0016591C"/>
    <w:rsid w:val="00165993"/>
    <w:rsid w:val="001659CA"/>
    <w:rsid w:val="001659FE"/>
    <w:rsid w:val="00165ACE"/>
    <w:rsid w:val="00165B2D"/>
    <w:rsid w:val="00165B32"/>
    <w:rsid w:val="00165B35"/>
    <w:rsid w:val="00165B67"/>
    <w:rsid w:val="00165B96"/>
    <w:rsid w:val="00165BA9"/>
    <w:rsid w:val="00165C8D"/>
    <w:rsid w:val="00165DA4"/>
    <w:rsid w:val="00165FAA"/>
    <w:rsid w:val="00166056"/>
    <w:rsid w:val="00166499"/>
    <w:rsid w:val="00166575"/>
    <w:rsid w:val="001668F1"/>
    <w:rsid w:val="001669BC"/>
    <w:rsid w:val="00166BA2"/>
    <w:rsid w:val="00166C55"/>
    <w:rsid w:val="00166CDC"/>
    <w:rsid w:val="001670F1"/>
    <w:rsid w:val="0016721D"/>
    <w:rsid w:val="0016758B"/>
    <w:rsid w:val="00167723"/>
    <w:rsid w:val="001678D6"/>
    <w:rsid w:val="00167A69"/>
    <w:rsid w:val="00167BE2"/>
    <w:rsid w:val="00167DB0"/>
    <w:rsid w:val="00167E4A"/>
    <w:rsid w:val="00167F75"/>
    <w:rsid w:val="00167F88"/>
    <w:rsid w:val="00167FCC"/>
    <w:rsid w:val="001701D1"/>
    <w:rsid w:val="001701D3"/>
    <w:rsid w:val="00170540"/>
    <w:rsid w:val="00170751"/>
    <w:rsid w:val="001709BD"/>
    <w:rsid w:val="00170A71"/>
    <w:rsid w:val="00170A85"/>
    <w:rsid w:val="00170B09"/>
    <w:rsid w:val="00170D4A"/>
    <w:rsid w:val="00170DA3"/>
    <w:rsid w:val="00170EDD"/>
    <w:rsid w:val="00170FEE"/>
    <w:rsid w:val="001710EC"/>
    <w:rsid w:val="00171148"/>
    <w:rsid w:val="001711D3"/>
    <w:rsid w:val="001713B1"/>
    <w:rsid w:val="00171738"/>
    <w:rsid w:val="00171987"/>
    <w:rsid w:val="001719D7"/>
    <w:rsid w:val="00171B0A"/>
    <w:rsid w:val="00171DE4"/>
    <w:rsid w:val="0017206A"/>
    <w:rsid w:val="00172141"/>
    <w:rsid w:val="00172416"/>
    <w:rsid w:val="0017241E"/>
    <w:rsid w:val="00172450"/>
    <w:rsid w:val="001724D6"/>
    <w:rsid w:val="00172565"/>
    <w:rsid w:val="001725F9"/>
    <w:rsid w:val="001728B5"/>
    <w:rsid w:val="001728EA"/>
    <w:rsid w:val="00172AB0"/>
    <w:rsid w:val="00172AF1"/>
    <w:rsid w:val="00172BDA"/>
    <w:rsid w:val="00172CE3"/>
    <w:rsid w:val="00172CFE"/>
    <w:rsid w:val="00173102"/>
    <w:rsid w:val="00173155"/>
    <w:rsid w:val="0017343A"/>
    <w:rsid w:val="001735DA"/>
    <w:rsid w:val="0017362D"/>
    <w:rsid w:val="001737B1"/>
    <w:rsid w:val="00173857"/>
    <w:rsid w:val="0017392C"/>
    <w:rsid w:val="001739D5"/>
    <w:rsid w:val="00173A66"/>
    <w:rsid w:val="00173B25"/>
    <w:rsid w:val="00173B92"/>
    <w:rsid w:val="00173B95"/>
    <w:rsid w:val="00173C33"/>
    <w:rsid w:val="00173D16"/>
    <w:rsid w:val="00173E0D"/>
    <w:rsid w:val="00173E8F"/>
    <w:rsid w:val="00173FED"/>
    <w:rsid w:val="0017406B"/>
    <w:rsid w:val="001740D8"/>
    <w:rsid w:val="00174162"/>
    <w:rsid w:val="0017417E"/>
    <w:rsid w:val="00174246"/>
    <w:rsid w:val="001742F2"/>
    <w:rsid w:val="001743FA"/>
    <w:rsid w:val="0017442D"/>
    <w:rsid w:val="00174504"/>
    <w:rsid w:val="001745B2"/>
    <w:rsid w:val="0017468F"/>
    <w:rsid w:val="0017494F"/>
    <w:rsid w:val="001749C7"/>
    <w:rsid w:val="00174B1E"/>
    <w:rsid w:val="00174B42"/>
    <w:rsid w:val="00174C05"/>
    <w:rsid w:val="00174CE9"/>
    <w:rsid w:val="00174D5D"/>
    <w:rsid w:val="00175059"/>
    <w:rsid w:val="001751DF"/>
    <w:rsid w:val="0017550F"/>
    <w:rsid w:val="0017571F"/>
    <w:rsid w:val="0017576F"/>
    <w:rsid w:val="0017581C"/>
    <w:rsid w:val="00175AEA"/>
    <w:rsid w:val="00175B0F"/>
    <w:rsid w:val="00175BC8"/>
    <w:rsid w:val="00175D3A"/>
    <w:rsid w:val="00175DD1"/>
    <w:rsid w:val="00175E5D"/>
    <w:rsid w:val="00175FF4"/>
    <w:rsid w:val="00176023"/>
    <w:rsid w:val="00176089"/>
    <w:rsid w:val="0017615D"/>
    <w:rsid w:val="00176502"/>
    <w:rsid w:val="001766FD"/>
    <w:rsid w:val="00176DD3"/>
    <w:rsid w:val="00176E47"/>
    <w:rsid w:val="00176F04"/>
    <w:rsid w:val="00176F7A"/>
    <w:rsid w:val="00176FF3"/>
    <w:rsid w:val="00177216"/>
    <w:rsid w:val="001773D8"/>
    <w:rsid w:val="0017791D"/>
    <w:rsid w:val="0017797A"/>
    <w:rsid w:val="00177983"/>
    <w:rsid w:val="001779CE"/>
    <w:rsid w:val="00177A28"/>
    <w:rsid w:val="00177A4C"/>
    <w:rsid w:val="00177C96"/>
    <w:rsid w:val="00180047"/>
    <w:rsid w:val="001800B7"/>
    <w:rsid w:val="00180189"/>
    <w:rsid w:val="001801F5"/>
    <w:rsid w:val="001804BA"/>
    <w:rsid w:val="0018063C"/>
    <w:rsid w:val="00180712"/>
    <w:rsid w:val="00180C6E"/>
    <w:rsid w:val="00180EC7"/>
    <w:rsid w:val="00180F60"/>
    <w:rsid w:val="001810D6"/>
    <w:rsid w:val="00181162"/>
    <w:rsid w:val="001812AE"/>
    <w:rsid w:val="00181321"/>
    <w:rsid w:val="0018132B"/>
    <w:rsid w:val="001815D1"/>
    <w:rsid w:val="00181650"/>
    <w:rsid w:val="00181807"/>
    <w:rsid w:val="00181852"/>
    <w:rsid w:val="00181978"/>
    <w:rsid w:val="00181B7D"/>
    <w:rsid w:val="00181BC6"/>
    <w:rsid w:val="00181BF0"/>
    <w:rsid w:val="00181CB3"/>
    <w:rsid w:val="00181D61"/>
    <w:rsid w:val="00181DF5"/>
    <w:rsid w:val="00181E5E"/>
    <w:rsid w:val="00181E9B"/>
    <w:rsid w:val="00181FA3"/>
    <w:rsid w:val="00182045"/>
    <w:rsid w:val="001821DB"/>
    <w:rsid w:val="00182212"/>
    <w:rsid w:val="00182305"/>
    <w:rsid w:val="0018235A"/>
    <w:rsid w:val="0018235C"/>
    <w:rsid w:val="0018239A"/>
    <w:rsid w:val="0018260E"/>
    <w:rsid w:val="0018291C"/>
    <w:rsid w:val="00182D92"/>
    <w:rsid w:val="00182DCD"/>
    <w:rsid w:val="00182F0E"/>
    <w:rsid w:val="00182FEB"/>
    <w:rsid w:val="00182FF1"/>
    <w:rsid w:val="00183392"/>
    <w:rsid w:val="001833D8"/>
    <w:rsid w:val="0018352E"/>
    <w:rsid w:val="00183667"/>
    <w:rsid w:val="001837A7"/>
    <w:rsid w:val="00183943"/>
    <w:rsid w:val="00183A5F"/>
    <w:rsid w:val="00183A9E"/>
    <w:rsid w:val="00183AAD"/>
    <w:rsid w:val="00183AEE"/>
    <w:rsid w:val="00183B0E"/>
    <w:rsid w:val="00183B15"/>
    <w:rsid w:val="00183D4F"/>
    <w:rsid w:val="00183D6C"/>
    <w:rsid w:val="00183E92"/>
    <w:rsid w:val="00183EA6"/>
    <w:rsid w:val="00183FCA"/>
    <w:rsid w:val="001840A3"/>
    <w:rsid w:val="00184114"/>
    <w:rsid w:val="0018412E"/>
    <w:rsid w:val="0018413C"/>
    <w:rsid w:val="0018427C"/>
    <w:rsid w:val="001842FA"/>
    <w:rsid w:val="00184348"/>
    <w:rsid w:val="00184673"/>
    <w:rsid w:val="00184853"/>
    <w:rsid w:val="00184A73"/>
    <w:rsid w:val="00184EC2"/>
    <w:rsid w:val="00184F96"/>
    <w:rsid w:val="00185021"/>
    <w:rsid w:val="0018514D"/>
    <w:rsid w:val="00185459"/>
    <w:rsid w:val="001855E6"/>
    <w:rsid w:val="00185A24"/>
    <w:rsid w:val="00185A30"/>
    <w:rsid w:val="00185C5E"/>
    <w:rsid w:val="00185D4A"/>
    <w:rsid w:val="00185EC7"/>
    <w:rsid w:val="00185F8A"/>
    <w:rsid w:val="00186046"/>
    <w:rsid w:val="001863D8"/>
    <w:rsid w:val="00186422"/>
    <w:rsid w:val="00186509"/>
    <w:rsid w:val="00186515"/>
    <w:rsid w:val="0018667C"/>
    <w:rsid w:val="001869B2"/>
    <w:rsid w:val="00186B36"/>
    <w:rsid w:val="00186B4C"/>
    <w:rsid w:val="00186CF7"/>
    <w:rsid w:val="00186D0B"/>
    <w:rsid w:val="00186DE2"/>
    <w:rsid w:val="00186F81"/>
    <w:rsid w:val="001870B0"/>
    <w:rsid w:val="0018724A"/>
    <w:rsid w:val="001872D6"/>
    <w:rsid w:val="0018731E"/>
    <w:rsid w:val="001873A0"/>
    <w:rsid w:val="001874B6"/>
    <w:rsid w:val="0018753F"/>
    <w:rsid w:val="00187584"/>
    <w:rsid w:val="001876D2"/>
    <w:rsid w:val="00187926"/>
    <w:rsid w:val="001879F2"/>
    <w:rsid w:val="00187A21"/>
    <w:rsid w:val="00187A8A"/>
    <w:rsid w:val="00187D57"/>
    <w:rsid w:val="00187E8A"/>
    <w:rsid w:val="00187F4B"/>
    <w:rsid w:val="00187F76"/>
    <w:rsid w:val="00190002"/>
    <w:rsid w:val="0019026B"/>
    <w:rsid w:val="001902AC"/>
    <w:rsid w:val="00190614"/>
    <w:rsid w:val="0019064A"/>
    <w:rsid w:val="00190676"/>
    <w:rsid w:val="0019067B"/>
    <w:rsid w:val="001906C9"/>
    <w:rsid w:val="001907D4"/>
    <w:rsid w:val="00190826"/>
    <w:rsid w:val="001908DE"/>
    <w:rsid w:val="001908E0"/>
    <w:rsid w:val="00190937"/>
    <w:rsid w:val="001909B7"/>
    <w:rsid w:val="00190A62"/>
    <w:rsid w:val="00190A8B"/>
    <w:rsid w:val="00190D34"/>
    <w:rsid w:val="00190D71"/>
    <w:rsid w:val="00190F48"/>
    <w:rsid w:val="00190F5E"/>
    <w:rsid w:val="001910F8"/>
    <w:rsid w:val="00191105"/>
    <w:rsid w:val="0019110F"/>
    <w:rsid w:val="00191148"/>
    <w:rsid w:val="0019115B"/>
    <w:rsid w:val="001912F2"/>
    <w:rsid w:val="00191300"/>
    <w:rsid w:val="001913B9"/>
    <w:rsid w:val="001915DF"/>
    <w:rsid w:val="00191731"/>
    <w:rsid w:val="00191759"/>
    <w:rsid w:val="001917F3"/>
    <w:rsid w:val="00191817"/>
    <w:rsid w:val="00191E34"/>
    <w:rsid w:val="00191F2C"/>
    <w:rsid w:val="001921A8"/>
    <w:rsid w:val="001922C2"/>
    <w:rsid w:val="00192360"/>
    <w:rsid w:val="00192549"/>
    <w:rsid w:val="00192892"/>
    <w:rsid w:val="001929CC"/>
    <w:rsid w:val="00192D4F"/>
    <w:rsid w:val="0019320C"/>
    <w:rsid w:val="00193511"/>
    <w:rsid w:val="00193553"/>
    <w:rsid w:val="0019360F"/>
    <w:rsid w:val="0019373A"/>
    <w:rsid w:val="00193958"/>
    <w:rsid w:val="00193A9C"/>
    <w:rsid w:val="00193B63"/>
    <w:rsid w:val="00193D19"/>
    <w:rsid w:val="00193DF1"/>
    <w:rsid w:val="00193E1B"/>
    <w:rsid w:val="001942A0"/>
    <w:rsid w:val="00194360"/>
    <w:rsid w:val="001943FE"/>
    <w:rsid w:val="0019446E"/>
    <w:rsid w:val="00194490"/>
    <w:rsid w:val="00194672"/>
    <w:rsid w:val="001946E6"/>
    <w:rsid w:val="001946F4"/>
    <w:rsid w:val="00194752"/>
    <w:rsid w:val="001947F2"/>
    <w:rsid w:val="00194894"/>
    <w:rsid w:val="001948D7"/>
    <w:rsid w:val="00194D44"/>
    <w:rsid w:val="00194D9E"/>
    <w:rsid w:val="00194E50"/>
    <w:rsid w:val="0019517D"/>
    <w:rsid w:val="001953D9"/>
    <w:rsid w:val="001957A8"/>
    <w:rsid w:val="0019585E"/>
    <w:rsid w:val="00195B7F"/>
    <w:rsid w:val="00195B93"/>
    <w:rsid w:val="00195BE6"/>
    <w:rsid w:val="00195D3E"/>
    <w:rsid w:val="00196045"/>
    <w:rsid w:val="0019611B"/>
    <w:rsid w:val="00196187"/>
    <w:rsid w:val="0019638A"/>
    <w:rsid w:val="001966AC"/>
    <w:rsid w:val="001967DC"/>
    <w:rsid w:val="0019691F"/>
    <w:rsid w:val="0019695A"/>
    <w:rsid w:val="001969FF"/>
    <w:rsid w:val="00196B0C"/>
    <w:rsid w:val="00196C5F"/>
    <w:rsid w:val="00196EEE"/>
    <w:rsid w:val="00196F14"/>
    <w:rsid w:val="00196F5B"/>
    <w:rsid w:val="00196FC0"/>
    <w:rsid w:val="001970E6"/>
    <w:rsid w:val="0019717A"/>
    <w:rsid w:val="001974B9"/>
    <w:rsid w:val="0019752C"/>
    <w:rsid w:val="001976C7"/>
    <w:rsid w:val="00197780"/>
    <w:rsid w:val="00197870"/>
    <w:rsid w:val="00197925"/>
    <w:rsid w:val="00197B64"/>
    <w:rsid w:val="00197E42"/>
    <w:rsid w:val="001A0064"/>
    <w:rsid w:val="001A0171"/>
    <w:rsid w:val="001A0188"/>
    <w:rsid w:val="001A0217"/>
    <w:rsid w:val="001A0343"/>
    <w:rsid w:val="001A03D5"/>
    <w:rsid w:val="001A0594"/>
    <w:rsid w:val="001A0663"/>
    <w:rsid w:val="001A0807"/>
    <w:rsid w:val="001A0939"/>
    <w:rsid w:val="001A09FE"/>
    <w:rsid w:val="001A0B48"/>
    <w:rsid w:val="001A0C10"/>
    <w:rsid w:val="001A0C57"/>
    <w:rsid w:val="001A0DDD"/>
    <w:rsid w:val="001A0E69"/>
    <w:rsid w:val="001A104A"/>
    <w:rsid w:val="001A122A"/>
    <w:rsid w:val="001A1243"/>
    <w:rsid w:val="001A126B"/>
    <w:rsid w:val="001A12E5"/>
    <w:rsid w:val="001A1428"/>
    <w:rsid w:val="001A1472"/>
    <w:rsid w:val="001A1562"/>
    <w:rsid w:val="001A165A"/>
    <w:rsid w:val="001A16BC"/>
    <w:rsid w:val="001A16EF"/>
    <w:rsid w:val="001A175F"/>
    <w:rsid w:val="001A17B9"/>
    <w:rsid w:val="001A1874"/>
    <w:rsid w:val="001A1969"/>
    <w:rsid w:val="001A1ABF"/>
    <w:rsid w:val="001A1BC5"/>
    <w:rsid w:val="001A1BCA"/>
    <w:rsid w:val="001A1C05"/>
    <w:rsid w:val="001A1C99"/>
    <w:rsid w:val="001A1E20"/>
    <w:rsid w:val="001A1F88"/>
    <w:rsid w:val="001A20BD"/>
    <w:rsid w:val="001A20CB"/>
    <w:rsid w:val="001A21A7"/>
    <w:rsid w:val="001A21FE"/>
    <w:rsid w:val="001A2456"/>
    <w:rsid w:val="001A24FC"/>
    <w:rsid w:val="001A25C8"/>
    <w:rsid w:val="001A25F4"/>
    <w:rsid w:val="001A2711"/>
    <w:rsid w:val="001A2765"/>
    <w:rsid w:val="001A29E8"/>
    <w:rsid w:val="001A2C95"/>
    <w:rsid w:val="001A2DAB"/>
    <w:rsid w:val="001A2DE9"/>
    <w:rsid w:val="001A2E84"/>
    <w:rsid w:val="001A2EE3"/>
    <w:rsid w:val="001A334D"/>
    <w:rsid w:val="001A3438"/>
    <w:rsid w:val="001A3729"/>
    <w:rsid w:val="001A389A"/>
    <w:rsid w:val="001A3971"/>
    <w:rsid w:val="001A3C4C"/>
    <w:rsid w:val="001A3DC9"/>
    <w:rsid w:val="001A3F28"/>
    <w:rsid w:val="001A3FBB"/>
    <w:rsid w:val="001A4295"/>
    <w:rsid w:val="001A4528"/>
    <w:rsid w:val="001A45C8"/>
    <w:rsid w:val="001A4639"/>
    <w:rsid w:val="001A4713"/>
    <w:rsid w:val="001A47B6"/>
    <w:rsid w:val="001A48FB"/>
    <w:rsid w:val="001A4CD2"/>
    <w:rsid w:val="001A4CFC"/>
    <w:rsid w:val="001A4DE2"/>
    <w:rsid w:val="001A5022"/>
    <w:rsid w:val="001A50E2"/>
    <w:rsid w:val="001A526B"/>
    <w:rsid w:val="001A5299"/>
    <w:rsid w:val="001A5452"/>
    <w:rsid w:val="001A56CD"/>
    <w:rsid w:val="001A56E9"/>
    <w:rsid w:val="001A56F4"/>
    <w:rsid w:val="001A578F"/>
    <w:rsid w:val="001A57EF"/>
    <w:rsid w:val="001A5957"/>
    <w:rsid w:val="001A5B3B"/>
    <w:rsid w:val="001A5B8A"/>
    <w:rsid w:val="001A5C4A"/>
    <w:rsid w:val="001A60BA"/>
    <w:rsid w:val="001A6144"/>
    <w:rsid w:val="001A6151"/>
    <w:rsid w:val="001A6365"/>
    <w:rsid w:val="001A639D"/>
    <w:rsid w:val="001A64D0"/>
    <w:rsid w:val="001A6529"/>
    <w:rsid w:val="001A65C2"/>
    <w:rsid w:val="001A65E1"/>
    <w:rsid w:val="001A665B"/>
    <w:rsid w:val="001A66D4"/>
    <w:rsid w:val="001A67C8"/>
    <w:rsid w:val="001A690A"/>
    <w:rsid w:val="001A69EC"/>
    <w:rsid w:val="001A6A21"/>
    <w:rsid w:val="001A6A9C"/>
    <w:rsid w:val="001A6BC9"/>
    <w:rsid w:val="001A6DA3"/>
    <w:rsid w:val="001A6E74"/>
    <w:rsid w:val="001A6F04"/>
    <w:rsid w:val="001A7012"/>
    <w:rsid w:val="001A7019"/>
    <w:rsid w:val="001A715F"/>
    <w:rsid w:val="001A71BC"/>
    <w:rsid w:val="001A726A"/>
    <w:rsid w:val="001A750C"/>
    <w:rsid w:val="001A75FD"/>
    <w:rsid w:val="001A77FC"/>
    <w:rsid w:val="001A78B3"/>
    <w:rsid w:val="001A7C48"/>
    <w:rsid w:val="001A7CE7"/>
    <w:rsid w:val="001A7E1C"/>
    <w:rsid w:val="001A7F1F"/>
    <w:rsid w:val="001A7F57"/>
    <w:rsid w:val="001AA8F6"/>
    <w:rsid w:val="001B000E"/>
    <w:rsid w:val="001B014F"/>
    <w:rsid w:val="001B02D6"/>
    <w:rsid w:val="001B038D"/>
    <w:rsid w:val="001B055E"/>
    <w:rsid w:val="001B06D7"/>
    <w:rsid w:val="001B0740"/>
    <w:rsid w:val="001B0779"/>
    <w:rsid w:val="001B0815"/>
    <w:rsid w:val="001B09B4"/>
    <w:rsid w:val="001B09D3"/>
    <w:rsid w:val="001B0D50"/>
    <w:rsid w:val="001B0DB9"/>
    <w:rsid w:val="001B0E35"/>
    <w:rsid w:val="001B0E37"/>
    <w:rsid w:val="001B0E4D"/>
    <w:rsid w:val="001B11F4"/>
    <w:rsid w:val="001B1280"/>
    <w:rsid w:val="001B139E"/>
    <w:rsid w:val="001B13AE"/>
    <w:rsid w:val="001B13EB"/>
    <w:rsid w:val="001B148B"/>
    <w:rsid w:val="001B159B"/>
    <w:rsid w:val="001B15BC"/>
    <w:rsid w:val="001B1619"/>
    <w:rsid w:val="001B167F"/>
    <w:rsid w:val="001B16CA"/>
    <w:rsid w:val="001B16DE"/>
    <w:rsid w:val="001B17D1"/>
    <w:rsid w:val="001B181D"/>
    <w:rsid w:val="001B1B75"/>
    <w:rsid w:val="001B1D27"/>
    <w:rsid w:val="001B1EC9"/>
    <w:rsid w:val="001B1EE2"/>
    <w:rsid w:val="001B219D"/>
    <w:rsid w:val="001B22B8"/>
    <w:rsid w:val="001B23AB"/>
    <w:rsid w:val="001B2658"/>
    <w:rsid w:val="001B2705"/>
    <w:rsid w:val="001B286F"/>
    <w:rsid w:val="001B2A3A"/>
    <w:rsid w:val="001B2D6A"/>
    <w:rsid w:val="001B2DDC"/>
    <w:rsid w:val="001B2FFF"/>
    <w:rsid w:val="001B3239"/>
    <w:rsid w:val="001B34B1"/>
    <w:rsid w:val="001B34CA"/>
    <w:rsid w:val="001B3570"/>
    <w:rsid w:val="001B35D8"/>
    <w:rsid w:val="001B3705"/>
    <w:rsid w:val="001B375C"/>
    <w:rsid w:val="001B3793"/>
    <w:rsid w:val="001B38E4"/>
    <w:rsid w:val="001B3AC2"/>
    <w:rsid w:val="001B3AF2"/>
    <w:rsid w:val="001B3E3E"/>
    <w:rsid w:val="001B3E8F"/>
    <w:rsid w:val="001B4095"/>
    <w:rsid w:val="001B4168"/>
    <w:rsid w:val="001B419D"/>
    <w:rsid w:val="001B41EA"/>
    <w:rsid w:val="001B4535"/>
    <w:rsid w:val="001B462D"/>
    <w:rsid w:val="001B469E"/>
    <w:rsid w:val="001B46C6"/>
    <w:rsid w:val="001B4788"/>
    <w:rsid w:val="001B4798"/>
    <w:rsid w:val="001B48D7"/>
    <w:rsid w:val="001B48E9"/>
    <w:rsid w:val="001B48F1"/>
    <w:rsid w:val="001B4A5B"/>
    <w:rsid w:val="001B4AD7"/>
    <w:rsid w:val="001B4B9C"/>
    <w:rsid w:val="001B4C67"/>
    <w:rsid w:val="001B4CBA"/>
    <w:rsid w:val="001B4CDB"/>
    <w:rsid w:val="001B4CE1"/>
    <w:rsid w:val="001B4D15"/>
    <w:rsid w:val="001B5025"/>
    <w:rsid w:val="001B51C8"/>
    <w:rsid w:val="001B5219"/>
    <w:rsid w:val="001B5317"/>
    <w:rsid w:val="001B55F5"/>
    <w:rsid w:val="001B5662"/>
    <w:rsid w:val="001B57C5"/>
    <w:rsid w:val="001B5A20"/>
    <w:rsid w:val="001B5D47"/>
    <w:rsid w:val="001B5DEC"/>
    <w:rsid w:val="001B5E1D"/>
    <w:rsid w:val="001B5EDE"/>
    <w:rsid w:val="001B5F59"/>
    <w:rsid w:val="001B6179"/>
    <w:rsid w:val="001B61DE"/>
    <w:rsid w:val="001B6329"/>
    <w:rsid w:val="001B6501"/>
    <w:rsid w:val="001B69B9"/>
    <w:rsid w:val="001B6AAC"/>
    <w:rsid w:val="001B6C0C"/>
    <w:rsid w:val="001B6E75"/>
    <w:rsid w:val="001B6F1F"/>
    <w:rsid w:val="001B7190"/>
    <w:rsid w:val="001B71EB"/>
    <w:rsid w:val="001B7281"/>
    <w:rsid w:val="001B73FA"/>
    <w:rsid w:val="001B765C"/>
    <w:rsid w:val="001B76E5"/>
    <w:rsid w:val="001B7784"/>
    <w:rsid w:val="001B782E"/>
    <w:rsid w:val="001B7B09"/>
    <w:rsid w:val="001B7C28"/>
    <w:rsid w:val="001B7D07"/>
    <w:rsid w:val="001B7E50"/>
    <w:rsid w:val="001B7F0B"/>
    <w:rsid w:val="001B7F25"/>
    <w:rsid w:val="001C0000"/>
    <w:rsid w:val="001C00D1"/>
    <w:rsid w:val="001C024B"/>
    <w:rsid w:val="001C0392"/>
    <w:rsid w:val="001C03FB"/>
    <w:rsid w:val="001C05B5"/>
    <w:rsid w:val="001C05D5"/>
    <w:rsid w:val="001C06EF"/>
    <w:rsid w:val="001C084B"/>
    <w:rsid w:val="001C0C18"/>
    <w:rsid w:val="001C0E01"/>
    <w:rsid w:val="001C0EF4"/>
    <w:rsid w:val="001C0F6C"/>
    <w:rsid w:val="001C10B4"/>
    <w:rsid w:val="001C125B"/>
    <w:rsid w:val="001C1435"/>
    <w:rsid w:val="001C14F4"/>
    <w:rsid w:val="001C1692"/>
    <w:rsid w:val="001C16C9"/>
    <w:rsid w:val="001C1748"/>
    <w:rsid w:val="001C1D0E"/>
    <w:rsid w:val="001C1EEA"/>
    <w:rsid w:val="001C207D"/>
    <w:rsid w:val="001C21E7"/>
    <w:rsid w:val="001C23C6"/>
    <w:rsid w:val="001C265D"/>
    <w:rsid w:val="001C2694"/>
    <w:rsid w:val="001C29BA"/>
    <w:rsid w:val="001C29CD"/>
    <w:rsid w:val="001C29DB"/>
    <w:rsid w:val="001C2B89"/>
    <w:rsid w:val="001C2CBB"/>
    <w:rsid w:val="001C2E68"/>
    <w:rsid w:val="001C3108"/>
    <w:rsid w:val="001C3193"/>
    <w:rsid w:val="001C3274"/>
    <w:rsid w:val="001C32F3"/>
    <w:rsid w:val="001C335C"/>
    <w:rsid w:val="001C3451"/>
    <w:rsid w:val="001C346E"/>
    <w:rsid w:val="001C34B2"/>
    <w:rsid w:val="001C35E1"/>
    <w:rsid w:val="001C3651"/>
    <w:rsid w:val="001C3984"/>
    <w:rsid w:val="001C3992"/>
    <w:rsid w:val="001C39AE"/>
    <w:rsid w:val="001C39B1"/>
    <w:rsid w:val="001C39F2"/>
    <w:rsid w:val="001C3A83"/>
    <w:rsid w:val="001C3B19"/>
    <w:rsid w:val="001C3B78"/>
    <w:rsid w:val="001C3C0E"/>
    <w:rsid w:val="001C3C3E"/>
    <w:rsid w:val="001C3CF3"/>
    <w:rsid w:val="001C3D82"/>
    <w:rsid w:val="001C406D"/>
    <w:rsid w:val="001C412F"/>
    <w:rsid w:val="001C4263"/>
    <w:rsid w:val="001C43EC"/>
    <w:rsid w:val="001C461C"/>
    <w:rsid w:val="001C467A"/>
    <w:rsid w:val="001C469E"/>
    <w:rsid w:val="001C4716"/>
    <w:rsid w:val="001C47E6"/>
    <w:rsid w:val="001C4865"/>
    <w:rsid w:val="001C4929"/>
    <w:rsid w:val="001C4A35"/>
    <w:rsid w:val="001C4C13"/>
    <w:rsid w:val="001C4C43"/>
    <w:rsid w:val="001C4CAE"/>
    <w:rsid w:val="001C52B8"/>
    <w:rsid w:val="001C5326"/>
    <w:rsid w:val="001C5394"/>
    <w:rsid w:val="001C53E0"/>
    <w:rsid w:val="001C5545"/>
    <w:rsid w:val="001C56E7"/>
    <w:rsid w:val="001C5781"/>
    <w:rsid w:val="001C593F"/>
    <w:rsid w:val="001C5A59"/>
    <w:rsid w:val="001C5ACC"/>
    <w:rsid w:val="001C5AF1"/>
    <w:rsid w:val="001C5B0D"/>
    <w:rsid w:val="001C5E51"/>
    <w:rsid w:val="001C5F79"/>
    <w:rsid w:val="001C5F89"/>
    <w:rsid w:val="001C613C"/>
    <w:rsid w:val="001C6194"/>
    <w:rsid w:val="001C62DA"/>
    <w:rsid w:val="001C650E"/>
    <w:rsid w:val="001C6691"/>
    <w:rsid w:val="001C6743"/>
    <w:rsid w:val="001C680E"/>
    <w:rsid w:val="001C6871"/>
    <w:rsid w:val="001C688C"/>
    <w:rsid w:val="001C6A23"/>
    <w:rsid w:val="001C6C64"/>
    <w:rsid w:val="001C6DBF"/>
    <w:rsid w:val="001C6DC8"/>
    <w:rsid w:val="001C6DD8"/>
    <w:rsid w:val="001C6DF0"/>
    <w:rsid w:val="001C6EA4"/>
    <w:rsid w:val="001C7062"/>
    <w:rsid w:val="001C745A"/>
    <w:rsid w:val="001C746E"/>
    <w:rsid w:val="001C75BF"/>
    <w:rsid w:val="001C7604"/>
    <w:rsid w:val="001C7991"/>
    <w:rsid w:val="001C7A5E"/>
    <w:rsid w:val="001C7AC4"/>
    <w:rsid w:val="001C7C1C"/>
    <w:rsid w:val="001C7C85"/>
    <w:rsid w:val="001C7E24"/>
    <w:rsid w:val="001C7E44"/>
    <w:rsid w:val="001C7EA7"/>
    <w:rsid w:val="001C7F33"/>
    <w:rsid w:val="001D0007"/>
    <w:rsid w:val="001D0042"/>
    <w:rsid w:val="001D0242"/>
    <w:rsid w:val="001D025E"/>
    <w:rsid w:val="001D0274"/>
    <w:rsid w:val="001D027D"/>
    <w:rsid w:val="001D056D"/>
    <w:rsid w:val="001D0628"/>
    <w:rsid w:val="001D09B8"/>
    <w:rsid w:val="001D0A04"/>
    <w:rsid w:val="001D0C5E"/>
    <w:rsid w:val="001D0CC2"/>
    <w:rsid w:val="001D0CE0"/>
    <w:rsid w:val="001D0E74"/>
    <w:rsid w:val="001D0F9A"/>
    <w:rsid w:val="001D0FC4"/>
    <w:rsid w:val="001D10A0"/>
    <w:rsid w:val="001D10E9"/>
    <w:rsid w:val="001D11F5"/>
    <w:rsid w:val="001D131D"/>
    <w:rsid w:val="001D13A4"/>
    <w:rsid w:val="001D13E4"/>
    <w:rsid w:val="001D1683"/>
    <w:rsid w:val="001D1747"/>
    <w:rsid w:val="001D185B"/>
    <w:rsid w:val="001D1B56"/>
    <w:rsid w:val="001D1CB1"/>
    <w:rsid w:val="001D1CEA"/>
    <w:rsid w:val="001D1E16"/>
    <w:rsid w:val="001D1EB9"/>
    <w:rsid w:val="001D1F6A"/>
    <w:rsid w:val="001D1FF5"/>
    <w:rsid w:val="001D20B7"/>
    <w:rsid w:val="001D20EE"/>
    <w:rsid w:val="001D214A"/>
    <w:rsid w:val="001D2223"/>
    <w:rsid w:val="001D2248"/>
    <w:rsid w:val="001D225C"/>
    <w:rsid w:val="001D23D5"/>
    <w:rsid w:val="001D27E8"/>
    <w:rsid w:val="001D28A3"/>
    <w:rsid w:val="001D28B6"/>
    <w:rsid w:val="001D2B13"/>
    <w:rsid w:val="001D2B60"/>
    <w:rsid w:val="001D2B97"/>
    <w:rsid w:val="001D2BF6"/>
    <w:rsid w:val="001D2D7E"/>
    <w:rsid w:val="001D2D95"/>
    <w:rsid w:val="001D2E40"/>
    <w:rsid w:val="001D2F38"/>
    <w:rsid w:val="001D2F66"/>
    <w:rsid w:val="001D2FB6"/>
    <w:rsid w:val="001D30C7"/>
    <w:rsid w:val="001D3111"/>
    <w:rsid w:val="001D324E"/>
    <w:rsid w:val="001D33D6"/>
    <w:rsid w:val="001D33EF"/>
    <w:rsid w:val="001D340E"/>
    <w:rsid w:val="001D3487"/>
    <w:rsid w:val="001D3726"/>
    <w:rsid w:val="001D3796"/>
    <w:rsid w:val="001D38E7"/>
    <w:rsid w:val="001D395A"/>
    <w:rsid w:val="001D3CA4"/>
    <w:rsid w:val="001D3CBF"/>
    <w:rsid w:val="001D3D01"/>
    <w:rsid w:val="001D3DA3"/>
    <w:rsid w:val="001D3E1A"/>
    <w:rsid w:val="001D3E6A"/>
    <w:rsid w:val="001D3F18"/>
    <w:rsid w:val="001D3FB9"/>
    <w:rsid w:val="001D4146"/>
    <w:rsid w:val="001D4384"/>
    <w:rsid w:val="001D4412"/>
    <w:rsid w:val="001D45EE"/>
    <w:rsid w:val="001D492C"/>
    <w:rsid w:val="001D498D"/>
    <w:rsid w:val="001D49AE"/>
    <w:rsid w:val="001D4B97"/>
    <w:rsid w:val="001D4EDC"/>
    <w:rsid w:val="001D4FDD"/>
    <w:rsid w:val="001D512B"/>
    <w:rsid w:val="001D52C7"/>
    <w:rsid w:val="001D54D2"/>
    <w:rsid w:val="001D55D9"/>
    <w:rsid w:val="001D5842"/>
    <w:rsid w:val="001D598E"/>
    <w:rsid w:val="001D5C48"/>
    <w:rsid w:val="001D5C5C"/>
    <w:rsid w:val="001D5DA1"/>
    <w:rsid w:val="001D5DEE"/>
    <w:rsid w:val="001D5F2F"/>
    <w:rsid w:val="001D6162"/>
    <w:rsid w:val="001D621E"/>
    <w:rsid w:val="001D6632"/>
    <w:rsid w:val="001D6836"/>
    <w:rsid w:val="001D692C"/>
    <w:rsid w:val="001D6A2F"/>
    <w:rsid w:val="001D6A9E"/>
    <w:rsid w:val="001D6CF0"/>
    <w:rsid w:val="001D6FF1"/>
    <w:rsid w:val="001D723A"/>
    <w:rsid w:val="001D72C5"/>
    <w:rsid w:val="001D7452"/>
    <w:rsid w:val="001D7549"/>
    <w:rsid w:val="001D76D4"/>
    <w:rsid w:val="001D776D"/>
    <w:rsid w:val="001D785A"/>
    <w:rsid w:val="001D7929"/>
    <w:rsid w:val="001D7A00"/>
    <w:rsid w:val="001D7ADA"/>
    <w:rsid w:val="001D7AEA"/>
    <w:rsid w:val="001D7BAF"/>
    <w:rsid w:val="001D7C60"/>
    <w:rsid w:val="001D7D6F"/>
    <w:rsid w:val="001D7DFA"/>
    <w:rsid w:val="001D7F65"/>
    <w:rsid w:val="001D7FC2"/>
    <w:rsid w:val="001E00A9"/>
    <w:rsid w:val="001E03E0"/>
    <w:rsid w:val="001E0439"/>
    <w:rsid w:val="001E04B5"/>
    <w:rsid w:val="001E04EE"/>
    <w:rsid w:val="001E0522"/>
    <w:rsid w:val="001E0843"/>
    <w:rsid w:val="001E0910"/>
    <w:rsid w:val="001E0DC2"/>
    <w:rsid w:val="001E0E8C"/>
    <w:rsid w:val="001E0EFA"/>
    <w:rsid w:val="001E10A4"/>
    <w:rsid w:val="001E11ED"/>
    <w:rsid w:val="001E15D1"/>
    <w:rsid w:val="001E16A6"/>
    <w:rsid w:val="001E16AA"/>
    <w:rsid w:val="001E176D"/>
    <w:rsid w:val="001E185F"/>
    <w:rsid w:val="001E1989"/>
    <w:rsid w:val="001E199F"/>
    <w:rsid w:val="001E1A4C"/>
    <w:rsid w:val="001E1AC4"/>
    <w:rsid w:val="001E1D70"/>
    <w:rsid w:val="001E1E24"/>
    <w:rsid w:val="001E1E90"/>
    <w:rsid w:val="001E1FAA"/>
    <w:rsid w:val="001E233D"/>
    <w:rsid w:val="001E25E6"/>
    <w:rsid w:val="001E264E"/>
    <w:rsid w:val="001E2996"/>
    <w:rsid w:val="001E2A68"/>
    <w:rsid w:val="001E31B5"/>
    <w:rsid w:val="001E3317"/>
    <w:rsid w:val="001E3386"/>
    <w:rsid w:val="001E35DD"/>
    <w:rsid w:val="001E39B9"/>
    <w:rsid w:val="001E3BA9"/>
    <w:rsid w:val="001E3BB0"/>
    <w:rsid w:val="001E3FC8"/>
    <w:rsid w:val="001E4065"/>
    <w:rsid w:val="001E42B9"/>
    <w:rsid w:val="001E439D"/>
    <w:rsid w:val="001E44C4"/>
    <w:rsid w:val="001E44FA"/>
    <w:rsid w:val="001E45AA"/>
    <w:rsid w:val="001E496D"/>
    <w:rsid w:val="001E4A63"/>
    <w:rsid w:val="001E4B8B"/>
    <w:rsid w:val="001E4C4B"/>
    <w:rsid w:val="001E5119"/>
    <w:rsid w:val="001E520F"/>
    <w:rsid w:val="001E5214"/>
    <w:rsid w:val="001E52BC"/>
    <w:rsid w:val="001E54FA"/>
    <w:rsid w:val="001E5625"/>
    <w:rsid w:val="001E5648"/>
    <w:rsid w:val="001E56A4"/>
    <w:rsid w:val="001E56BC"/>
    <w:rsid w:val="001E584F"/>
    <w:rsid w:val="001E58EC"/>
    <w:rsid w:val="001E5BE6"/>
    <w:rsid w:val="001E5F4B"/>
    <w:rsid w:val="001E6259"/>
    <w:rsid w:val="001E6385"/>
    <w:rsid w:val="001E63F7"/>
    <w:rsid w:val="001E6418"/>
    <w:rsid w:val="001E6883"/>
    <w:rsid w:val="001E6905"/>
    <w:rsid w:val="001E6A04"/>
    <w:rsid w:val="001E6A7F"/>
    <w:rsid w:val="001E6FD0"/>
    <w:rsid w:val="001E7157"/>
    <w:rsid w:val="001E71D1"/>
    <w:rsid w:val="001E7209"/>
    <w:rsid w:val="001E721C"/>
    <w:rsid w:val="001E7278"/>
    <w:rsid w:val="001E72B4"/>
    <w:rsid w:val="001E72DA"/>
    <w:rsid w:val="001E743E"/>
    <w:rsid w:val="001E753F"/>
    <w:rsid w:val="001E77D1"/>
    <w:rsid w:val="001E78C3"/>
    <w:rsid w:val="001E78D7"/>
    <w:rsid w:val="001E7B25"/>
    <w:rsid w:val="001E7C42"/>
    <w:rsid w:val="001E7D39"/>
    <w:rsid w:val="001E7D54"/>
    <w:rsid w:val="001E7DF8"/>
    <w:rsid w:val="001F0202"/>
    <w:rsid w:val="001F03B3"/>
    <w:rsid w:val="001F046C"/>
    <w:rsid w:val="001F04BB"/>
    <w:rsid w:val="001F051E"/>
    <w:rsid w:val="001F0800"/>
    <w:rsid w:val="001F08BC"/>
    <w:rsid w:val="001F08E1"/>
    <w:rsid w:val="001F09B0"/>
    <w:rsid w:val="001F0AB1"/>
    <w:rsid w:val="001F0C80"/>
    <w:rsid w:val="001F0D10"/>
    <w:rsid w:val="001F0F67"/>
    <w:rsid w:val="001F101F"/>
    <w:rsid w:val="001F10A3"/>
    <w:rsid w:val="001F10F3"/>
    <w:rsid w:val="001F1157"/>
    <w:rsid w:val="001F1174"/>
    <w:rsid w:val="001F1218"/>
    <w:rsid w:val="001F1299"/>
    <w:rsid w:val="001F12A0"/>
    <w:rsid w:val="001F1379"/>
    <w:rsid w:val="001F150B"/>
    <w:rsid w:val="001F156C"/>
    <w:rsid w:val="001F17AD"/>
    <w:rsid w:val="001F17CA"/>
    <w:rsid w:val="001F17D1"/>
    <w:rsid w:val="001F19C3"/>
    <w:rsid w:val="001F1AB5"/>
    <w:rsid w:val="001F1ADD"/>
    <w:rsid w:val="001F1CA7"/>
    <w:rsid w:val="001F1CD9"/>
    <w:rsid w:val="001F1E1A"/>
    <w:rsid w:val="001F2053"/>
    <w:rsid w:val="001F2371"/>
    <w:rsid w:val="001F2449"/>
    <w:rsid w:val="001F2538"/>
    <w:rsid w:val="001F2731"/>
    <w:rsid w:val="001F276E"/>
    <w:rsid w:val="001F2B5E"/>
    <w:rsid w:val="001F2C7E"/>
    <w:rsid w:val="001F2D8A"/>
    <w:rsid w:val="001F2DE8"/>
    <w:rsid w:val="001F2EE2"/>
    <w:rsid w:val="001F2F71"/>
    <w:rsid w:val="001F3007"/>
    <w:rsid w:val="001F311D"/>
    <w:rsid w:val="001F3347"/>
    <w:rsid w:val="001F3485"/>
    <w:rsid w:val="001F3511"/>
    <w:rsid w:val="001F3670"/>
    <w:rsid w:val="001F36B6"/>
    <w:rsid w:val="001F374A"/>
    <w:rsid w:val="001F3814"/>
    <w:rsid w:val="001F384A"/>
    <w:rsid w:val="001F3853"/>
    <w:rsid w:val="001F38C1"/>
    <w:rsid w:val="001F3BDE"/>
    <w:rsid w:val="001F3E23"/>
    <w:rsid w:val="001F3F60"/>
    <w:rsid w:val="001F4083"/>
    <w:rsid w:val="001F4158"/>
    <w:rsid w:val="001F444B"/>
    <w:rsid w:val="001F455C"/>
    <w:rsid w:val="001F4634"/>
    <w:rsid w:val="001F4638"/>
    <w:rsid w:val="001F4699"/>
    <w:rsid w:val="001F4715"/>
    <w:rsid w:val="001F47A9"/>
    <w:rsid w:val="001F485B"/>
    <w:rsid w:val="001F49B2"/>
    <w:rsid w:val="001F4A01"/>
    <w:rsid w:val="001F4AB1"/>
    <w:rsid w:val="001F4ACC"/>
    <w:rsid w:val="001F4B0B"/>
    <w:rsid w:val="001F4C60"/>
    <w:rsid w:val="001F501E"/>
    <w:rsid w:val="001F52A3"/>
    <w:rsid w:val="001F52FD"/>
    <w:rsid w:val="001F5429"/>
    <w:rsid w:val="001F5495"/>
    <w:rsid w:val="001F55A2"/>
    <w:rsid w:val="001F579F"/>
    <w:rsid w:val="001F58F5"/>
    <w:rsid w:val="001F59E0"/>
    <w:rsid w:val="001F5BAD"/>
    <w:rsid w:val="001F6073"/>
    <w:rsid w:val="001F60E0"/>
    <w:rsid w:val="001F6226"/>
    <w:rsid w:val="001F62E6"/>
    <w:rsid w:val="001F65D0"/>
    <w:rsid w:val="001F65E5"/>
    <w:rsid w:val="001F685E"/>
    <w:rsid w:val="001F6D28"/>
    <w:rsid w:val="001F6DB6"/>
    <w:rsid w:val="001F6DD6"/>
    <w:rsid w:val="001F6E0A"/>
    <w:rsid w:val="001F6EDC"/>
    <w:rsid w:val="001F6F5E"/>
    <w:rsid w:val="001F6FA8"/>
    <w:rsid w:val="001F7012"/>
    <w:rsid w:val="001F709B"/>
    <w:rsid w:val="001F7218"/>
    <w:rsid w:val="001F72B6"/>
    <w:rsid w:val="001F734F"/>
    <w:rsid w:val="001F7439"/>
    <w:rsid w:val="001F7451"/>
    <w:rsid w:val="001F757C"/>
    <w:rsid w:val="001F7658"/>
    <w:rsid w:val="001F7681"/>
    <w:rsid w:val="001F76A8"/>
    <w:rsid w:val="001F787F"/>
    <w:rsid w:val="001F7B2D"/>
    <w:rsid w:val="001F7B8A"/>
    <w:rsid w:val="001F7C11"/>
    <w:rsid w:val="001F7C6E"/>
    <w:rsid w:val="001F7D5A"/>
    <w:rsid w:val="001F7D8B"/>
    <w:rsid w:val="001F7DC9"/>
    <w:rsid w:val="001F7F9C"/>
    <w:rsid w:val="00200274"/>
    <w:rsid w:val="002002B1"/>
    <w:rsid w:val="0020030D"/>
    <w:rsid w:val="00200596"/>
    <w:rsid w:val="002007FD"/>
    <w:rsid w:val="0020081D"/>
    <w:rsid w:val="00200BD8"/>
    <w:rsid w:val="00200DA0"/>
    <w:rsid w:val="00200E79"/>
    <w:rsid w:val="00200F42"/>
    <w:rsid w:val="00200F91"/>
    <w:rsid w:val="00200FC6"/>
    <w:rsid w:val="0020108E"/>
    <w:rsid w:val="00201165"/>
    <w:rsid w:val="0020119D"/>
    <w:rsid w:val="00201257"/>
    <w:rsid w:val="00201329"/>
    <w:rsid w:val="002013F2"/>
    <w:rsid w:val="00201495"/>
    <w:rsid w:val="002015EC"/>
    <w:rsid w:val="00201723"/>
    <w:rsid w:val="0020174E"/>
    <w:rsid w:val="002017D6"/>
    <w:rsid w:val="002019A3"/>
    <w:rsid w:val="002019F4"/>
    <w:rsid w:val="00201EC7"/>
    <w:rsid w:val="0020207F"/>
    <w:rsid w:val="002028D2"/>
    <w:rsid w:val="00202961"/>
    <w:rsid w:val="00202D00"/>
    <w:rsid w:val="00202D79"/>
    <w:rsid w:val="00202EBC"/>
    <w:rsid w:val="00202F45"/>
    <w:rsid w:val="0020304A"/>
    <w:rsid w:val="002030C0"/>
    <w:rsid w:val="0020310F"/>
    <w:rsid w:val="00203172"/>
    <w:rsid w:val="0020323B"/>
    <w:rsid w:val="002033BE"/>
    <w:rsid w:val="002034F9"/>
    <w:rsid w:val="002036B2"/>
    <w:rsid w:val="002036D1"/>
    <w:rsid w:val="00203A38"/>
    <w:rsid w:val="00203A83"/>
    <w:rsid w:val="00203B7F"/>
    <w:rsid w:val="00203BD6"/>
    <w:rsid w:val="00203BF3"/>
    <w:rsid w:val="00204135"/>
    <w:rsid w:val="00204142"/>
    <w:rsid w:val="00204433"/>
    <w:rsid w:val="0020453F"/>
    <w:rsid w:val="0020497C"/>
    <w:rsid w:val="00204B80"/>
    <w:rsid w:val="00204C6C"/>
    <w:rsid w:val="00204DAE"/>
    <w:rsid w:val="00204DE2"/>
    <w:rsid w:val="00204E44"/>
    <w:rsid w:val="00204E65"/>
    <w:rsid w:val="00204FBF"/>
    <w:rsid w:val="00204FE8"/>
    <w:rsid w:val="002051F7"/>
    <w:rsid w:val="002052D2"/>
    <w:rsid w:val="00205586"/>
    <w:rsid w:val="002055AD"/>
    <w:rsid w:val="002059E3"/>
    <w:rsid w:val="00205D13"/>
    <w:rsid w:val="00205DEC"/>
    <w:rsid w:val="00206282"/>
    <w:rsid w:val="00206442"/>
    <w:rsid w:val="002064B3"/>
    <w:rsid w:val="002064C0"/>
    <w:rsid w:val="00206549"/>
    <w:rsid w:val="002066BD"/>
    <w:rsid w:val="0020686D"/>
    <w:rsid w:val="00206936"/>
    <w:rsid w:val="0020694B"/>
    <w:rsid w:val="00206C1D"/>
    <w:rsid w:val="00206C29"/>
    <w:rsid w:val="00206C84"/>
    <w:rsid w:val="00206D1A"/>
    <w:rsid w:val="00206D95"/>
    <w:rsid w:val="00207010"/>
    <w:rsid w:val="002070AE"/>
    <w:rsid w:val="00207200"/>
    <w:rsid w:val="002072B3"/>
    <w:rsid w:val="00207314"/>
    <w:rsid w:val="0020758E"/>
    <w:rsid w:val="00207668"/>
    <w:rsid w:val="00207733"/>
    <w:rsid w:val="00207887"/>
    <w:rsid w:val="00207891"/>
    <w:rsid w:val="00207AC9"/>
    <w:rsid w:val="00207BFB"/>
    <w:rsid w:val="00207D89"/>
    <w:rsid w:val="00207F85"/>
    <w:rsid w:val="0021006F"/>
    <w:rsid w:val="002101C4"/>
    <w:rsid w:val="002101CF"/>
    <w:rsid w:val="002101D3"/>
    <w:rsid w:val="0021039F"/>
    <w:rsid w:val="002103BB"/>
    <w:rsid w:val="002103F9"/>
    <w:rsid w:val="0021058F"/>
    <w:rsid w:val="00210884"/>
    <w:rsid w:val="002109D9"/>
    <w:rsid w:val="00210A5B"/>
    <w:rsid w:val="00210B29"/>
    <w:rsid w:val="00210B56"/>
    <w:rsid w:val="00210B9E"/>
    <w:rsid w:val="00210D32"/>
    <w:rsid w:val="00210D7D"/>
    <w:rsid w:val="00210DCA"/>
    <w:rsid w:val="00210E5F"/>
    <w:rsid w:val="00210FA1"/>
    <w:rsid w:val="002110A7"/>
    <w:rsid w:val="002110F2"/>
    <w:rsid w:val="00211219"/>
    <w:rsid w:val="00211396"/>
    <w:rsid w:val="002114D4"/>
    <w:rsid w:val="002116CE"/>
    <w:rsid w:val="00211A11"/>
    <w:rsid w:val="00211A60"/>
    <w:rsid w:val="00211B5E"/>
    <w:rsid w:val="002120C2"/>
    <w:rsid w:val="002120FD"/>
    <w:rsid w:val="002122FC"/>
    <w:rsid w:val="0021256F"/>
    <w:rsid w:val="002127F6"/>
    <w:rsid w:val="0021283D"/>
    <w:rsid w:val="0021286B"/>
    <w:rsid w:val="00212AFB"/>
    <w:rsid w:val="00212B7F"/>
    <w:rsid w:val="00212B8B"/>
    <w:rsid w:val="00212BF3"/>
    <w:rsid w:val="00212C8B"/>
    <w:rsid w:val="00212D22"/>
    <w:rsid w:val="00212D2C"/>
    <w:rsid w:val="00212D5D"/>
    <w:rsid w:val="00212DC1"/>
    <w:rsid w:val="00212DDD"/>
    <w:rsid w:val="00212ED2"/>
    <w:rsid w:val="00212F94"/>
    <w:rsid w:val="00212FC1"/>
    <w:rsid w:val="00212FDA"/>
    <w:rsid w:val="00213172"/>
    <w:rsid w:val="0021318D"/>
    <w:rsid w:val="00213285"/>
    <w:rsid w:val="0021329C"/>
    <w:rsid w:val="002133ED"/>
    <w:rsid w:val="00213588"/>
    <w:rsid w:val="00213832"/>
    <w:rsid w:val="00213916"/>
    <w:rsid w:val="002139B4"/>
    <w:rsid w:val="00213AC2"/>
    <w:rsid w:val="00213AF2"/>
    <w:rsid w:val="00213BFF"/>
    <w:rsid w:val="00213C3D"/>
    <w:rsid w:val="00213D48"/>
    <w:rsid w:val="00213D5B"/>
    <w:rsid w:val="00213EB0"/>
    <w:rsid w:val="00213F9A"/>
    <w:rsid w:val="00214005"/>
    <w:rsid w:val="00214026"/>
    <w:rsid w:val="002141AF"/>
    <w:rsid w:val="002141FD"/>
    <w:rsid w:val="00214331"/>
    <w:rsid w:val="0021435B"/>
    <w:rsid w:val="002143F6"/>
    <w:rsid w:val="00214406"/>
    <w:rsid w:val="00214703"/>
    <w:rsid w:val="002147AE"/>
    <w:rsid w:val="002149CF"/>
    <w:rsid w:val="00214BAF"/>
    <w:rsid w:val="00214C77"/>
    <w:rsid w:val="00214C8C"/>
    <w:rsid w:val="00214CC4"/>
    <w:rsid w:val="00214D05"/>
    <w:rsid w:val="00214D24"/>
    <w:rsid w:val="00214DA3"/>
    <w:rsid w:val="00214E6D"/>
    <w:rsid w:val="00214EB4"/>
    <w:rsid w:val="0021560D"/>
    <w:rsid w:val="00215693"/>
    <w:rsid w:val="0021569B"/>
    <w:rsid w:val="002157EF"/>
    <w:rsid w:val="00215984"/>
    <w:rsid w:val="00215BE3"/>
    <w:rsid w:val="0021612C"/>
    <w:rsid w:val="00216605"/>
    <w:rsid w:val="002166BF"/>
    <w:rsid w:val="00216738"/>
    <w:rsid w:val="0021695E"/>
    <w:rsid w:val="0021697C"/>
    <w:rsid w:val="00216C69"/>
    <w:rsid w:val="00216CB2"/>
    <w:rsid w:val="00216D67"/>
    <w:rsid w:val="00216E5C"/>
    <w:rsid w:val="00216F29"/>
    <w:rsid w:val="00217052"/>
    <w:rsid w:val="002170E5"/>
    <w:rsid w:val="00217232"/>
    <w:rsid w:val="00217267"/>
    <w:rsid w:val="00217346"/>
    <w:rsid w:val="00217394"/>
    <w:rsid w:val="002178CC"/>
    <w:rsid w:val="002179E3"/>
    <w:rsid w:val="00217BAD"/>
    <w:rsid w:val="00217BB9"/>
    <w:rsid w:val="00217C26"/>
    <w:rsid w:val="00217CA2"/>
    <w:rsid w:val="00217F98"/>
    <w:rsid w:val="00220009"/>
    <w:rsid w:val="0022002F"/>
    <w:rsid w:val="00220079"/>
    <w:rsid w:val="00220320"/>
    <w:rsid w:val="0022045E"/>
    <w:rsid w:val="00220698"/>
    <w:rsid w:val="0022080B"/>
    <w:rsid w:val="00220822"/>
    <w:rsid w:val="00220831"/>
    <w:rsid w:val="00220848"/>
    <w:rsid w:val="00220B61"/>
    <w:rsid w:val="00220C10"/>
    <w:rsid w:val="00220F38"/>
    <w:rsid w:val="00221311"/>
    <w:rsid w:val="002214FC"/>
    <w:rsid w:val="00221557"/>
    <w:rsid w:val="0022161D"/>
    <w:rsid w:val="0022165E"/>
    <w:rsid w:val="0022169B"/>
    <w:rsid w:val="0022193F"/>
    <w:rsid w:val="00221A00"/>
    <w:rsid w:val="00221A01"/>
    <w:rsid w:val="00221A77"/>
    <w:rsid w:val="00221BDB"/>
    <w:rsid w:val="00221BE0"/>
    <w:rsid w:val="00221CB2"/>
    <w:rsid w:val="00221CC2"/>
    <w:rsid w:val="00221EEB"/>
    <w:rsid w:val="00221F65"/>
    <w:rsid w:val="00222044"/>
    <w:rsid w:val="00222067"/>
    <w:rsid w:val="00222181"/>
    <w:rsid w:val="002223B4"/>
    <w:rsid w:val="002224BA"/>
    <w:rsid w:val="002228BD"/>
    <w:rsid w:val="00222994"/>
    <w:rsid w:val="002229A8"/>
    <w:rsid w:val="00222A13"/>
    <w:rsid w:val="00222C23"/>
    <w:rsid w:val="00222C34"/>
    <w:rsid w:val="00222C94"/>
    <w:rsid w:val="00222CC4"/>
    <w:rsid w:val="00222E02"/>
    <w:rsid w:val="0022325A"/>
    <w:rsid w:val="00223495"/>
    <w:rsid w:val="00223572"/>
    <w:rsid w:val="00223573"/>
    <w:rsid w:val="002235FF"/>
    <w:rsid w:val="00223624"/>
    <w:rsid w:val="0022366F"/>
    <w:rsid w:val="00223675"/>
    <w:rsid w:val="0022368B"/>
    <w:rsid w:val="0022370A"/>
    <w:rsid w:val="00223810"/>
    <w:rsid w:val="00223A8D"/>
    <w:rsid w:val="00223AC8"/>
    <w:rsid w:val="00223DAB"/>
    <w:rsid w:val="00223E23"/>
    <w:rsid w:val="00223E46"/>
    <w:rsid w:val="00223FB4"/>
    <w:rsid w:val="00223FB7"/>
    <w:rsid w:val="00224395"/>
    <w:rsid w:val="0022439C"/>
    <w:rsid w:val="002243BA"/>
    <w:rsid w:val="00224704"/>
    <w:rsid w:val="00224719"/>
    <w:rsid w:val="002247F9"/>
    <w:rsid w:val="002248AA"/>
    <w:rsid w:val="002249D0"/>
    <w:rsid w:val="00224C65"/>
    <w:rsid w:val="00224DFC"/>
    <w:rsid w:val="00225070"/>
    <w:rsid w:val="002250AD"/>
    <w:rsid w:val="002251A8"/>
    <w:rsid w:val="00225665"/>
    <w:rsid w:val="00225741"/>
    <w:rsid w:val="00225833"/>
    <w:rsid w:val="00225859"/>
    <w:rsid w:val="0022585F"/>
    <w:rsid w:val="00225871"/>
    <w:rsid w:val="0022588C"/>
    <w:rsid w:val="002258EA"/>
    <w:rsid w:val="00225957"/>
    <w:rsid w:val="002259C4"/>
    <w:rsid w:val="00225AE0"/>
    <w:rsid w:val="00225BE7"/>
    <w:rsid w:val="00225CE6"/>
    <w:rsid w:val="00225D19"/>
    <w:rsid w:val="00225F13"/>
    <w:rsid w:val="00225F87"/>
    <w:rsid w:val="00225F8A"/>
    <w:rsid w:val="00225F9E"/>
    <w:rsid w:val="00225FD5"/>
    <w:rsid w:val="002260FD"/>
    <w:rsid w:val="002263EE"/>
    <w:rsid w:val="0022643F"/>
    <w:rsid w:val="0022644E"/>
    <w:rsid w:val="0022645A"/>
    <w:rsid w:val="00226479"/>
    <w:rsid w:val="002264CB"/>
    <w:rsid w:val="002266E0"/>
    <w:rsid w:val="00226952"/>
    <w:rsid w:val="00226B7B"/>
    <w:rsid w:val="00226B82"/>
    <w:rsid w:val="00226E04"/>
    <w:rsid w:val="00226E46"/>
    <w:rsid w:val="00226EB1"/>
    <w:rsid w:val="00226F19"/>
    <w:rsid w:val="00226F37"/>
    <w:rsid w:val="002272D1"/>
    <w:rsid w:val="0022742B"/>
    <w:rsid w:val="0022746C"/>
    <w:rsid w:val="0022767C"/>
    <w:rsid w:val="0022769F"/>
    <w:rsid w:val="00227B22"/>
    <w:rsid w:val="00227C43"/>
    <w:rsid w:val="00227C6A"/>
    <w:rsid w:val="00227C8F"/>
    <w:rsid w:val="00227DEB"/>
    <w:rsid w:val="00227EB1"/>
    <w:rsid w:val="00227F9A"/>
    <w:rsid w:val="00227FF7"/>
    <w:rsid w:val="00230147"/>
    <w:rsid w:val="00230247"/>
    <w:rsid w:val="00230256"/>
    <w:rsid w:val="002306D8"/>
    <w:rsid w:val="0023075C"/>
    <w:rsid w:val="00230892"/>
    <w:rsid w:val="00230A39"/>
    <w:rsid w:val="00230BCB"/>
    <w:rsid w:val="00230BD0"/>
    <w:rsid w:val="00230BDD"/>
    <w:rsid w:val="00230C47"/>
    <w:rsid w:val="00230D12"/>
    <w:rsid w:val="00230EF2"/>
    <w:rsid w:val="00231236"/>
    <w:rsid w:val="002313C5"/>
    <w:rsid w:val="0023147B"/>
    <w:rsid w:val="002314DA"/>
    <w:rsid w:val="002317D6"/>
    <w:rsid w:val="00231A10"/>
    <w:rsid w:val="00231ADD"/>
    <w:rsid w:val="00231BE5"/>
    <w:rsid w:val="00231DA1"/>
    <w:rsid w:val="00232296"/>
    <w:rsid w:val="0023291F"/>
    <w:rsid w:val="00232A36"/>
    <w:rsid w:val="00232AED"/>
    <w:rsid w:val="00232BCD"/>
    <w:rsid w:val="00232C41"/>
    <w:rsid w:val="00232CFF"/>
    <w:rsid w:val="00232D12"/>
    <w:rsid w:val="00232D80"/>
    <w:rsid w:val="00232FD1"/>
    <w:rsid w:val="0023314F"/>
    <w:rsid w:val="00233304"/>
    <w:rsid w:val="002333F7"/>
    <w:rsid w:val="00233427"/>
    <w:rsid w:val="0023347F"/>
    <w:rsid w:val="0023353C"/>
    <w:rsid w:val="00233575"/>
    <w:rsid w:val="002337F7"/>
    <w:rsid w:val="0023385F"/>
    <w:rsid w:val="002338A9"/>
    <w:rsid w:val="0023391E"/>
    <w:rsid w:val="00233924"/>
    <w:rsid w:val="00233A75"/>
    <w:rsid w:val="00233C2D"/>
    <w:rsid w:val="00233C54"/>
    <w:rsid w:val="00233C71"/>
    <w:rsid w:val="00233FFA"/>
    <w:rsid w:val="002341EA"/>
    <w:rsid w:val="002342D0"/>
    <w:rsid w:val="002343EB"/>
    <w:rsid w:val="00234462"/>
    <w:rsid w:val="00234548"/>
    <w:rsid w:val="0023457B"/>
    <w:rsid w:val="0023479D"/>
    <w:rsid w:val="002348F3"/>
    <w:rsid w:val="002348FD"/>
    <w:rsid w:val="00234965"/>
    <w:rsid w:val="0023497A"/>
    <w:rsid w:val="00234A35"/>
    <w:rsid w:val="00234B76"/>
    <w:rsid w:val="00234D19"/>
    <w:rsid w:val="00234E74"/>
    <w:rsid w:val="00234FB1"/>
    <w:rsid w:val="002350A9"/>
    <w:rsid w:val="0023519B"/>
    <w:rsid w:val="0023520C"/>
    <w:rsid w:val="00235549"/>
    <w:rsid w:val="002356CD"/>
    <w:rsid w:val="002357C1"/>
    <w:rsid w:val="0023585E"/>
    <w:rsid w:val="002358E5"/>
    <w:rsid w:val="00235956"/>
    <w:rsid w:val="0023595E"/>
    <w:rsid w:val="00235A70"/>
    <w:rsid w:val="00235AE7"/>
    <w:rsid w:val="00235B8A"/>
    <w:rsid w:val="00235BCE"/>
    <w:rsid w:val="00235CC1"/>
    <w:rsid w:val="00235DB6"/>
    <w:rsid w:val="00235E1F"/>
    <w:rsid w:val="00236185"/>
    <w:rsid w:val="0023618E"/>
    <w:rsid w:val="002365B8"/>
    <w:rsid w:val="002365CD"/>
    <w:rsid w:val="00236617"/>
    <w:rsid w:val="00236721"/>
    <w:rsid w:val="00236829"/>
    <w:rsid w:val="00236831"/>
    <w:rsid w:val="00236A36"/>
    <w:rsid w:val="00236A59"/>
    <w:rsid w:val="00236A83"/>
    <w:rsid w:val="00236B25"/>
    <w:rsid w:val="00236E9D"/>
    <w:rsid w:val="00236F19"/>
    <w:rsid w:val="00236FB5"/>
    <w:rsid w:val="00236FCE"/>
    <w:rsid w:val="00237078"/>
    <w:rsid w:val="00237190"/>
    <w:rsid w:val="00237229"/>
    <w:rsid w:val="002374E4"/>
    <w:rsid w:val="00237557"/>
    <w:rsid w:val="002375AB"/>
    <w:rsid w:val="00237759"/>
    <w:rsid w:val="0023787B"/>
    <w:rsid w:val="0023792A"/>
    <w:rsid w:val="0023792E"/>
    <w:rsid w:val="00237941"/>
    <w:rsid w:val="00237991"/>
    <w:rsid w:val="00237A3E"/>
    <w:rsid w:val="00237BAE"/>
    <w:rsid w:val="00237BC0"/>
    <w:rsid w:val="00237D3C"/>
    <w:rsid w:val="00237D45"/>
    <w:rsid w:val="00237D5D"/>
    <w:rsid w:val="00237EDC"/>
    <w:rsid w:val="00237F04"/>
    <w:rsid w:val="00237F98"/>
    <w:rsid w:val="00237FCA"/>
    <w:rsid w:val="0024001C"/>
    <w:rsid w:val="00240039"/>
    <w:rsid w:val="002400A6"/>
    <w:rsid w:val="002402D7"/>
    <w:rsid w:val="002402F0"/>
    <w:rsid w:val="00240304"/>
    <w:rsid w:val="002403D5"/>
    <w:rsid w:val="002407F3"/>
    <w:rsid w:val="002409BD"/>
    <w:rsid w:val="00240B9A"/>
    <w:rsid w:val="00240CC9"/>
    <w:rsid w:val="00240DAD"/>
    <w:rsid w:val="00240F35"/>
    <w:rsid w:val="00241005"/>
    <w:rsid w:val="00241037"/>
    <w:rsid w:val="0024104C"/>
    <w:rsid w:val="0024128E"/>
    <w:rsid w:val="00241387"/>
    <w:rsid w:val="002418D4"/>
    <w:rsid w:val="002418FC"/>
    <w:rsid w:val="00241A1E"/>
    <w:rsid w:val="00241A41"/>
    <w:rsid w:val="00241B4C"/>
    <w:rsid w:val="00241BF8"/>
    <w:rsid w:val="00241CA4"/>
    <w:rsid w:val="00241F21"/>
    <w:rsid w:val="002420DB"/>
    <w:rsid w:val="002421AC"/>
    <w:rsid w:val="00242378"/>
    <w:rsid w:val="00242577"/>
    <w:rsid w:val="002426A8"/>
    <w:rsid w:val="00242789"/>
    <w:rsid w:val="00242905"/>
    <w:rsid w:val="00242BE2"/>
    <w:rsid w:val="00242C37"/>
    <w:rsid w:val="00242C79"/>
    <w:rsid w:val="00242C8E"/>
    <w:rsid w:val="00242CDE"/>
    <w:rsid w:val="0024323A"/>
    <w:rsid w:val="0024366B"/>
    <w:rsid w:val="00243B27"/>
    <w:rsid w:val="00243B3B"/>
    <w:rsid w:val="00243C6C"/>
    <w:rsid w:val="00243F6A"/>
    <w:rsid w:val="00243FCC"/>
    <w:rsid w:val="0024415E"/>
    <w:rsid w:val="0024422E"/>
    <w:rsid w:val="0024446F"/>
    <w:rsid w:val="0024493D"/>
    <w:rsid w:val="00244A15"/>
    <w:rsid w:val="00244AE6"/>
    <w:rsid w:val="00244B58"/>
    <w:rsid w:val="00244BCB"/>
    <w:rsid w:val="00244BF1"/>
    <w:rsid w:val="00244CEA"/>
    <w:rsid w:val="0024515E"/>
    <w:rsid w:val="002451AA"/>
    <w:rsid w:val="0024548A"/>
    <w:rsid w:val="00245526"/>
    <w:rsid w:val="00245723"/>
    <w:rsid w:val="002459E8"/>
    <w:rsid w:val="002459F4"/>
    <w:rsid w:val="00245A27"/>
    <w:rsid w:val="00245A3E"/>
    <w:rsid w:val="00245A82"/>
    <w:rsid w:val="00245B0F"/>
    <w:rsid w:val="00245E3B"/>
    <w:rsid w:val="00245F0C"/>
    <w:rsid w:val="00245F8D"/>
    <w:rsid w:val="00246010"/>
    <w:rsid w:val="002461F9"/>
    <w:rsid w:val="002462FC"/>
    <w:rsid w:val="00246359"/>
    <w:rsid w:val="0024640F"/>
    <w:rsid w:val="00246581"/>
    <w:rsid w:val="00246788"/>
    <w:rsid w:val="002467CF"/>
    <w:rsid w:val="002467EE"/>
    <w:rsid w:val="002469E2"/>
    <w:rsid w:val="00246A8D"/>
    <w:rsid w:val="00246B90"/>
    <w:rsid w:val="00246BC2"/>
    <w:rsid w:val="00246BF2"/>
    <w:rsid w:val="00246CBF"/>
    <w:rsid w:val="00246E44"/>
    <w:rsid w:val="00246E6F"/>
    <w:rsid w:val="00246F37"/>
    <w:rsid w:val="002470E3"/>
    <w:rsid w:val="002472EA"/>
    <w:rsid w:val="002477D2"/>
    <w:rsid w:val="002477F0"/>
    <w:rsid w:val="00247893"/>
    <w:rsid w:val="0024790B"/>
    <w:rsid w:val="00247910"/>
    <w:rsid w:val="0024795F"/>
    <w:rsid w:val="00247A73"/>
    <w:rsid w:val="00247ADF"/>
    <w:rsid w:val="00247D8A"/>
    <w:rsid w:val="00247DDD"/>
    <w:rsid w:val="00247E35"/>
    <w:rsid w:val="002500D1"/>
    <w:rsid w:val="00250314"/>
    <w:rsid w:val="00250339"/>
    <w:rsid w:val="002503BC"/>
    <w:rsid w:val="00250401"/>
    <w:rsid w:val="002506A9"/>
    <w:rsid w:val="002506F3"/>
    <w:rsid w:val="00250761"/>
    <w:rsid w:val="0025081A"/>
    <w:rsid w:val="0025084A"/>
    <w:rsid w:val="00250966"/>
    <w:rsid w:val="00250AEB"/>
    <w:rsid w:val="00250B1A"/>
    <w:rsid w:val="00250CB4"/>
    <w:rsid w:val="00250D59"/>
    <w:rsid w:val="002514C5"/>
    <w:rsid w:val="00251655"/>
    <w:rsid w:val="00251697"/>
    <w:rsid w:val="002516AB"/>
    <w:rsid w:val="002518EC"/>
    <w:rsid w:val="00251986"/>
    <w:rsid w:val="00251D90"/>
    <w:rsid w:val="00251E0B"/>
    <w:rsid w:val="00251E52"/>
    <w:rsid w:val="00251EEA"/>
    <w:rsid w:val="0025213D"/>
    <w:rsid w:val="00252183"/>
    <w:rsid w:val="00252344"/>
    <w:rsid w:val="002523EB"/>
    <w:rsid w:val="002525DE"/>
    <w:rsid w:val="00252817"/>
    <w:rsid w:val="00252818"/>
    <w:rsid w:val="002528A0"/>
    <w:rsid w:val="00252913"/>
    <w:rsid w:val="0025291F"/>
    <w:rsid w:val="00252960"/>
    <w:rsid w:val="0025296F"/>
    <w:rsid w:val="00252BF1"/>
    <w:rsid w:val="00252D68"/>
    <w:rsid w:val="00252DB4"/>
    <w:rsid w:val="00252DD3"/>
    <w:rsid w:val="00252FA0"/>
    <w:rsid w:val="00253105"/>
    <w:rsid w:val="002532CD"/>
    <w:rsid w:val="002532DF"/>
    <w:rsid w:val="00253405"/>
    <w:rsid w:val="002534A2"/>
    <w:rsid w:val="00253782"/>
    <w:rsid w:val="002537AD"/>
    <w:rsid w:val="002539E1"/>
    <w:rsid w:val="00253A8B"/>
    <w:rsid w:val="00253C2B"/>
    <w:rsid w:val="00253C9A"/>
    <w:rsid w:val="00254037"/>
    <w:rsid w:val="00254065"/>
    <w:rsid w:val="0025412A"/>
    <w:rsid w:val="0025414F"/>
    <w:rsid w:val="002542CD"/>
    <w:rsid w:val="0025450A"/>
    <w:rsid w:val="00254692"/>
    <w:rsid w:val="00254719"/>
    <w:rsid w:val="00254860"/>
    <w:rsid w:val="00254BFB"/>
    <w:rsid w:val="00254CD2"/>
    <w:rsid w:val="00254D77"/>
    <w:rsid w:val="00254DC2"/>
    <w:rsid w:val="002550A5"/>
    <w:rsid w:val="002550AE"/>
    <w:rsid w:val="002550F8"/>
    <w:rsid w:val="0025528A"/>
    <w:rsid w:val="002552A1"/>
    <w:rsid w:val="00255353"/>
    <w:rsid w:val="00255841"/>
    <w:rsid w:val="002558D9"/>
    <w:rsid w:val="0025590C"/>
    <w:rsid w:val="002559B4"/>
    <w:rsid w:val="002559D7"/>
    <w:rsid w:val="00255B10"/>
    <w:rsid w:val="00255B42"/>
    <w:rsid w:val="00255BFF"/>
    <w:rsid w:val="00255C15"/>
    <w:rsid w:val="00255E05"/>
    <w:rsid w:val="00255FDD"/>
    <w:rsid w:val="002560E9"/>
    <w:rsid w:val="00256343"/>
    <w:rsid w:val="0025649E"/>
    <w:rsid w:val="002564C5"/>
    <w:rsid w:val="0025663D"/>
    <w:rsid w:val="00256709"/>
    <w:rsid w:val="002569D1"/>
    <w:rsid w:val="002569EB"/>
    <w:rsid w:val="00256BDF"/>
    <w:rsid w:val="00256C18"/>
    <w:rsid w:val="00256CA6"/>
    <w:rsid w:val="00256DDF"/>
    <w:rsid w:val="002570E2"/>
    <w:rsid w:val="002571A4"/>
    <w:rsid w:val="002571C8"/>
    <w:rsid w:val="002573B2"/>
    <w:rsid w:val="0025763C"/>
    <w:rsid w:val="00257659"/>
    <w:rsid w:val="002577B5"/>
    <w:rsid w:val="00257987"/>
    <w:rsid w:val="00257A42"/>
    <w:rsid w:val="00257CC7"/>
    <w:rsid w:val="00257DD4"/>
    <w:rsid w:val="00257E34"/>
    <w:rsid w:val="00257E40"/>
    <w:rsid w:val="00260034"/>
    <w:rsid w:val="00260148"/>
    <w:rsid w:val="00260241"/>
    <w:rsid w:val="00260278"/>
    <w:rsid w:val="0026044E"/>
    <w:rsid w:val="0026059C"/>
    <w:rsid w:val="00260828"/>
    <w:rsid w:val="00260987"/>
    <w:rsid w:val="00260B27"/>
    <w:rsid w:val="00260BE1"/>
    <w:rsid w:val="00260D1A"/>
    <w:rsid w:val="00260DBB"/>
    <w:rsid w:val="00260DEB"/>
    <w:rsid w:val="00260E82"/>
    <w:rsid w:val="0026102B"/>
    <w:rsid w:val="0026107B"/>
    <w:rsid w:val="00261128"/>
    <w:rsid w:val="00261267"/>
    <w:rsid w:val="002612D4"/>
    <w:rsid w:val="00261432"/>
    <w:rsid w:val="002614F7"/>
    <w:rsid w:val="0026163E"/>
    <w:rsid w:val="0026172C"/>
    <w:rsid w:val="00261730"/>
    <w:rsid w:val="002618A0"/>
    <w:rsid w:val="00261A1D"/>
    <w:rsid w:val="00261C61"/>
    <w:rsid w:val="00261D1A"/>
    <w:rsid w:val="00261E29"/>
    <w:rsid w:val="00261F9C"/>
    <w:rsid w:val="00261FD1"/>
    <w:rsid w:val="00261FD6"/>
    <w:rsid w:val="0026202F"/>
    <w:rsid w:val="002620C8"/>
    <w:rsid w:val="00262179"/>
    <w:rsid w:val="0026220B"/>
    <w:rsid w:val="00262240"/>
    <w:rsid w:val="0026248C"/>
    <w:rsid w:val="00262586"/>
    <w:rsid w:val="002626C6"/>
    <w:rsid w:val="00262C44"/>
    <w:rsid w:val="00262D35"/>
    <w:rsid w:val="00262E29"/>
    <w:rsid w:val="00262E45"/>
    <w:rsid w:val="00262F09"/>
    <w:rsid w:val="00262F0D"/>
    <w:rsid w:val="00263091"/>
    <w:rsid w:val="0026360F"/>
    <w:rsid w:val="00263772"/>
    <w:rsid w:val="0026377C"/>
    <w:rsid w:val="002638C0"/>
    <w:rsid w:val="002639EE"/>
    <w:rsid w:val="00263ACC"/>
    <w:rsid w:val="00263AD0"/>
    <w:rsid w:val="00263AE0"/>
    <w:rsid w:val="00263D16"/>
    <w:rsid w:val="00263E68"/>
    <w:rsid w:val="00263EAC"/>
    <w:rsid w:val="00264054"/>
    <w:rsid w:val="0026412E"/>
    <w:rsid w:val="00264138"/>
    <w:rsid w:val="002641A6"/>
    <w:rsid w:val="00264537"/>
    <w:rsid w:val="0026465B"/>
    <w:rsid w:val="0026479A"/>
    <w:rsid w:val="002647FF"/>
    <w:rsid w:val="00264A2D"/>
    <w:rsid w:val="00264B1C"/>
    <w:rsid w:val="00264B63"/>
    <w:rsid w:val="00264C75"/>
    <w:rsid w:val="00264D77"/>
    <w:rsid w:val="00264F7D"/>
    <w:rsid w:val="0026522A"/>
    <w:rsid w:val="00265245"/>
    <w:rsid w:val="002653B9"/>
    <w:rsid w:val="0026550A"/>
    <w:rsid w:val="00265629"/>
    <w:rsid w:val="002656BC"/>
    <w:rsid w:val="002657AB"/>
    <w:rsid w:val="002659BE"/>
    <w:rsid w:val="002659CC"/>
    <w:rsid w:val="002659D5"/>
    <w:rsid w:val="002659EC"/>
    <w:rsid w:val="00265A01"/>
    <w:rsid w:val="00265A1B"/>
    <w:rsid w:val="00265AE4"/>
    <w:rsid w:val="00265BFA"/>
    <w:rsid w:val="00265CB1"/>
    <w:rsid w:val="00265E37"/>
    <w:rsid w:val="00266158"/>
    <w:rsid w:val="002661DE"/>
    <w:rsid w:val="00266214"/>
    <w:rsid w:val="00266329"/>
    <w:rsid w:val="002664F8"/>
    <w:rsid w:val="0026658F"/>
    <w:rsid w:val="0026671A"/>
    <w:rsid w:val="0026673A"/>
    <w:rsid w:val="00266B34"/>
    <w:rsid w:val="00266BC7"/>
    <w:rsid w:val="00266C9B"/>
    <w:rsid w:val="00266CB1"/>
    <w:rsid w:val="00266E54"/>
    <w:rsid w:val="00266EB5"/>
    <w:rsid w:val="00266FC0"/>
    <w:rsid w:val="0026716A"/>
    <w:rsid w:val="002671BD"/>
    <w:rsid w:val="002671C1"/>
    <w:rsid w:val="00267200"/>
    <w:rsid w:val="00267230"/>
    <w:rsid w:val="0026745D"/>
    <w:rsid w:val="00267528"/>
    <w:rsid w:val="00267549"/>
    <w:rsid w:val="0026767B"/>
    <w:rsid w:val="002676A5"/>
    <w:rsid w:val="00267708"/>
    <w:rsid w:val="00267AC8"/>
    <w:rsid w:val="00267D9A"/>
    <w:rsid w:val="00267F6F"/>
    <w:rsid w:val="00270066"/>
    <w:rsid w:val="002701A0"/>
    <w:rsid w:val="002701BC"/>
    <w:rsid w:val="00270288"/>
    <w:rsid w:val="002702A0"/>
    <w:rsid w:val="00270483"/>
    <w:rsid w:val="002706BF"/>
    <w:rsid w:val="00270716"/>
    <w:rsid w:val="002708BC"/>
    <w:rsid w:val="00270B7F"/>
    <w:rsid w:val="00270BD8"/>
    <w:rsid w:val="00270F2A"/>
    <w:rsid w:val="00271175"/>
    <w:rsid w:val="002713C8"/>
    <w:rsid w:val="002715F8"/>
    <w:rsid w:val="002718FB"/>
    <w:rsid w:val="00271ACC"/>
    <w:rsid w:val="00271C5E"/>
    <w:rsid w:val="00271D2B"/>
    <w:rsid w:val="00271DE0"/>
    <w:rsid w:val="00271E10"/>
    <w:rsid w:val="00271FBF"/>
    <w:rsid w:val="002720A7"/>
    <w:rsid w:val="00272128"/>
    <w:rsid w:val="00272147"/>
    <w:rsid w:val="00272213"/>
    <w:rsid w:val="00272255"/>
    <w:rsid w:val="0027249E"/>
    <w:rsid w:val="0027265E"/>
    <w:rsid w:val="00272821"/>
    <w:rsid w:val="002729D5"/>
    <w:rsid w:val="00272A83"/>
    <w:rsid w:val="00272ACD"/>
    <w:rsid w:val="00272B62"/>
    <w:rsid w:val="00272DBD"/>
    <w:rsid w:val="00272E99"/>
    <w:rsid w:val="00272F7F"/>
    <w:rsid w:val="00273050"/>
    <w:rsid w:val="00273144"/>
    <w:rsid w:val="00273269"/>
    <w:rsid w:val="0027330E"/>
    <w:rsid w:val="00273558"/>
    <w:rsid w:val="00273651"/>
    <w:rsid w:val="002736CD"/>
    <w:rsid w:val="0027371F"/>
    <w:rsid w:val="00273805"/>
    <w:rsid w:val="002739DE"/>
    <w:rsid w:val="00273A67"/>
    <w:rsid w:val="00273C62"/>
    <w:rsid w:val="00273D9B"/>
    <w:rsid w:val="00273DF4"/>
    <w:rsid w:val="00273F22"/>
    <w:rsid w:val="00274163"/>
    <w:rsid w:val="00274270"/>
    <w:rsid w:val="0027444A"/>
    <w:rsid w:val="00274574"/>
    <w:rsid w:val="002747EB"/>
    <w:rsid w:val="00274A7C"/>
    <w:rsid w:val="00274AC2"/>
    <w:rsid w:val="00274B9B"/>
    <w:rsid w:val="00275161"/>
    <w:rsid w:val="00275184"/>
    <w:rsid w:val="0027522D"/>
    <w:rsid w:val="002752E9"/>
    <w:rsid w:val="00275412"/>
    <w:rsid w:val="002754DF"/>
    <w:rsid w:val="002757D4"/>
    <w:rsid w:val="0027587D"/>
    <w:rsid w:val="00275AE0"/>
    <w:rsid w:val="00275D15"/>
    <w:rsid w:val="00275E34"/>
    <w:rsid w:val="00275EB8"/>
    <w:rsid w:val="00275EF5"/>
    <w:rsid w:val="00276040"/>
    <w:rsid w:val="002760D9"/>
    <w:rsid w:val="002760F4"/>
    <w:rsid w:val="00276110"/>
    <w:rsid w:val="0027614F"/>
    <w:rsid w:val="0027628B"/>
    <w:rsid w:val="002762AD"/>
    <w:rsid w:val="0027630F"/>
    <w:rsid w:val="00276388"/>
    <w:rsid w:val="002763A7"/>
    <w:rsid w:val="00276659"/>
    <w:rsid w:val="00276B99"/>
    <w:rsid w:val="00276DF0"/>
    <w:rsid w:val="00276F1E"/>
    <w:rsid w:val="00277000"/>
    <w:rsid w:val="002771A5"/>
    <w:rsid w:val="002774B9"/>
    <w:rsid w:val="002776D4"/>
    <w:rsid w:val="00277E51"/>
    <w:rsid w:val="00277F40"/>
    <w:rsid w:val="00277FC4"/>
    <w:rsid w:val="00280119"/>
    <w:rsid w:val="0028014E"/>
    <w:rsid w:val="00280178"/>
    <w:rsid w:val="002803DF"/>
    <w:rsid w:val="002803F6"/>
    <w:rsid w:val="00280588"/>
    <w:rsid w:val="00280897"/>
    <w:rsid w:val="002808FD"/>
    <w:rsid w:val="00280A29"/>
    <w:rsid w:val="00280AEB"/>
    <w:rsid w:val="00280D30"/>
    <w:rsid w:val="00280DBE"/>
    <w:rsid w:val="00280DE1"/>
    <w:rsid w:val="00280FF7"/>
    <w:rsid w:val="00281080"/>
    <w:rsid w:val="00281187"/>
    <w:rsid w:val="002811E3"/>
    <w:rsid w:val="0028142C"/>
    <w:rsid w:val="0028151D"/>
    <w:rsid w:val="0028164A"/>
    <w:rsid w:val="00281672"/>
    <w:rsid w:val="00281716"/>
    <w:rsid w:val="002817B1"/>
    <w:rsid w:val="00281806"/>
    <w:rsid w:val="00281832"/>
    <w:rsid w:val="002818E3"/>
    <w:rsid w:val="00281907"/>
    <w:rsid w:val="00281A5A"/>
    <w:rsid w:val="00281B93"/>
    <w:rsid w:val="00281C98"/>
    <w:rsid w:val="00281D52"/>
    <w:rsid w:val="00281D6F"/>
    <w:rsid w:val="00281F2E"/>
    <w:rsid w:val="00282360"/>
    <w:rsid w:val="00282578"/>
    <w:rsid w:val="0028268B"/>
    <w:rsid w:val="00282729"/>
    <w:rsid w:val="00282759"/>
    <w:rsid w:val="0028292D"/>
    <w:rsid w:val="0028298F"/>
    <w:rsid w:val="002829DC"/>
    <w:rsid w:val="00282B04"/>
    <w:rsid w:val="00282B37"/>
    <w:rsid w:val="00282BA4"/>
    <w:rsid w:val="00282EBC"/>
    <w:rsid w:val="0028334A"/>
    <w:rsid w:val="00283375"/>
    <w:rsid w:val="0028344C"/>
    <w:rsid w:val="002834DE"/>
    <w:rsid w:val="00283511"/>
    <w:rsid w:val="0028364C"/>
    <w:rsid w:val="002838D0"/>
    <w:rsid w:val="0028396B"/>
    <w:rsid w:val="00283C50"/>
    <w:rsid w:val="00283CAE"/>
    <w:rsid w:val="00283E67"/>
    <w:rsid w:val="00283EA7"/>
    <w:rsid w:val="00283EE2"/>
    <w:rsid w:val="00284161"/>
    <w:rsid w:val="0028436F"/>
    <w:rsid w:val="00284434"/>
    <w:rsid w:val="00284504"/>
    <w:rsid w:val="0028468A"/>
    <w:rsid w:val="002846E8"/>
    <w:rsid w:val="002849B7"/>
    <w:rsid w:val="002849FD"/>
    <w:rsid w:val="00284C69"/>
    <w:rsid w:val="00284CB6"/>
    <w:rsid w:val="00284EDD"/>
    <w:rsid w:val="00285129"/>
    <w:rsid w:val="0028515D"/>
    <w:rsid w:val="0028528B"/>
    <w:rsid w:val="002852A6"/>
    <w:rsid w:val="002852B6"/>
    <w:rsid w:val="0028530A"/>
    <w:rsid w:val="002853ED"/>
    <w:rsid w:val="00285805"/>
    <w:rsid w:val="00285A30"/>
    <w:rsid w:val="00285A36"/>
    <w:rsid w:val="00285AB7"/>
    <w:rsid w:val="00285ACE"/>
    <w:rsid w:val="00285C71"/>
    <w:rsid w:val="00285F9B"/>
    <w:rsid w:val="0028601C"/>
    <w:rsid w:val="002860E6"/>
    <w:rsid w:val="0028610D"/>
    <w:rsid w:val="002861A3"/>
    <w:rsid w:val="002862AF"/>
    <w:rsid w:val="002863CD"/>
    <w:rsid w:val="0028655E"/>
    <w:rsid w:val="00286795"/>
    <w:rsid w:val="00286912"/>
    <w:rsid w:val="00286989"/>
    <w:rsid w:val="00286AED"/>
    <w:rsid w:val="00286B89"/>
    <w:rsid w:val="00286BE5"/>
    <w:rsid w:val="00286CC6"/>
    <w:rsid w:val="00286D53"/>
    <w:rsid w:val="00287016"/>
    <w:rsid w:val="002870BD"/>
    <w:rsid w:val="002871DE"/>
    <w:rsid w:val="0028732E"/>
    <w:rsid w:val="002875BE"/>
    <w:rsid w:val="0028768D"/>
    <w:rsid w:val="002877DA"/>
    <w:rsid w:val="00287953"/>
    <w:rsid w:val="00287A2C"/>
    <w:rsid w:val="00287AD6"/>
    <w:rsid w:val="00287B74"/>
    <w:rsid w:val="00287BC5"/>
    <w:rsid w:val="00287BDB"/>
    <w:rsid w:val="00287C45"/>
    <w:rsid w:val="00287E78"/>
    <w:rsid w:val="00287FD8"/>
    <w:rsid w:val="0029000F"/>
    <w:rsid w:val="00290062"/>
    <w:rsid w:val="002900FB"/>
    <w:rsid w:val="00290150"/>
    <w:rsid w:val="00290204"/>
    <w:rsid w:val="002905D0"/>
    <w:rsid w:val="00290602"/>
    <w:rsid w:val="00290807"/>
    <w:rsid w:val="00290E1E"/>
    <w:rsid w:val="00290F81"/>
    <w:rsid w:val="00290FD7"/>
    <w:rsid w:val="002910D1"/>
    <w:rsid w:val="002911C6"/>
    <w:rsid w:val="0029120D"/>
    <w:rsid w:val="00291279"/>
    <w:rsid w:val="00291383"/>
    <w:rsid w:val="002913A3"/>
    <w:rsid w:val="002913DE"/>
    <w:rsid w:val="00291668"/>
    <w:rsid w:val="00291761"/>
    <w:rsid w:val="002919C5"/>
    <w:rsid w:val="002919F8"/>
    <w:rsid w:val="00291D8B"/>
    <w:rsid w:val="00291E14"/>
    <w:rsid w:val="00291E39"/>
    <w:rsid w:val="002921A4"/>
    <w:rsid w:val="00292227"/>
    <w:rsid w:val="00292321"/>
    <w:rsid w:val="00292493"/>
    <w:rsid w:val="002924D7"/>
    <w:rsid w:val="0029257A"/>
    <w:rsid w:val="0029261A"/>
    <w:rsid w:val="00292673"/>
    <w:rsid w:val="00292A2C"/>
    <w:rsid w:val="00292A65"/>
    <w:rsid w:val="00292CF3"/>
    <w:rsid w:val="00293003"/>
    <w:rsid w:val="00293044"/>
    <w:rsid w:val="00293235"/>
    <w:rsid w:val="0029326A"/>
    <w:rsid w:val="00293761"/>
    <w:rsid w:val="00293B74"/>
    <w:rsid w:val="00293C3B"/>
    <w:rsid w:val="00293D08"/>
    <w:rsid w:val="002941D9"/>
    <w:rsid w:val="0029421A"/>
    <w:rsid w:val="002946C8"/>
    <w:rsid w:val="002949EE"/>
    <w:rsid w:val="00294A80"/>
    <w:rsid w:val="00294BD5"/>
    <w:rsid w:val="00294C09"/>
    <w:rsid w:val="00294CE2"/>
    <w:rsid w:val="00294CF0"/>
    <w:rsid w:val="00294D6D"/>
    <w:rsid w:val="00294DB5"/>
    <w:rsid w:val="00294EA7"/>
    <w:rsid w:val="00294FB8"/>
    <w:rsid w:val="00295010"/>
    <w:rsid w:val="00295080"/>
    <w:rsid w:val="002950B2"/>
    <w:rsid w:val="002950F1"/>
    <w:rsid w:val="002952B8"/>
    <w:rsid w:val="002953B7"/>
    <w:rsid w:val="0029542A"/>
    <w:rsid w:val="00295573"/>
    <w:rsid w:val="0029559B"/>
    <w:rsid w:val="00295704"/>
    <w:rsid w:val="00295719"/>
    <w:rsid w:val="00295772"/>
    <w:rsid w:val="00295781"/>
    <w:rsid w:val="00295855"/>
    <w:rsid w:val="002958C7"/>
    <w:rsid w:val="00295941"/>
    <w:rsid w:val="00295998"/>
    <w:rsid w:val="002959A3"/>
    <w:rsid w:val="00295D02"/>
    <w:rsid w:val="00295E26"/>
    <w:rsid w:val="00295E35"/>
    <w:rsid w:val="00295E65"/>
    <w:rsid w:val="00295EE9"/>
    <w:rsid w:val="00295FAE"/>
    <w:rsid w:val="0029606D"/>
    <w:rsid w:val="00296304"/>
    <w:rsid w:val="002963D6"/>
    <w:rsid w:val="002963F3"/>
    <w:rsid w:val="00296680"/>
    <w:rsid w:val="00296701"/>
    <w:rsid w:val="00296A00"/>
    <w:rsid w:val="00296BE1"/>
    <w:rsid w:val="00296D57"/>
    <w:rsid w:val="00296D5F"/>
    <w:rsid w:val="00296D89"/>
    <w:rsid w:val="00296EC1"/>
    <w:rsid w:val="00296F76"/>
    <w:rsid w:val="00296FB5"/>
    <w:rsid w:val="002970DA"/>
    <w:rsid w:val="002971BD"/>
    <w:rsid w:val="002971F5"/>
    <w:rsid w:val="002972EC"/>
    <w:rsid w:val="00297425"/>
    <w:rsid w:val="002974F8"/>
    <w:rsid w:val="00297509"/>
    <w:rsid w:val="00297552"/>
    <w:rsid w:val="002978C4"/>
    <w:rsid w:val="002978FF"/>
    <w:rsid w:val="00297B52"/>
    <w:rsid w:val="00297B66"/>
    <w:rsid w:val="00297C68"/>
    <w:rsid w:val="00297CA9"/>
    <w:rsid w:val="00297D31"/>
    <w:rsid w:val="00297E12"/>
    <w:rsid w:val="002A002F"/>
    <w:rsid w:val="002A0069"/>
    <w:rsid w:val="002A015F"/>
    <w:rsid w:val="002A023A"/>
    <w:rsid w:val="002A04AF"/>
    <w:rsid w:val="002A0951"/>
    <w:rsid w:val="002A0A50"/>
    <w:rsid w:val="002A0AD4"/>
    <w:rsid w:val="002A0B63"/>
    <w:rsid w:val="002A0BF5"/>
    <w:rsid w:val="002A0D5F"/>
    <w:rsid w:val="002A0E80"/>
    <w:rsid w:val="002A0ECD"/>
    <w:rsid w:val="002A0F33"/>
    <w:rsid w:val="002A0F8F"/>
    <w:rsid w:val="002A1154"/>
    <w:rsid w:val="002A12C7"/>
    <w:rsid w:val="002A130E"/>
    <w:rsid w:val="002A1358"/>
    <w:rsid w:val="002A13C4"/>
    <w:rsid w:val="002A142F"/>
    <w:rsid w:val="002A15A6"/>
    <w:rsid w:val="002A18DB"/>
    <w:rsid w:val="002A18E8"/>
    <w:rsid w:val="002A19AC"/>
    <w:rsid w:val="002A1A22"/>
    <w:rsid w:val="002A1AF2"/>
    <w:rsid w:val="002A1B83"/>
    <w:rsid w:val="002A1C65"/>
    <w:rsid w:val="002A1EBB"/>
    <w:rsid w:val="002A1F82"/>
    <w:rsid w:val="002A218C"/>
    <w:rsid w:val="002A21B2"/>
    <w:rsid w:val="002A21E6"/>
    <w:rsid w:val="002A2303"/>
    <w:rsid w:val="002A23C8"/>
    <w:rsid w:val="002A2413"/>
    <w:rsid w:val="002A25F9"/>
    <w:rsid w:val="002A2842"/>
    <w:rsid w:val="002A2982"/>
    <w:rsid w:val="002A2A9A"/>
    <w:rsid w:val="002A2EE3"/>
    <w:rsid w:val="002A2F81"/>
    <w:rsid w:val="002A320E"/>
    <w:rsid w:val="002A3221"/>
    <w:rsid w:val="002A3645"/>
    <w:rsid w:val="002A3728"/>
    <w:rsid w:val="002A37E5"/>
    <w:rsid w:val="002A3A4A"/>
    <w:rsid w:val="002A3CA6"/>
    <w:rsid w:val="002A3D44"/>
    <w:rsid w:val="002A4035"/>
    <w:rsid w:val="002A403B"/>
    <w:rsid w:val="002A4480"/>
    <w:rsid w:val="002A44C8"/>
    <w:rsid w:val="002A46B7"/>
    <w:rsid w:val="002A46E2"/>
    <w:rsid w:val="002A4800"/>
    <w:rsid w:val="002A48C3"/>
    <w:rsid w:val="002A49EC"/>
    <w:rsid w:val="002A4A63"/>
    <w:rsid w:val="002A4A88"/>
    <w:rsid w:val="002A4B39"/>
    <w:rsid w:val="002A4BF7"/>
    <w:rsid w:val="002A4CE5"/>
    <w:rsid w:val="002A4D04"/>
    <w:rsid w:val="002A4F41"/>
    <w:rsid w:val="002A4F58"/>
    <w:rsid w:val="002A5166"/>
    <w:rsid w:val="002A5266"/>
    <w:rsid w:val="002A52D9"/>
    <w:rsid w:val="002A561A"/>
    <w:rsid w:val="002A5970"/>
    <w:rsid w:val="002A5A27"/>
    <w:rsid w:val="002A5AE1"/>
    <w:rsid w:val="002A5B88"/>
    <w:rsid w:val="002A5C9D"/>
    <w:rsid w:val="002A5D78"/>
    <w:rsid w:val="002A5D8C"/>
    <w:rsid w:val="002A5DEB"/>
    <w:rsid w:val="002A5F64"/>
    <w:rsid w:val="002A5FE5"/>
    <w:rsid w:val="002A6437"/>
    <w:rsid w:val="002A6485"/>
    <w:rsid w:val="002A6586"/>
    <w:rsid w:val="002A65BA"/>
    <w:rsid w:val="002A6640"/>
    <w:rsid w:val="002A682A"/>
    <w:rsid w:val="002A6A16"/>
    <w:rsid w:val="002A6BD9"/>
    <w:rsid w:val="002A6C38"/>
    <w:rsid w:val="002A6F2C"/>
    <w:rsid w:val="002A6F94"/>
    <w:rsid w:val="002A6FEA"/>
    <w:rsid w:val="002A7074"/>
    <w:rsid w:val="002A70A1"/>
    <w:rsid w:val="002A715C"/>
    <w:rsid w:val="002A7212"/>
    <w:rsid w:val="002A738A"/>
    <w:rsid w:val="002A741A"/>
    <w:rsid w:val="002A757C"/>
    <w:rsid w:val="002A75D0"/>
    <w:rsid w:val="002A767B"/>
    <w:rsid w:val="002A7759"/>
    <w:rsid w:val="002A7A41"/>
    <w:rsid w:val="002A7B71"/>
    <w:rsid w:val="002A7C2A"/>
    <w:rsid w:val="002A7D54"/>
    <w:rsid w:val="002B008F"/>
    <w:rsid w:val="002B00DF"/>
    <w:rsid w:val="002B0233"/>
    <w:rsid w:val="002B026E"/>
    <w:rsid w:val="002B02D3"/>
    <w:rsid w:val="002B04CF"/>
    <w:rsid w:val="002B051A"/>
    <w:rsid w:val="002B0534"/>
    <w:rsid w:val="002B055E"/>
    <w:rsid w:val="002B0571"/>
    <w:rsid w:val="002B09F0"/>
    <w:rsid w:val="002B0A0E"/>
    <w:rsid w:val="002B0BA5"/>
    <w:rsid w:val="002B0BD6"/>
    <w:rsid w:val="002B0C7B"/>
    <w:rsid w:val="002B0CC2"/>
    <w:rsid w:val="002B0D90"/>
    <w:rsid w:val="002B0DB9"/>
    <w:rsid w:val="002B0E35"/>
    <w:rsid w:val="002B0F2F"/>
    <w:rsid w:val="002B0F8A"/>
    <w:rsid w:val="002B0FC8"/>
    <w:rsid w:val="002B18B3"/>
    <w:rsid w:val="002B195B"/>
    <w:rsid w:val="002B1A16"/>
    <w:rsid w:val="002B1C63"/>
    <w:rsid w:val="002B1D38"/>
    <w:rsid w:val="002B1D9E"/>
    <w:rsid w:val="002B1F2E"/>
    <w:rsid w:val="002B1F36"/>
    <w:rsid w:val="002B2304"/>
    <w:rsid w:val="002B2309"/>
    <w:rsid w:val="002B2403"/>
    <w:rsid w:val="002B275C"/>
    <w:rsid w:val="002B2888"/>
    <w:rsid w:val="002B2998"/>
    <w:rsid w:val="002B29AA"/>
    <w:rsid w:val="002B2A52"/>
    <w:rsid w:val="002B2B4B"/>
    <w:rsid w:val="002B2E36"/>
    <w:rsid w:val="002B2E9C"/>
    <w:rsid w:val="002B2EA7"/>
    <w:rsid w:val="002B2ED7"/>
    <w:rsid w:val="002B2F8A"/>
    <w:rsid w:val="002B3310"/>
    <w:rsid w:val="002B332C"/>
    <w:rsid w:val="002B33AE"/>
    <w:rsid w:val="002B33E7"/>
    <w:rsid w:val="002B3451"/>
    <w:rsid w:val="002B362F"/>
    <w:rsid w:val="002B37D9"/>
    <w:rsid w:val="002B3876"/>
    <w:rsid w:val="002B3A5B"/>
    <w:rsid w:val="002B3AE7"/>
    <w:rsid w:val="002B3D4B"/>
    <w:rsid w:val="002B411F"/>
    <w:rsid w:val="002B41E5"/>
    <w:rsid w:val="002B42CA"/>
    <w:rsid w:val="002B43C0"/>
    <w:rsid w:val="002B43F8"/>
    <w:rsid w:val="002B44BD"/>
    <w:rsid w:val="002B46A6"/>
    <w:rsid w:val="002B4775"/>
    <w:rsid w:val="002B492E"/>
    <w:rsid w:val="002B4932"/>
    <w:rsid w:val="002B4EB8"/>
    <w:rsid w:val="002B4F2A"/>
    <w:rsid w:val="002B5047"/>
    <w:rsid w:val="002B5145"/>
    <w:rsid w:val="002B514A"/>
    <w:rsid w:val="002B51FD"/>
    <w:rsid w:val="002B52C6"/>
    <w:rsid w:val="002B52EC"/>
    <w:rsid w:val="002B55E1"/>
    <w:rsid w:val="002B582F"/>
    <w:rsid w:val="002B593D"/>
    <w:rsid w:val="002B5957"/>
    <w:rsid w:val="002B5A98"/>
    <w:rsid w:val="002B5DA4"/>
    <w:rsid w:val="002B603B"/>
    <w:rsid w:val="002B604B"/>
    <w:rsid w:val="002B6088"/>
    <w:rsid w:val="002B60CF"/>
    <w:rsid w:val="002B60D9"/>
    <w:rsid w:val="002B6106"/>
    <w:rsid w:val="002B6280"/>
    <w:rsid w:val="002B639F"/>
    <w:rsid w:val="002B67C0"/>
    <w:rsid w:val="002B67E3"/>
    <w:rsid w:val="002B6842"/>
    <w:rsid w:val="002B6BCE"/>
    <w:rsid w:val="002B6CE1"/>
    <w:rsid w:val="002B6EA1"/>
    <w:rsid w:val="002B71FD"/>
    <w:rsid w:val="002B7268"/>
    <w:rsid w:val="002B72DE"/>
    <w:rsid w:val="002B7494"/>
    <w:rsid w:val="002B7933"/>
    <w:rsid w:val="002B794E"/>
    <w:rsid w:val="002B7A72"/>
    <w:rsid w:val="002B7B05"/>
    <w:rsid w:val="002B7C4D"/>
    <w:rsid w:val="002B7E67"/>
    <w:rsid w:val="002B7F93"/>
    <w:rsid w:val="002C0014"/>
    <w:rsid w:val="002C0159"/>
    <w:rsid w:val="002C028A"/>
    <w:rsid w:val="002C04E2"/>
    <w:rsid w:val="002C07A6"/>
    <w:rsid w:val="002C0861"/>
    <w:rsid w:val="002C0BDD"/>
    <w:rsid w:val="002C0C10"/>
    <w:rsid w:val="002C0D78"/>
    <w:rsid w:val="002C0FBE"/>
    <w:rsid w:val="002C104A"/>
    <w:rsid w:val="002C10A9"/>
    <w:rsid w:val="002C121D"/>
    <w:rsid w:val="002C1253"/>
    <w:rsid w:val="002C132B"/>
    <w:rsid w:val="002C1376"/>
    <w:rsid w:val="002C1388"/>
    <w:rsid w:val="002C13A9"/>
    <w:rsid w:val="002C14A8"/>
    <w:rsid w:val="002C177E"/>
    <w:rsid w:val="002C17E9"/>
    <w:rsid w:val="002C189A"/>
    <w:rsid w:val="002C1EBA"/>
    <w:rsid w:val="002C212C"/>
    <w:rsid w:val="002C2167"/>
    <w:rsid w:val="002C21C4"/>
    <w:rsid w:val="002C21C6"/>
    <w:rsid w:val="002C222A"/>
    <w:rsid w:val="002C2361"/>
    <w:rsid w:val="002C23F3"/>
    <w:rsid w:val="002C2616"/>
    <w:rsid w:val="002C266B"/>
    <w:rsid w:val="002C2762"/>
    <w:rsid w:val="002C2878"/>
    <w:rsid w:val="002C2B51"/>
    <w:rsid w:val="002C2B55"/>
    <w:rsid w:val="002C2C8C"/>
    <w:rsid w:val="002C2CE7"/>
    <w:rsid w:val="002C2E9D"/>
    <w:rsid w:val="002C3056"/>
    <w:rsid w:val="002C311D"/>
    <w:rsid w:val="002C31CF"/>
    <w:rsid w:val="002C3216"/>
    <w:rsid w:val="002C35E4"/>
    <w:rsid w:val="002C3716"/>
    <w:rsid w:val="002C3844"/>
    <w:rsid w:val="002C3A94"/>
    <w:rsid w:val="002C3AD4"/>
    <w:rsid w:val="002C3AE4"/>
    <w:rsid w:val="002C3B53"/>
    <w:rsid w:val="002C3D1C"/>
    <w:rsid w:val="002C3DEB"/>
    <w:rsid w:val="002C3E7A"/>
    <w:rsid w:val="002C40FE"/>
    <w:rsid w:val="002C4107"/>
    <w:rsid w:val="002C4344"/>
    <w:rsid w:val="002C4411"/>
    <w:rsid w:val="002C44B8"/>
    <w:rsid w:val="002C44CF"/>
    <w:rsid w:val="002C4500"/>
    <w:rsid w:val="002C45F6"/>
    <w:rsid w:val="002C4793"/>
    <w:rsid w:val="002C47AC"/>
    <w:rsid w:val="002C4B3F"/>
    <w:rsid w:val="002C4B7B"/>
    <w:rsid w:val="002C510A"/>
    <w:rsid w:val="002C515E"/>
    <w:rsid w:val="002C5192"/>
    <w:rsid w:val="002C5196"/>
    <w:rsid w:val="002C51F4"/>
    <w:rsid w:val="002C5605"/>
    <w:rsid w:val="002C5A6C"/>
    <w:rsid w:val="002C5B95"/>
    <w:rsid w:val="002C5D95"/>
    <w:rsid w:val="002C5EE8"/>
    <w:rsid w:val="002C5EF4"/>
    <w:rsid w:val="002C5F6E"/>
    <w:rsid w:val="002C607F"/>
    <w:rsid w:val="002C6105"/>
    <w:rsid w:val="002C61D3"/>
    <w:rsid w:val="002C69AE"/>
    <w:rsid w:val="002C6A87"/>
    <w:rsid w:val="002C6CAA"/>
    <w:rsid w:val="002C6D00"/>
    <w:rsid w:val="002C6E77"/>
    <w:rsid w:val="002C6EA2"/>
    <w:rsid w:val="002C6EB2"/>
    <w:rsid w:val="002C6F0E"/>
    <w:rsid w:val="002C6FD3"/>
    <w:rsid w:val="002C72DA"/>
    <w:rsid w:val="002C72DF"/>
    <w:rsid w:val="002C743F"/>
    <w:rsid w:val="002C74C0"/>
    <w:rsid w:val="002C753A"/>
    <w:rsid w:val="002C75B7"/>
    <w:rsid w:val="002C791B"/>
    <w:rsid w:val="002C793D"/>
    <w:rsid w:val="002C7960"/>
    <w:rsid w:val="002C7C03"/>
    <w:rsid w:val="002C7C06"/>
    <w:rsid w:val="002C7E8A"/>
    <w:rsid w:val="002C7EAD"/>
    <w:rsid w:val="002D00A0"/>
    <w:rsid w:val="002D00E2"/>
    <w:rsid w:val="002D0193"/>
    <w:rsid w:val="002D0333"/>
    <w:rsid w:val="002D03F4"/>
    <w:rsid w:val="002D066A"/>
    <w:rsid w:val="002D0CD2"/>
    <w:rsid w:val="002D0E25"/>
    <w:rsid w:val="002D0FCC"/>
    <w:rsid w:val="002D1188"/>
    <w:rsid w:val="002D136D"/>
    <w:rsid w:val="002D14C5"/>
    <w:rsid w:val="002D1569"/>
    <w:rsid w:val="002D1599"/>
    <w:rsid w:val="002D1719"/>
    <w:rsid w:val="002D18BA"/>
    <w:rsid w:val="002D18D2"/>
    <w:rsid w:val="002D1B9A"/>
    <w:rsid w:val="002D1D12"/>
    <w:rsid w:val="002D1D82"/>
    <w:rsid w:val="002D1ED3"/>
    <w:rsid w:val="002D1FA7"/>
    <w:rsid w:val="002D229E"/>
    <w:rsid w:val="002D22E5"/>
    <w:rsid w:val="002D25EF"/>
    <w:rsid w:val="002D25F9"/>
    <w:rsid w:val="002D27B9"/>
    <w:rsid w:val="002D28BB"/>
    <w:rsid w:val="002D2A2C"/>
    <w:rsid w:val="002D2CF7"/>
    <w:rsid w:val="002D2D11"/>
    <w:rsid w:val="002D2D22"/>
    <w:rsid w:val="002D2E92"/>
    <w:rsid w:val="002D2F4C"/>
    <w:rsid w:val="002D30C6"/>
    <w:rsid w:val="002D311E"/>
    <w:rsid w:val="002D316C"/>
    <w:rsid w:val="002D32DA"/>
    <w:rsid w:val="002D3534"/>
    <w:rsid w:val="002D377F"/>
    <w:rsid w:val="002D3903"/>
    <w:rsid w:val="002D3921"/>
    <w:rsid w:val="002D393E"/>
    <w:rsid w:val="002D394A"/>
    <w:rsid w:val="002D3A76"/>
    <w:rsid w:val="002D3ACF"/>
    <w:rsid w:val="002D3AFA"/>
    <w:rsid w:val="002D3C09"/>
    <w:rsid w:val="002D3C1A"/>
    <w:rsid w:val="002D3D97"/>
    <w:rsid w:val="002D406A"/>
    <w:rsid w:val="002D4078"/>
    <w:rsid w:val="002D41B0"/>
    <w:rsid w:val="002D423A"/>
    <w:rsid w:val="002D4491"/>
    <w:rsid w:val="002D4613"/>
    <w:rsid w:val="002D473A"/>
    <w:rsid w:val="002D49C5"/>
    <w:rsid w:val="002D4A1D"/>
    <w:rsid w:val="002D4B35"/>
    <w:rsid w:val="002D4DC3"/>
    <w:rsid w:val="002D4E3E"/>
    <w:rsid w:val="002D4FB9"/>
    <w:rsid w:val="002D508F"/>
    <w:rsid w:val="002D529F"/>
    <w:rsid w:val="002D55A6"/>
    <w:rsid w:val="002D55E9"/>
    <w:rsid w:val="002D5725"/>
    <w:rsid w:val="002D5910"/>
    <w:rsid w:val="002D5B9D"/>
    <w:rsid w:val="002D5BA5"/>
    <w:rsid w:val="002D5C72"/>
    <w:rsid w:val="002D5C9D"/>
    <w:rsid w:val="002D5DCB"/>
    <w:rsid w:val="002D5E65"/>
    <w:rsid w:val="002D5EEA"/>
    <w:rsid w:val="002D6074"/>
    <w:rsid w:val="002D60E3"/>
    <w:rsid w:val="002D6195"/>
    <w:rsid w:val="002D6388"/>
    <w:rsid w:val="002D64B8"/>
    <w:rsid w:val="002D6585"/>
    <w:rsid w:val="002D6695"/>
    <w:rsid w:val="002D676D"/>
    <w:rsid w:val="002D6809"/>
    <w:rsid w:val="002D6991"/>
    <w:rsid w:val="002D69DD"/>
    <w:rsid w:val="002D69F2"/>
    <w:rsid w:val="002D6A8D"/>
    <w:rsid w:val="002D6B70"/>
    <w:rsid w:val="002D6C77"/>
    <w:rsid w:val="002D6CFE"/>
    <w:rsid w:val="002D6D7E"/>
    <w:rsid w:val="002D6DD2"/>
    <w:rsid w:val="002D6EA9"/>
    <w:rsid w:val="002D6EE0"/>
    <w:rsid w:val="002D6FA8"/>
    <w:rsid w:val="002D7126"/>
    <w:rsid w:val="002D7197"/>
    <w:rsid w:val="002D71C4"/>
    <w:rsid w:val="002D7247"/>
    <w:rsid w:val="002D73D5"/>
    <w:rsid w:val="002D7635"/>
    <w:rsid w:val="002D7642"/>
    <w:rsid w:val="002D776D"/>
    <w:rsid w:val="002D7A65"/>
    <w:rsid w:val="002D7CFB"/>
    <w:rsid w:val="002D7D48"/>
    <w:rsid w:val="002D7E80"/>
    <w:rsid w:val="002D7ED5"/>
    <w:rsid w:val="002D7F2B"/>
    <w:rsid w:val="002D7F82"/>
    <w:rsid w:val="002E00A2"/>
    <w:rsid w:val="002E00E5"/>
    <w:rsid w:val="002E01E7"/>
    <w:rsid w:val="002E0391"/>
    <w:rsid w:val="002E053D"/>
    <w:rsid w:val="002E07DE"/>
    <w:rsid w:val="002E09E0"/>
    <w:rsid w:val="002E0A56"/>
    <w:rsid w:val="002E0B5E"/>
    <w:rsid w:val="002E0BAC"/>
    <w:rsid w:val="002E0BD7"/>
    <w:rsid w:val="002E0D00"/>
    <w:rsid w:val="002E0DC1"/>
    <w:rsid w:val="002E0DD1"/>
    <w:rsid w:val="002E0DEB"/>
    <w:rsid w:val="002E0FD0"/>
    <w:rsid w:val="002E10ED"/>
    <w:rsid w:val="002E1397"/>
    <w:rsid w:val="002E169E"/>
    <w:rsid w:val="002E198A"/>
    <w:rsid w:val="002E1A36"/>
    <w:rsid w:val="002E1B4B"/>
    <w:rsid w:val="002E1CEC"/>
    <w:rsid w:val="002E1D7F"/>
    <w:rsid w:val="002E1DA6"/>
    <w:rsid w:val="002E1F56"/>
    <w:rsid w:val="002E1F96"/>
    <w:rsid w:val="002E1FA5"/>
    <w:rsid w:val="002E1FCC"/>
    <w:rsid w:val="002E200D"/>
    <w:rsid w:val="002E2278"/>
    <w:rsid w:val="002E22B0"/>
    <w:rsid w:val="002E2320"/>
    <w:rsid w:val="002E25E5"/>
    <w:rsid w:val="002E25F3"/>
    <w:rsid w:val="002E2657"/>
    <w:rsid w:val="002E27D7"/>
    <w:rsid w:val="002E293A"/>
    <w:rsid w:val="002E2C7F"/>
    <w:rsid w:val="002E2D8C"/>
    <w:rsid w:val="002E2EF7"/>
    <w:rsid w:val="002E2F32"/>
    <w:rsid w:val="002E2FA4"/>
    <w:rsid w:val="002E2FFD"/>
    <w:rsid w:val="002E3017"/>
    <w:rsid w:val="002E3241"/>
    <w:rsid w:val="002E337F"/>
    <w:rsid w:val="002E33A4"/>
    <w:rsid w:val="002E342C"/>
    <w:rsid w:val="002E3545"/>
    <w:rsid w:val="002E3551"/>
    <w:rsid w:val="002E38A6"/>
    <w:rsid w:val="002E3961"/>
    <w:rsid w:val="002E3A32"/>
    <w:rsid w:val="002E3A7E"/>
    <w:rsid w:val="002E3D97"/>
    <w:rsid w:val="002E3E46"/>
    <w:rsid w:val="002E3F6A"/>
    <w:rsid w:val="002E404A"/>
    <w:rsid w:val="002E407C"/>
    <w:rsid w:val="002E40AB"/>
    <w:rsid w:val="002E416D"/>
    <w:rsid w:val="002E4490"/>
    <w:rsid w:val="002E449D"/>
    <w:rsid w:val="002E453E"/>
    <w:rsid w:val="002E4785"/>
    <w:rsid w:val="002E49DD"/>
    <w:rsid w:val="002E4A6B"/>
    <w:rsid w:val="002E4E9F"/>
    <w:rsid w:val="002E4FD4"/>
    <w:rsid w:val="002E520E"/>
    <w:rsid w:val="002E5249"/>
    <w:rsid w:val="002E52A8"/>
    <w:rsid w:val="002E53B7"/>
    <w:rsid w:val="002E5420"/>
    <w:rsid w:val="002E5426"/>
    <w:rsid w:val="002E556C"/>
    <w:rsid w:val="002E581C"/>
    <w:rsid w:val="002E58E6"/>
    <w:rsid w:val="002E5909"/>
    <w:rsid w:val="002E59AF"/>
    <w:rsid w:val="002E5D66"/>
    <w:rsid w:val="002E5E5F"/>
    <w:rsid w:val="002E5F22"/>
    <w:rsid w:val="002E5F86"/>
    <w:rsid w:val="002E5F89"/>
    <w:rsid w:val="002E60A1"/>
    <w:rsid w:val="002E61C2"/>
    <w:rsid w:val="002E620C"/>
    <w:rsid w:val="002E638A"/>
    <w:rsid w:val="002E6407"/>
    <w:rsid w:val="002E64D1"/>
    <w:rsid w:val="002E6696"/>
    <w:rsid w:val="002E69CE"/>
    <w:rsid w:val="002E69FE"/>
    <w:rsid w:val="002E6D30"/>
    <w:rsid w:val="002E6D93"/>
    <w:rsid w:val="002E6E49"/>
    <w:rsid w:val="002E6E83"/>
    <w:rsid w:val="002E6F6D"/>
    <w:rsid w:val="002E6FDF"/>
    <w:rsid w:val="002E7131"/>
    <w:rsid w:val="002E7163"/>
    <w:rsid w:val="002E71F6"/>
    <w:rsid w:val="002E720E"/>
    <w:rsid w:val="002E729A"/>
    <w:rsid w:val="002E73CC"/>
    <w:rsid w:val="002E74FA"/>
    <w:rsid w:val="002E756B"/>
    <w:rsid w:val="002E7614"/>
    <w:rsid w:val="002E76DA"/>
    <w:rsid w:val="002E77B4"/>
    <w:rsid w:val="002E7A1A"/>
    <w:rsid w:val="002E7A54"/>
    <w:rsid w:val="002E7B71"/>
    <w:rsid w:val="002E7BC0"/>
    <w:rsid w:val="002E7DD2"/>
    <w:rsid w:val="002E7DEA"/>
    <w:rsid w:val="002E7F80"/>
    <w:rsid w:val="002F020F"/>
    <w:rsid w:val="002F0362"/>
    <w:rsid w:val="002F040D"/>
    <w:rsid w:val="002F0417"/>
    <w:rsid w:val="002F0499"/>
    <w:rsid w:val="002F058B"/>
    <w:rsid w:val="002F0842"/>
    <w:rsid w:val="002F0A8E"/>
    <w:rsid w:val="002F0BD6"/>
    <w:rsid w:val="002F0D57"/>
    <w:rsid w:val="002F0D81"/>
    <w:rsid w:val="002F0DDF"/>
    <w:rsid w:val="002F1485"/>
    <w:rsid w:val="002F173C"/>
    <w:rsid w:val="002F18A1"/>
    <w:rsid w:val="002F1904"/>
    <w:rsid w:val="002F19E1"/>
    <w:rsid w:val="002F19E5"/>
    <w:rsid w:val="002F1A13"/>
    <w:rsid w:val="002F1ABE"/>
    <w:rsid w:val="002F1B94"/>
    <w:rsid w:val="002F1BF2"/>
    <w:rsid w:val="002F1C94"/>
    <w:rsid w:val="002F1E09"/>
    <w:rsid w:val="002F1E73"/>
    <w:rsid w:val="002F1E83"/>
    <w:rsid w:val="002F1F12"/>
    <w:rsid w:val="002F1F9E"/>
    <w:rsid w:val="002F1FE7"/>
    <w:rsid w:val="002F20EA"/>
    <w:rsid w:val="002F222A"/>
    <w:rsid w:val="002F24E0"/>
    <w:rsid w:val="002F2582"/>
    <w:rsid w:val="002F2BAD"/>
    <w:rsid w:val="002F2C9E"/>
    <w:rsid w:val="002F2D0E"/>
    <w:rsid w:val="002F2D5B"/>
    <w:rsid w:val="002F2DC5"/>
    <w:rsid w:val="002F2E1F"/>
    <w:rsid w:val="002F2E3E"/>
    <w:rsid w:val="002F2EF9"/>
    <w:rsid w:val="002F31BE"/>
    <w:rsid w:val="002F32DA"/>
    <w:rsid w:val="002F32F5"/>
    <w:rsid w:val="002F3426"/>
    <w:rsid w:val="002F3496"/>
    <w:rsid w:val="002F34D7"/>
    <w:rsid w:val="002F35C7"/>
    <w:rsid w:val="002F3733"/>
    <w:rsid w:val="002F3806"/>
    <w:rsid w:val="002F392A"/>
    <w:rsid w:val="002F3948"/>
    <w:rsid w:val="002F399D"/>
    <w:rsid w:val="002F3C56"/>
    <w:rsid w:val="002F3D2B"/>
    <w:rsid w:val="002F3D7B"/>
    <w:rsid w:val="002F3E34"/>
    <w:rsid w:val="002F3ECA"/>
    <w:rsid w:val="002F3ED5"/>
    <w:rsid w:val="002F3F21"/>
    <w:rsid w:val="002F40B7"/>
    <w:rsid w:val="002F40F9"/>
    <w:rsid w:val="002F41AB"/>
    <w:rsid w:val="002F431D"/>
    <w:rsid w:val="002F44D7"/>
    <w:rsid w:val="002F456C"/>
    <w:rsid w:val="002F45B2"/>
    <w:rsid w:val="002F4B82"/>
    <w:rsid w:val="002F4BA9"/>
    <w:rsid w:val="002F4DB3"/>
    <w:rsid w:val="002F4F82"/>
    <w:rsid w:val="002F4FC3"/>
    <w:rsid w:val="002F53BF"/>
    <w:rsid w:val="002F53D5"/>
    <w:rsid w:val="002F53D7"/>
    <w:rsid w:val="002F549D"/>
    <w:rsid w:val="002F571C"/>
    <w:rsid w:val="002F57BC"/>
    <w:rsid w:val="002F57E9"/>
    <w:rsid w:val="002F58ED"/>
    <w:rsid w:val="002F59BA"/>
    <w:rsid w:val="002F5C34"/>
    <w:rsid w:val="002F5DF2"/>
    <w:rsid w:val="002F5EC8"/>
    <w:rsid w:val="002F600E"/>
    <w:rsid w:val="002F6091"/>
    <w:rsid w:val="002F631C"/>
    <w:rsid w:val="002F637F"/>
    <w:rsid w:val="002F639C"/>
    <w:rsid w:val="002F6462"/>
    <w:rsid w:val="002F6782"/>
    <w:rsid w:val="002F6828"/>
    <w:rsid w:val="002F6917"/>
    <w:rsid w:val="002F6A19"/>
    <w:rsid w:val="002F6B05"/>
    <w:rsid w:val="002F6B23"/>
    <w:rsid w:val="002F6CAA"/>
    <w:rsid w:val="002F6D0C"/>
    <w:rsid w:val="002F6F12"/>
    <w:rsid w:val="002F6FD5"/>
    <w:rsid w:val="002F6FFD"/>
    <w:rsid w:val="002F7104"/>
    <w:rsid w:val="002F714B"/>
    <w:rsid w:val="002F735D"/>
    <w:rsid w:val="002F736E"/>
    <w:rsid w:val="002F7396"/>
    <w:rsid w:val="002F73F9"/>
    <w:rsid w:val="002F7444"/>
    <w:rsid w:val="002F7660"/>
    <w:rsid w:val="002F76F5"/>
    <w:rsid w:val="002F7923"/>
    <w:rsid w:val="002F793E"/>
    <w:rsid w:val="002F7A91"/>
    <w:rsid w:val="002F7ABB"/>
    <w:rsid w:val="002F7AE4"/>
    <w:rsid w:val="002F7C1C"/>
    <w:rsid w:val="002F7EE3"/>
    <w:rsid w:val="002F7FC2"/>
    <w:rsid w:val="002FB7E1"/>
    <w:rsid w:val="003000EA"/>
    <w:rsid w:val="0030015E"/>
    <w:rsid w:val="0030030D"/>
    <w:rsid w:val="0030033A"/>
    <w:rsid w:val="003003D9"/>
    <w:rsid w:val="003005FF"/>
    <w:rsid w:val="003006A3"/>
    <w:rsid w:val="003006C7"/>
    <w:rsid w:val="00300981"/>
    <w:rsid w:val="003009CB"/>
    <w:rsid w:val="003009CC"/>
    <w:rsid w:val="003009F3"/>
    <w:rsid w:val="00300C32"/>
    <w:rsid w:val="0030103B"/>
    <w:rsid w:val="00301063"/>
    <w:rsid w:val="003011A2"/>
    <w:rsid w:val="0030138A"/>
    <w:rsid w:val="00301547"/>
    <w:rsid w:val="0030162A"/>
    <w:rsid w:val="00301645"/>
    <w:rsid w:val="003017FD"/>
    <w:rsid w:val="003019F5"/>
    <w:rsid w:val="00301A6D"/>
    <w:rsid w:val="00301A92"/>
    <w:rsid w:val="00301A98"/>
    <w:rsid w:val="00301BA0"/>
    <w:rsid w:val="00301D0E"/>
    <w:rsid w:val="00301E20"/>
    <w:rsid w:val="00301E99"/>
    <w:rsid w:val="003021B0"/>
    <w:rsid w:val="003022C3"/>
    <w:rsid w:val="00302363"/>
    <w:rsid w:val="003024CD"/>
    <w:rsid w:val="0030253F"/>
    <w:rsid w:val="003025CA"/>
    <w:rsid w:val="003026D5"/>
    <w:rsid w:val="0030274B"/>
    <w:rsid w:val="0030279B"/>
    <w:rsid w:val="00302957"/>
    <w:rsid w:val="00302B2C"/>
    <w:rsid w:val="00302B9A"/>
    <w:rsid w:val="00302C60"/>
    <w:rsid w:val="00302D33"/>
    <w:rsid w:val="00302D57"/>
    <w:rsid w:val="00302E78"/>
    <w:rsid w:val="00302F63"/>
    <w:rsid w:val="00303514"/>
    <w:rsid w:val="003035CA"/>
    <w:rsid w:val="003036AD"/>
    <w:rsid w:val="003037AC"/>
    <w:rsid w:val="003038DB"/>
    <w:rsid w:val="003039FE"/>
    <w:rsid w:val="00303A54"/>
    <w:rsid w:val="00303BC4"/>
    <w:rsid w:val="00303C05"/>
    <w:rsid w:val="00303D5B"/>
    <w:rsid w:val="00303FD8"/>
    <w:rsid w:val="00303FE7"/>
    <w:rsid w:val="00304005"/>
    <w:rsid w:val="0030438F"/>
    <w:rsid w:val="003043D3"/>
    <w:rsid w:val="003043EA"/>
    <w:rsid w:val="00304604"/>
    <w:rsid w:val="00304831"/>
    <w:rsid w:val="003048D0"/>
    <w:rsid w:val="0030493E"/>
    <w:rsid w:val="00304976"/>
    <w:rsid w:val="00304AB7"/>
    <w:rsid w:val="00304AD5"/>
    <w:rsid w:val="00304BCA"/>
    <w:rsid w:val="00304BCE"/>
    <w:rsid w:val="00304C27"/>
    <w:rsid w:val="00304D9A"/>
    <w:rsid w:val="00304D9C"/>
    <w:rsid w:val="00304DC5"/>
    <w:rsid w:val="00304F97"/>
    <w:rsid w:val="0030515C"/>
    <w:rsid w:val="003051C9"/>
    <w:rsid w:val="00305205"/>
    <w:rsid w:val="00305357"/>
    <w:rsid w:val="00305640"/>
    <w:rsid w:val="00305677"/>
    <w:rsid w:val="003058CD"/>
    <w:rsid w:val="00305996"/>
    <w:rsid w:val="00305A81"/>
    <w:rsid w:val="00305B99"/>
    <w:rsid w:val="00305C6F"/>
    <w:rsid w:val="00305DD2"/>
    <w:rsid w:val="00305FD7"/>
    <w:rsid w:val="00305FF6"/>
    <w:rsid w:val="00306053"/>
    <w:rsid w:val="0030606C"/>
    <w:rsid w:val="0030614E"/>
    <w:rsid w:val="003061B8"/>
    <w:rsid w:val="003061E0"/>
    <w:rsid w:val="00306842"/>
    <w:rsid w:val="0030691C"/>
    <w:rsid w:val="00306A3A"/>
    <w:rsid w:val="00306AC2"/>
    <w:rsid w:val="00306B09"/>
    <w:rsid w:val="00306B19"/>
    <w:rsid w:val="00306BD2"/>
    <w:rsid w:val="00306C4B"/>
    <w:rsid w:val="00306D95"/>
    <w:rsid w:val="00306F56"/>
    <w:rsid w:val="0030724F"/>
    <w:rsid w:val="00307323"/>
    <w:rsid w:val="0030732F"/>
    <w:rsid w:val="0030735C"/>
    <w:rsid w:val="00307378"/>
    <w:rsid w:val="00307472"/>
    <w:rsid w:val="0030772F"/>
    <w:rsid w:val="00307742"/>
    <w:rsid w:val="00307A78"/>
    <w:rsid w:val="00307AFB"/>
    <w:rsid w:val="00307B12"/>
    <w:rsid w:val="00307C37"/>
    <w:rsid w:val="00307D17"/>
    <w:rsid w:val="00307E25"/>
    <w:rsid w:val="0031027C"/>
    <w:rsid w:val="00310308"/>
    <w:rsid w:val="0031044B"/>
    <w:rsid w:val="0031053C"/>
    <w:rsid w:val="0031057C"/>
    <w:rsid w:val="00310582"/>
    <w:rsid w:val="00310823"/>
    <w:rsid w:val="00310876"/>
    <w:rsid w:val="00310920"/>
    <w:rsid w:val="00310963"/>
    <w:rsid w:val="00310C06"/>
    <w:rsid w:val="00310C51"/>
    <w:rsid w:val="00310D16"/>
    <w:rsid w:val="00310D7C"/>
    <w:rsid w:val="00310E2C"/>
    <w:rsid w:val="00310EFE"/>
    <w:rsid w:val="00311030"/>
    <w:rsid w:val="003110D3"/>
    <w:rsid w:val="0031123E"/>
    <w:rsid w:val="003113D7"/>
    <w:rsid w:val="003113FE"/>
    <w:rsid w:val="00311557"/>
    <w:rsid w:val="003117E5"/>
    <w:rsid w:val="00311836"/>
    <w:rsid w:val="003118FD"/>
    <w:rsid w:val="00311A8E"/>
    <w:rsid w:val="00311AD6"/>
    <w:rsid w:val="00311B19"/>
    <w:rsid w:val="00311B36"/>
    <w:rsid w:val="00311B89"/>
    <w:rsid w:val="00311BA0"/>
    <w:rsid w:val="00311C44"/>
    <w:rsid w:val="00311C5E"/>
    <w:rsid w:val="00311D37"/>
    <w:rsid w:val="00311D58"/>
    <w:rsid w:val="00311EF5"/>
    <w:rsid w:val="00311F21"/>
    <w:rsid w:val="00311F52"/>
    <w:rsid w:val="003121A1"/>
    <w:rsid w:val="0031226D"/>
    <w:rsid w:val="00312276"/>
    <w:rsid w:val="00312430"/>
    <w:rsid w:val="0031246B"/>
    <w:rsid w:val="003124F5"/>
    <w:rsid w:val="0031258F"/>
    <w:rsid w:val="00312654"/>
    <w:rsid w:val="00312932"/>
    <w:rsid w:val="0031295F"/>
    <w:rsid w:val="00312DD6"/>
    <w:rsid w:val="00312F80"/>
    <w:rsid w:val="00313278"/>
    <w:rsid w:val="0031327F"/>
    <w:rsid w:val="003132C3"/>
    <w:rsid w:val="003133D6"/>
    <w:rsid w:val="003134B6"/>
    <w:rsid w:val="00313607"/>
    <w:rsid w:val="0031361B"/>
    <w:rsid w:val="00313693"/>
    <w:rsid w:val="003137D5"/>
    <w:rsid w:val="003138CD"/>
    <w:rsid w:val="003139D9"/>
    <w:rsid w:val="00313BF9"/>
    <w:rsid w:val="00313F68"/>
    <w:rsid w:val="00313FE7"/>
    <w:rsid w:val="00313FFB"/>
    <w:rsid w:val="00314350"/>
    <w:rsid w:val="003143C2"/>
    <w:rsid w:val="003144D7"/>
    <w:rsid w:val="00314634"/>
    <w:rsid w:val="00314766"/>
    <w:rsid w:val="003147B3"/>
    <w:rsid w:val="003148E7"/>
    <w:rsid w:val="00314929"/>
    <w:rsid w:val="003149DF"/>
    <w:rsid w:val="003149FF"/>
    <w:rsid w:val="00314A81"/>
    <w:rsid w:val="00314BB7"/>
    <w:rsid w:val="00314D7F"/>
    <w:rsid w:val="00314DEA"/>
    <w:rsid w:val="00314ED5"/>
    <w:rsid w:val="00314F05"/>
    <w:rsid w:val="00314FED"/>
    <w:rsid w:val="0031504A"/>
    <w:rsid w:val="0031514C"/>
    <w:rsid w:val="00315179"/>
    <w:rsid w:val="00315210"/>
    <w:rsid w:val="0031523A"/>
    <w:rsid w:val="003152DB"/>
    <w:rsid w:val="00315444"/>
    <w:rsid w:val="00315462"/>
    <w:rsid w:val="003156F1"/>
    <w:rsid w:val="00315731"/>
    <w:rsid w:val="003159C6"/>
    <w:rsid w:val="00315A64"/>
    <w:rsid w:val="00315B25"/>
    <w:rsid w:val="00315B79"/>
    <w:rsid w:val="00315BAA"/>
    <w:rsid w:val="00315C28"/>
    <w:rsid w:val="00315C58"/>
    <w:rsid w:val="00315D4C"/>
    <w:rsid w:val="00316195"/>
    <w:rsid w:val="00316296"/>
    <w:rsid w:val="00316335"/>
    <w:rsid w:val="0031636B"/>
    <w:rsid w:val="00316453"/>
    <w:rsid w:val="0031664F"/>
    <w:rsid w:val="00316743"/>
    <w:rsid w:val="003167D9"/>
    <w:rsid w:val="00316808"/>
    <w:rsid w:val="003169B7"/>
    <w:rsid w:val="00316BDD"/>
    <w:rsid w:val="00316D0D"/>
    <w:rsid w:val="00316E0D"/>
    <w:rsid w:val="00316E7C"/>
    <w:rsid w:val="00316F67"/>
    <w:rsid w:val="00316FB8"/>
    <w:rsid w:val="00317042"/>
    <w:rsid w:val="003173CC"/>
    <w:rsid w:val="00317669"/>
    <w:rsid w:val="00317796"/>
    <w:rsid w:val="00317947"/>
    <w:rsid w:val="00317A69"/>
    <w:rsid w:val="00317F38"/>
    <w:rsid w:val="003202A2"/>
    <w:rsid w:val="0032031C"/>
    <w:rsid w:val="00320414"/>
    <w:rsid w:val="00320569"/>
    <w:rsid w:val="003205A0"/>
    <w:rsid w:val="00320632"/>
    <w:rsid w:val="00320696"/>
    <w:rsid w:val="0032072F"/>
    <w:rsid w:val="003208E4"/>
    <w:rsid w:val="003209F4"/>
    <w:rsid w:val="00320A54"/>
    <w:rsid w:val="00320BC5"/>
    <w:rsid w:val="00320BD8"/>
    <w:rsid w:val="00320ED1"/>
    <w:rsid w:val="0032111C"/>
    <w:rsid w:val="0032127C"/>
    <w:rsid w:val="0032149E"/>
    <w:rsid w:val="003214D7"/>
    <w:rsid w:val="003214EF"/>
    <w:rsid w:val="0032154C"/>
    <w:rsid w:val="0032165A"/>
    <w:rsid w:val="0032172F"/>
    <w:rsid w:val="0032192C"/>
    <w:rsid w:val="003219A1"/>
    <w:rsid w:val="00321B2B"/>
    <w:rsid w:val="00321E26"/>
    <w:rsid w:val="00321F81"/>
    <w:rsid w:val="00321FB9"/>
    <w:rsid w:val="00321FDD"/>
    <w:rsid w:val="00322096"/>
    <w:rsid w:val="003222D4"/>
    <w:rsid w:val="00322330"/>
    <w:rsid w:val="003224F6"/>
    <w:rsid w:val="0032250B"/>
    <w:rsid w:val="0032274B"/>
    <w:rsid w:val="003227AE"/>
    <w:rsid w:val="00322AB1"/>
    <w:rsid w:val="00322AB7"/>
    <w:rsid w:val="00322CE2"/>
    <w:rsid w:val="00322D0A"/>
    <w:rsid w:val="00322E7E"/>
    <w:rsid w:val="00322ECF"/>
    <w:rsid w:val="00322EE6"/>
    <w:rsid w:val="00322F10"/>
    <w:rsid w:val="00323026"/>
    <w:rsid w:val="00323072"/>
    <w:rsid w:val="003230A2"/>
    <w:rsid w:val="003232C8"/>
    <w:rsid w:val="00323404"/>
    <w:rsid w:val="003235F1"/>
    <w:rsid w:val="00323613"/>
    <w:rsid w:val="00323685"/>
    <w:rsid w:val="0032379E"/>
    <w:rsid w:val="0032380A"/>
    <w:rsid w:val="00323923"/>
    <w:rsid w:val="00323B6F"/>
    <w:rsid w:val="00323CA5"/>
    <w:rsid w:val="00323CD4"/>
    <w:rsid w:val="00323EC4"/>
    <w:rsid w:val="003241C3"/>
    <w:rsid w:val="00324290"/>
    <w:rsid w:val="003242E8"/>
    <w:rsid w:val="003243E6"/>
    <w:rsid w:val="00324453"/>
    <w:rsid w:val="0032461C"/>
    <w:rsid w:val="00324626"/>
    <w:rsid w:val="0032463E"/>
    <w:rsid w:val="003247BB"/>
    <w:rsid w:val="00324805"/>
    <w:rsid w:val="00324A05"/>
    <w:rsid w:val="00324A9D"/>
    <w:rsid w:val="00324B40"/>
    <w:rsid w:val="00324BDF"/>
    <w:rsid w:val="00324CBF"/>
    <w:rsid w:val="00324D09"/>
    <w:rsid w:val="00324D8F"/>
    <w:rsid w:val="00324F21"/>
    <w:rsid w:val="003252FA"/>
    <w:rsid w:val="00325322"/>
    <w:rsid w:val="00325373"/>
    <w:rsid w:val="003253AD"/>
    <w:rsid w:val="003254DE"/>
    <w:rsid w:val="0032557B"/>
    <w:rsid w:val="003255FC"/>
    <w:rsid w:val="003256F1"/>
    <w:rsid w:val="0032579C"/>
    <w:rsid w:val="003258CD"/>
    <w:rsid w:val="00325954"/>
    <w:rsid w:val="00325A79"/>
    <w:rsid w:val="00325B0F"/>
    <w:rsid w:val="00325BE2"/>
    <w:rsid w:val="00325C7F"/>
    <w:rsid w:val="00325D59"/>
    <w:rsid w:val="00325ED5"/>
    <w:rsid w:val="00325FC9"/>
    <w:rsid w:val="00326045"/>
    <w:rsid w:val="00326216"/>
    <w:rsid w:val="00326284"/>
    <w:rsid w:val="003264AF"/>
    <w:rsid w:val="0032667F"/>
    <w:rsid w:val="00326869"/>
    <w:rsid w:val="00326991"/>
    <w:rsid w:val="00326993"/>
    <w:rsid w:val="003269D1"/>
    <w:rsid w:val="00326B23"/>
    <w:rsid w:val="00326D66"/>
    <w:rsid w:val="00326F2D"/>
    <w:rsid w:val="00326F84"/>
    <w:rsid w:val="003272D7"/>
    <w:rsid w:val="00327362"/>
    <w:rsid w:val="003273F3"/>
    <w:rsid w:val="003274F9"/>
    <w:rsid w:val="0032765D"/>
    <w:rsid w:val="003279B1"/>
    <w:rsid w:val="00327A11"/>
    <w:rsid w:val="00327A54"/>
    <w:rsid w:val="00327AE7"/>
    <w:rsid w:val="00327BD4"/>
    <w:rsid w:val="00327E86"/>
    <w:rsid w:val="00327EE0"/>
    <w:rsid w:val="00327F85"/>
    <w:rsid w:val="0033011C"/>
    <w:rsid w:val="00330218"/>
    <w:rsid w:val="003302DE"/>
    <w:rsid w:val="00330317"/>
    <w:rsid w:val="003303B0"/>
    <w:rsid w:val="003304A5"/>
    <w:rsid w:val="003304C4"/>
    <w:rsid w:val="003305AE"/>
    <w:rsid w:val="003305D1"/>
    <w:rsid w:val="0033062E"/>
    <w:rsid w:val="0033067E"/>
    <w:rsid w:val="003307A8"/>
    <w:rsid w:val="003307DF"/>
    <w:rsid w:val="003308CC"/>
    <w:rsid w:val="003308D4"/>
    <w:rsid w:val="003308E7"/>
    <w:rsid w:val="003308F7"/>
    <w:rsid w:val="0033090B"/>
    <w:rsid w:val="00330951"/>
    <w:rsid w:val="00330A15"/>
    <w:rsid w:val="00330B73"/>
    <w:rsid w:val="00330C01"/>
    <w:rsid w:val="00330CB4"/>
    <w:rsid w:val="00330E05"/>
    <w:rsid w:val="00330E61"/>
    <w:rsid w:val="0033126D"/>
    <w:rsid w:val="003312AE"/>
    <w:rsid w:val="0033133A"/>
    <w:rsid w:val="003313A0"/>
    <w:rsid w:val="0033166E"/>
    <w:rsid w:val="003316D7"/>
    <w:rsid w:val="0033193E"/>
    <w:rsid w:val="00331A7D"/>
    <w:rsid w:val="00331AAD"/>
    <w:rsid w:val="00331B78"/>
    <w:rsid w:val="00331C6C"/>
    <w:rsid w:val="00331F17"/>
    <w:rsid w:val="00331F9F"/>
    <w:rsid w:val="00332316"/>
    <w:rsid w:val="00332329"/>
    <w:rsid w:val="00332436"/>
    <w:rsid w:val="0033260B"/>
    <w:rsid w:val="00332662"/>
    <w:rsid w:val="00332724"/>
    <w:rsid w:val="0033277B"/>
    <w:rsid w:val="003328B1"/>
    <w:rsid w:val="003329CB"/>
    <w:rsid w:val="00332BA4"/>
    <w:rsid w:val="00332BBC"/>
    <w:rsid w:val="00332BFA"/>
    <w:rsid w:val="00332BFE"/>
    <w:rsid w:val="00332DD2"/>
    <w:rsid w:val="00332E1B"/>
    <w:rsid w:val="00332E49"/>
    <w:rsid w:val="00332F72"/>
    <w:rsid w:val="003330F4"/>
    <w:rsid w:val="0033318B"/>
    <w:rsid w:val="003331CF"/>
    <w:rsid w:val="00333221"/>
    <w:rsid w:val="003332F1"/>
    <w:rsid w:val="0033335C"/>
    <w:rsid w:val="0033337C"/>
    <w:rsid w:val="003334A3"/>
    <w:rsid w:val="003334C0"/>
    <w:rsid w:val="0033353F"/>
    <w:rsid w:val="0033359F"/>
    <w:rsid w:val="003338CE"/>
    <w:rsid w:val="003339E5"/>
    <w:rsid w:val="00333A8A"/>
    <w:rsid w:val="00333AC6"/>
    <w:rsid w:val="00333C65"/>
    <w:rsid w:val="00333C79"/>
    <w:rsid w:val="00333CB2"/>
    <w:rsid w:val="00333CEB"/>
    <w:rsid w:val="00333CEC"/>
    <w:rsid w:val="00333D00"/>
    <w:rsid w:val="00333D30"/>
    <w:rsid w:val="00333D3B"/>
    <w:rsid w:val="00333D54"/>
    <w:rsid w:val="00333E52"/>
    <w:rsid w:val="003340F4"/>
    <w:rsid w:val="00334415"/>
    <w:rsid w:val="00334712"/>
    <w:rsid w:val="0033477D"/>
    <w:rsid w:val="003347FA"/>
    <w:rsid w:val="00334837"/>
    <w:rsid w:val="00334B43"/>
    <w:rsid w:val="00334B92"/>
    <w:rsid w:val="00334D44"/>
    <w:rsid w:val="00334DB9"/>
    <w:rsid w:val="00334DBE"/>
    <w:rsid w:val="00334EFB"/>
    <w:rsid w:val="00334F48"/>
    <w:rsid w:val="0033500C"/>
    <w:rsid w:val="00335163"/>
    <w:rsid w:val="0033525B"/>
    <w:rsid w:val="003352A7"/>
    <w:rsid w:val="00335306"/>
    <w:rsid w:val="00335507"/>
    <w:rsid w:val="00335761"/>
    <w:rsid w:val="003357B6"/>
    <w:rsid w:val="003358C2"/>
    <w:rsid w:val="00335B13"/>
    <w:rsid w:val="00335B6C"/>
    <w:rsid w:val="00335FD2"/>
    <w:rsid w:val="003360FA"/>
    <w:rsid w:val="0033631B"/>
    <w:rsid w:val="0033631C"/>
    <w:rsid w:val="003363D0"/>
    <w:rsid w:val="00336492"/>
    <w:rsid w:val="0033652A"/>
    <w:rsid w:val="0033652E"/>
    <w:rsid w:val="0033657D"/>
    <w:rsid w:val="003365BF"/>
    <w:rsid w:val="003366FA"/>
    <w:rsid w:val="00336754"/>
    <w:rsid w:val="003368D0"/>
    <w:rsid w:val="00336999"/>
    <w:rsid w:val="00336BEF"/>
    <w:rsid w:val="00336D2D"/>
    <w:rsid w:val="0033713F"/>
    <w:rsid w:val="00337229"/>
    <w:rsid w:val="003372AC"/>
    <w:rsid w:val="00337364"/>
    <w:rsid w:val="00337386"/>
    <w:rsid w:val="003373E9"/>
    <w:rsid w:val="00337410"/>
    <w:rsid w:val="003374A7"/>
    <w:rsid w:val="003374AB"/>
    <w:rsid w:val="003377D4"/>
    <w:rsid w:val="003377E7"/>
    <w:rsid w:val="00337A57"/>
    <w:rsid w:val="00337E1D"/>
    <w:rsid w:val="00337EEF"/>
    <w:rsid w:val="0034004E"/>
    <w:rsid w:val="003400C8"/>
    <w:rsid w:val="003400D6"/>
    <w:rsid w:val="00340133"/>
    <w:rsid w:val="003401ED"/>
    <w:rsid w:val="00340216"/>
    <w:rsid w:val="003402C2"/>
    <w:rsid w:val="00340338"/>
    <w:rsid w:val="0034034F"/>
    <w:rsid w:val="0034036F"/>
    <w:rsid w:val="0034050B"/>
    <w:rsid w:val="003405A8"/>
    <w:rsid w:val="003409F7"/>
    <w:rsid w:val="00340A89"/>
    <w:rsid w:val="00340B2D"/>
    <w:rsid w:val="00340D33"/>
    <w:rsid w:val="00340D86"/>
    <w:rsid w:val="00340DB7"/>
    <w:rsid w:val="00340E61"/>
    <w:rsid w:val="00340EB2"/>
    <w:rsid w:val="00341042"/>
    <w:rsid w:val="00341298"/>
    <w:rsid w:val="003412F5"/>
    <w:rsid w:val="0034139E"/>
    <w:rsid w:val="003414A8"/>
    <w:rsid w:val="00341529"/>
    <w:rsid w:val="003415EA"/>
    <w:rsid w:val="003416E9"/>
    <w:rsid w:val="0034173E"/>
    <w:rsid w:val="00341768"/>
    <w:rsid w:val="00341BC5"/>
    <w:rsid w:val="00341EA6"/>
    <w:rsid w:val="00341EEF"/>
    <w:rsid w:val="00341F2B"/>
    <w:rsid w:val="00341F5D"/>
    <w:rsid w:val="003421CD"/>
    <w:rsid w:val="00342236"/>
    <w:rsid w:val="0034241D"/>
    <w:rsid w:val="003425BB"/>
    <w:rsid w:val="00342614"/>
    <w:rsid w:val="00342625"/>
    <w:rsid w:val="003426C6"/>
    <w:rsid w:val="003427B1"/>
    <w:rsid w:val="00342804"/>
    <w:rsid w:val="00342849"/>
    <w:rsid w:val="00342A78"/>
    <w:rsid w:val="00342CB7"/>
    <w:rsid w:val="00342F43"/>
    <w:rsid w:val="00342F46"/>
    <w:rsid w:val="0034304F"/>
    <w:rsid w:val="0034318C"/>
    <w:rsid w:val="00343389"/>
    <w:rsid w:val="0034361C"/>
    <w:rsid w:val="0034386F"/>
    <w:rsid w:val="00343956"/>
    <w:rsid w:val="003439A1"/>
    <w:rsid w:val="00343A56"/>
    <w:rsid w:val="00343B84"/>
    <w:rsid w:val="003442C6"/>
    <w:rsid w:val="0034442E"/>
    <w:rsid w:val="00344538"/>
    <w:rsid w:val="0034459C"/>
    <w:rsid w:val="0034460D"/>
    <w:rsid w:val="00344696"/>
    <w:rsid w:val="0034485D"/>
    <w:rsid w:val="003449A0"/>
    <w:rsid w:val="00344B41"/>
    <w:rsid w:val="00344B92"/>
    <w:rsid w:val="00344BC5"/>
    <w:rsid w:val="00344C05"/>
    <w:rsid w:val="00344CD9"/>
    <w:rsid w:val="00344CDF"/>
    <w:rsid w:val="003451F5"/>
    <w:rsid w:val="00345214"/>
    <w:rsid w:val="00345261"/>
    <w:rsid w:val="003455C3"/>
    <w:rsid w:val="003455E4"/>
    <w:rsid w:val="003456C7"/>
    <w:rsid w:val="003456E3"/>
    <w:rsid w:val="003456EA"/>
    <w:rsid w:val="003457AA"/>
    <w:rsid w:val="003457CD"/>
    <w:rsid w:val="003457D7"/>
    <w:rsid w:val="003458C3"/>
    <w:rsid w:val="00345941"/>
    <w:rsid w:val="00345B63"/>
    <w:rsid w:val="00345B9C"/>
    <w:rsid w:val="00345E76"/>
    <w:rsid w:val="00345F08"/>
    <w:rsid w:val="003461F9"/>
    <w:rsid w:val="00346297"/>
    <w:rsid w:val="003462AE"/>
    <w:rsid w:val="00346338"/>
    <w:rsid w:val="00346622"/>
    <w:rsid w:val="00346AC7"/>
    <w:rsid w:val="00346CFC"/>
    <w:rsid w:val="00346DA9"/>
    <w:rsid w:val="00346DB9"/>
    <w:rsid w:val="00346E91"/>
    <w:rsid w:val="0034701D"/>
    <w:rsid w:val="00347146"/>
    <w:rsid w:val="00347255"/>
    <w:rsid w:val="003472BB"/>
    <w:rsid w:val="00347352"/>
    <w:rsid w:val="0034735B"/>
    <w:rsid w:val="00347396"/>
    <w:rsid w:val="00347476"/>
    <w:rsid w:val="003476D9"/>
    <w:rsid w:val="0034784D"/>
    <w:rsid w:val="003478C8"/>
    <w:rsid w:val="003478ED"/>
    <w:rsid w:val="0034794E"/>
    <w:rsid w:val="00347A37"/>
    <w:rsid w:val="00347B1D"/>
    <w:rsid w:val="00347D28"/>
    <w:rsid w:val="00347E15"/>
    <w:rsid w:val="00347E3B"/>
    <w:rsid w:val="00347ED1"/>
    <w:rsid w:val="00347FBE"/>
    <w:rsid w:val="00347FFC"/>
    <w:rsid w:val="003503BB"/>
    <w:rsid w:val="0035044B"/>
    <w:rsid w:val="003505ED"/>
    <w:rsid w:val="00350677"/>
    <w:rsid w:val="003506C0"/>
    <w:rsid w:val="00350843"/>
    <w:rsid w:val="003508CA"/>
    <w:rsid w:val="003509EF"/>
    <w:rsid w:val="00350A3A"/>
    <w:rsid w:val="00350B45"/>
    <w:rsid w:val="00350B89"/>
    <w:rsid w:val="00350CC9"/>
    <w:rsid w:val="00350E5E"/>
    <w:rsid w:val="00351089"/>
    <w:rsid w:val="00351109"/>
    <w:rsid w:val="00351312"/>
    <w:rsid w:val="00351386"/>
    <w:rsid w:val="00351389"/>
    <w:rsid w:val="00351511"/>
    <w:rsid w:val="0035169C"/>
    <w:rsid w:val="00351707"/>
    <w:rsid w:val="00351900"/>
    <w:rsid w:val="00351909"/>
    <w:rsid w:val="00351A2A"/>
    <w:rsid w:val="00351E3B"/>
    <w:rsid w:val="00351FB1"/>
    <w:rsid w:val="00351FBC"/>
    <w:rsid w:val="0035228F"/>
    <w:rsid w:val="003522DC"/>
    <w:rsid w:val="003523FA"/>
    <w:rsid w:val="0035246F"/>
    <w:rsid w:val="0035248B"/>
    <w:rsid w:val="003524B8"/>
    <w:rsid w:val="0035259B"/>
    <w:rsid w:val="003526CF"/>
    <w:rsid w:val="00352AC6"/>
    <w:rsid w:val="00352B03"/>
    <w:rsid w:val="00352BCE"/>
    <w:rsid w:val="00352D04"/>
    <w:rsid w:val="00352D54"/>
    <w:rsid w:val="00352E01"/>
    <w:rsid w:val="00352E78"/>
    <w:rsid w:val="00352FB0"/>
    <w:rsid w:val="003532E5"/>
    <w:rsid w:val="0035338C"/>
    <w:rsid w:val="0035360C"/>
    <w:rsid w:val="00353635"/>
    <w:rsid w:val="00353711"/>
    <w:rsid w:val="00353715"/>
    <w:rsid w:val="00353812"/>
    <w:rsid w:val="00353E5A"/>
    <w:rsid w:val="00353F8C"/>
    <w:rsid w:val="00353F92"/>
    <w:rsid w:val="0035404D"/>
    <w:rsid w:val="003541A9"/>
    <w:rsid w:val="00354236"/>
    <w:rsid w:val="003542B0"/>
    <w:rsid w:val="0035441B"/>
    <w:rsid w:val="003546F1"/>
    <w:rsid w:val="0035472D"/>
    <w:rsid w:val="0035475D"/>
    <w:rsid w:val="003549AB"/>
    <w:rsid w:val="00354A25"/>
    <w:rsid w:val="00354A58"/>
    <w:rsid w:val="00354A6A"/>
    <w:rsid w:val="00354B7D"/>
    <w:rsid w:val="00354BE4"/>
    <w:rsid w:val="00354C7E"/>
    <w:rsid w:val="00354EB3"/>
    <w:rsid w:val="00354F5C"/>
    <w:rsid w:val="0035503B"/>
    <w:rsid w:val="0035527B"/>
    <w:rsid w:val="003552CA"/>
    <w:rsid w:val="003554B3"/>
    <w:rsid w:val="00355595"/>
    <w:rsid w:val="003555B0"/>
    <w:rsid w:val="00355702"/>
    <w:rsid w:val="0035585E"/>
    <w:rsid w:val="003559B2"/>
    <w:rsid w:val="00355E4D"/>
    <w:rsid w:val="0035628F"/>
    <w:rsid w:val="003564D9"/>
    <w:rsid w:val="0035655B"/>
    <w:rsid w:val="003565EC"/>
    <w:rsid w:val="00356653"/>
    <w:rsid w:val="00356731"/>
    <w:rsid w:val="003568A0"/>
    <w:rsid w:val="003568EC"/>
    <w:rsid w:val="00356ABA"/>
    <w:rsid w:val="00356BCD"/>
    <w:rsid w:val="00356CEB"/>
    <w:rsid w:val="00356D8D"/>
    <w:rsid w:val="003574B6"/>
    <w:rsid w:val="0035760B"/>
    <w:rsid w:val="003577A1"/>
    <w:rsid w:val="00357977"/>
    <w:rsid w:val="00357A6C"/>
    <w:rsid w:val="00357A7A"/>
    <w:rsid w:val="00357BB0"/>
    <w:rsid w:val="00357C0F"/>
    <w:rsid w:val="00357DDC"/>
    <w:rsid w:val="00357E26"/>
    <w:rsid w:val="00357E74"/>
    <w:rsid w:val="00357E93"/>
    <w:rsid w:val="00357F76"/>
    <w:rsid w:val="0036002E"/>
    <w:rsid w:val="0036017B"/>
    <w:rsid w:val="0036017C"/>
    <w:rsid w:val="0036017F"/>
    <w:rsid w:val="0036018E"/>
    <w:rsid w:val="00360252"/>
    <w:rsid w:val="0036040D"/>
    <w:rsid w:val="003604B4"/>
    <w:rsid w:val="0036061C"/>
    <w:rsid w:val="003606F6"/>
    <w:rsid w:val="0036078A"/>
    <w:rsid w:val="00360947"/>
    <w:rsid w:val="00360A08"/>
    <w:rsid w:val="00360AB1"/>
    <w:rsid w:val="00360B72"/>
    <w:rsid w:val="00360BEA"/>
    <w:rsid w:val="00360CB1"/>
    <w:rsid w:val="00360CE4"/>
    <w:rsid w:val="00360D50"/>
    <w:rsid w:val="00360D73"/>
    <w:rsid w:val="00360DFA"/>
    <w:rsid w:val="003610C2"/>
    <w:rsid w:val="00361112"/>
    <w:rsid w:val="003614F1"/>
    <w:rsid w:val="00361649"/>
    <w:rsid w:val="00361663"/>
    <w:rsid w:val="003617DA"/>
    <w:rsid w:val="00361881"/>
    <w:rsid w:val="00361C17"/>
    <w:rsid w:val="00361CDE"/>
    <w:rsid w:val="00361DFF"/>
    <w:rsid w:val="00361E06"/>
    <w:rsid w:val="00361E0D"/>
    <w:rsid w:val="00361EE7"/>
    <w:rsid w:val="00361F8A"/>
    <w:rsid w:val="00361FAF"/>
    <w:rsid w:val="00362081"/>
    <w:rsid w:val="00362112"/>
    <w:rsid w:val="00362294"/>
    <w:rsid w:val="003624BC"/>
    <w:rsid w:val="0036281C"/>
    <w:rsid w:val="0036287A"/>
    <w:rsid w:val="003629DA"/>
    <w:rsid w:val="00362A2F"/>
    <w:rsid w:val="00362A6E"/>
    <w:rsid w:val="00362B53"/>
    <w:rsid w:val="00362C03"/>
    <w:rsid w:val="00362C0B"/>
    <w:rsid w:val="00362D29"/>
    <w:rsid w:val="00362E31"/>
    <w:rsid w:val="00362EA4"/>
    <w:rsid w:val="00362ECB"/>
    <w:rsid w:val="00362FDA"/>
    <w:rsid w:val="00362FEB"/>
    <w:rsid w:val="00363012"/>
    <w:rsid w:val="00363105"/>
    <w:rsid w:val="00363278"/>
    <w:rsid w:val="003632BF"/>
    <w:rsid w:val="0036332D"/>
    <w:rsid w:val="003633D0"/>
    <w:rsid w:val="003634E1"/>
    <w:rsid w:val="0036350F"/>
    <w:rsid w:val="003635C5"/>
    <w:rsid w:val="003635EC"/>
    <w:rsid w:val="003636C0"/>
    <w:rsid w:val="0036394C"/>
    <w:rsid w:val="0036397E"/>
    <w:rsid w:val="00363A45"/>
    <w:rsid w:val="00363EEF"/>
    <w:rsid w:val="003641BC"/>
    <w:rsid w:val="00364268"/>
    <w:rsid w:val="00364487"/>
    <w:rsid w:val="003645C3"/>
    <w:rsid w:val="0036461B"/>
    <w:rsid w:val="0036466D"/>
    <w:rsid w:val="00364746"/>
    <w:rsid w:val="00364878"/>
    <w:rsid w:val="00364B04"/>
    <w:rsid w:val="00364C97"/>
    <w:rsid w:val="00364D90"/>
    <w:rsid w:val="00364E63"/>
    <w:rsid w:val="00364EB9"/>
    <w:rsid w:val="0036503A"/>
    <w:rsid w:val="003651F3"/>
    <w:rsid w:val="0036522C"/>
    <w:rsid w:val="003652AD"/>
    <w:rsid w:val="0036534B"/>
    <w:rsid w:val="00365471"/>
    <w:rsid w:val="00365559"/>
    <w:rsid w:val="0036578A"/>
    <w:rsid w:val="00365791"/>
    <w:rsid w:val="00365826"/>
    <w:rsid w:val="00365973"/>
    <w:rsid w:val="00365B9F"/>
    <w:rsid w:val="00365D1A"/>
    <w:rsid w:val="00365D33"/>
    <w:rsid w:val="00365D74"/>
    <w:rsid w:val="003660C3"/>
    <w:rsid w:val="0036623E"/>
    <w:rsid w:val="00366433"/>
    <w:rsid w:val="00366499"/>
    <w:rsid w:val="00366751"/>
    <w:rsid w:val="003669A4"/>
    <w:rsid w:val="003669EA"/>
    <w:rsid w:val="00366A05"/>
    <w:rsid w:val="00366F31"/>
    <w:rsid w:val="0036705E"/>
    <w:rsid w:val="003670CB"/>
    <w:rsid w:val="00367258"/>
    <w:rsid w:val="00367260"/>
    <w:rsid w:val="003672F3"/>
    <w:rsid w:val="0036737E"/>
    <w:rsid w:val="00367385"/>
    <w:rsid w:val="00367596"/>
    <w:rsid w:val="0036773D"/>
    <w:rsid w:val="003677B4"/>
    <w:rsid w:val="003677C5"/>
    <w:rsid w:val="00367905"/>
    <w:rsid w:val="00367A13"/>
    <w:rsid w:val="00367B7D"/>
    <w:rsid w:val="00367C92"/>
    <w:rsid w:val="00367D0E"/>
    <w:rsid w:val="00367E3A"/>
    <w:rsid w:val="00367E6A"/>
    <w:rsid w:val="00367ECC"/>
    <w:rsid w:val="00367F78"/>
    <w:rsid w:val="00370039"/>
    <w:rsid w:val="003700F2"/>
    <w:rsid w:val="003701A4"/>
    <w:rsid w:val="00370209"/>
    <w:rsid w:val="00370274"/>
    <w:rsid w:val="00370363"/>
    <w:rsid w:val="0037045B"/>
    <w:rsid w:val="003705FD"/>
    <w:rsid w:val="0037071D"/>
    <w:rsid w:val="00370AA6"/>
    <w:rsid w:val="00370AE8"/>
    <w:rsid w:val="00370B5C"/>
    <w:rsid w:val="00370BD0"/>
    <w:rsid w:val="00370C52"/>
    <w:rsid w:val="00370DEA"/>
    <w:rsid w:val="00370DFD"/>
    <w:rsid w:val="00370E1B"/>
    <w:rsid w:val="00370E8B"/>
    <w:rsid w:val="00370F78"/>
    <w:rsid w:val="00370FCC"/>
    <w:rsid w:val="00371328"/>
    <w:rsid w:val="00371445"/>
    <w:rsid w:val="00371534"/>
    <w:rsid w:val="003715FB"/>
    <w:rsid w:val="00371870"/>
    <w:rsid w:val="003718EE"/>
    <w:rsid w:val="003719B1"/>
    <w:rsid w:val="00371FB3"/>
    <w:rsid w:val="00372159"/>
    <w:rsid w:val="00372306"/>
    <w:rsid w:val="003723DB"/>
    <w:rsid w:val="00372561"/>
    <w:rsid w:val="003726D3"/>
    <w:rsid w:val="00372739"/>
    <w:rsid w:val="00372748"/>
    <w:rsid w:val="003727DB"/>
    <w:rsid w:val="003728A6"/>
    <w:rsid w:val="003729DE"/>
    <w:rsid w:val="00372DDF"/>
    <w:rsid w:val="00372EC5"/>
    <w:rsid w:val="00372ECC"/>
    <w:rsid w:val="003730F5"/>
    <w:rsid w:val="00373162"/>
    <w:rsid w:val="0037328F"/>
    <w:rsid w:val="003733D2"/>
    <w:rsid w:val="0037378F"/>
    <w:rsid w:val="003737A3"/>
    <w:rsid w:val="003738A3"/>
    <w:rsid w:val="00373AAB"/>
    <w:rsid w:val="00373B86"/>
    <w:rsid w:val="00373CE9"/>
    <w:rsid w:val="00373EB9"/>
    <w:rsid w:val="0037451D"/>
    <w:rsid w:val="00374726"/>
    <w:rsid w:val="00374778"/>
    <w:rsid w:val="003749D2"/>
    <w:rsid w:val="003749F0"/>
    <w:rsid w:val="00374A3C"/>
    <w:rsid w:val="00374B64"/>
    <w:rsid w:val="00374C40"/>
    <w:rsid w:val="00374DD4"/>
    <w:rsid w:val="0037504F"/>
    <w:rsid w:val="00375180"/>
    <w:rsid w:val="00375278"/>
    <w:rsid w:val="003752CD"/>
    <w:rsid w:val="003752FF"/>
    <w:rsid w:val="003753F2"/>
    <w:rsid w:val="00375489"/>
    <w:rsid w:val="003755AD"/>
    <w:rsid w:val="003755DB"/>
    <w:rsid w:val="003756F0"/>
    <w:rsid w:val="0037570F"/>
    <w:rsid w:val="003757B0"/>
    <w:rsid w:val="003758CC"/>
    <w:rsid w:val="0037597A"/>
    <w:rsid w:val="00375B77"/>
    <w:rsid w:val="00375DA3"/>
    <w:rsid w:val="00375FC6"/>
    <w:rsid w:val="00375FF8"/>
    <w:rsid w:val="00376373"/>
    <w:rsid w:val="00376473"/>
    <w:rsid w:val="0037674A"/>
    <w:rsid w:val="00376756"/>
    <w:rsid w:val="00376864"/>
    <w:rsid w:val="00376890"/>
    <w:rsid w:val="003769C6"/>
    <w:rsid w:val="00376A45"/>
    <w:rsid w:val="00376C14"/>
    <w:rsid w:val="00376C8B"/>
    <w:rsid w:val="00376DA4"/>
    <w:rsid w:val="00376EA1"/>
    <w:rsid w:val="00376EE0"/>
    <w:rsid w:val="00376F32"/>
    <w:rsid w:val="00376FC7"/>
    <w:rsid w:val="00377002"/>
    <w:rsid w:val="00377144"/>
    <w:rsid w:val="00377181"/>
    <w:rsid w:val="003772D9"/>
    <w:rsid w:val="00377886"/>
    <w:rsid w:val="0037794B"/>
    <w:rsid w:val="003779CC"/>
    <w:rsid w:val="003779FF"/>
    <w:rsid w:val="00377B42"/>
    <w:rsid w:val="00377BFB"/>
    <w:rsid w:val="00377CBF"/>
    <w:rsid w:val="00377D69"/>
    <w:rsid w:val="00377DC7"/>
    <w:rsid w:val="00377F3A"/>
    <w:rsid w:val="00377F6C"/>
    <w:rsid w:val="00377F90"/>
    <w:rsid w:val="00377F97"/>
    <w:rsid w:val="003802C5"/>
    <w:rsid w:val="003802FC"/>
    <w:rsid w:val="003804ED"/>
    <w:rsid w:val="00380630"/>
    <w:rsid w:val="0038066C"/>
    <w:rsid w:val="0038067F"/>
    <w:rsid w:val="003806C2"/>
    <w:rsid w:val="0038077C"/>
    <w:rsid w:val="003807AC"/>
    <w:rsid w:val="003808A1"/>
    <w:rsid w:val="00380ACB"/>
    <w:rsid w:val="00380CAD"/>
    <w:rsid w:val="00380D76"/>
    <w:rsid w:val="00380EAB"/>
    <w:rsid w:val="003811AE"/>
    <w:rsid w:val="0038128C"/>
    <w:rsid w:val="003812F8"/>
    <w:rsid w:val="003813FD"/>
    <w:rsid w:val="00381425"/>
    <w:rsid w:val="003815B3"/>
    <w:rsid w:val="003817A2"/>
    <w:rsid w:val="00381934"/>
    <w:rsid w:val="00381967"/>
    <w:rsid w:val="00381C93"/>
    <w:rsid w:val="00381D29"/>
    <w:rsid w:val="00381F0F"/>
    <w:rsid w:val="00381F51"/>
    <w:rsid w:val="0038216E"/>
    <w:rsid w:val="003823E9"/>
    <w:rsid w:val="00382677"/>
    <w:rsid w:val="003828B8"/>
    <w:rsid w:val="003829C1"/>
    <w:rsid w:val="00382AD4"/>
    <w:rsid w:val="00382B40"/>
    <w:rsid w:val="00382BBB"/>
    <w:rsid w:val="00382E3D"/>
    <w:rsid w:val="00382EC3"/>
    <w:rsid w:val="00382F1E"/>
    <w:rsid w:val="00383254"/>
    <w:rsid w:val="00383319"/>
    <w:rsid w:val="0038338C"/>
    <w:rsid w:val="003835AA"/>
    <w:rsid w:val="00383A95"/>
    <w:rsid w:val="00383B0A"/>
    <w:rsid w:val="00383E6C"/>
    <w:rsid w:val="003843C5"/>
    <w:rsid w:val="003845DB"/>
    <w:rsid w:val="0038476C"/>
    <w:rsid w:val="00384809"/>
    <w:rsid w:val="00384921"/>
    <w:rsid w:val="00384A91"/>
    <w:rsid w:val="00384AF9"/>
    <w:rsid w:val="00384E85"/>
    <w:rsid w:val="00384E8C"/>
    <w:rsid w:val="00384EAE"/>
    <w:rsid w:val="003850F9"/>
    <w:rsid w:val="00385194"/>
    <w:rsid w:val="003853D2"/>
    <w:rsid w:val="003854A9"/>
    <w:rsid w:val="003854E2"/>
    <w:rsid w:val="003855B1"/>
    <w:rsid w:val="003855BA"/>
    <w:rsid w:val="0038574E"/>
    <w:rsid w:val="00385839"/>
    <w:rsid w:val="003858F2"/>
    <w:rsid w:val="00385924"/>
    <w:rsid w:val="00385A09"/>
    <w:rsid w:val="00385A7C"/>
    <w:rsid w:val="00385C1C"/>
    <w:rsid w:val="00385C21"/>
    <w:rsid w:val="00385C9A"/>
    <w:rsid w:val="00385CB6"/>
    <w:rsid w:val="00385EA1"/>
    <w:rsid w:val="00385ECD"/>
    <w:rsid w:val="00386034"/>
    <w:rsid w:val="003860AE"/>
    <w:rsid w:val="003861C0"/>
    <w:rsid w:val="00386212"/>
    <w:rsid w:val="003863AC"/>
    <w:rsid w:val="003863BE"/>
    <w:rsid w:val="003866A1"/>
    <w:rsid w:val="0038673F"/>
    <w:rsid w:val="003867B3"/>
    <w:rsid w:val="003868CB"/>
    <w:rsid w:val="00386A9E"/>
    <w:rsid w:val="00386B39"/>
    <w:rsid w:val="00386C6E"/>
    <w:rsid w:val="00386F77"/>
    <w:rsid w:val="00387260"/>
    <w:rsid w:val="00387286"/>
    <w:rsid w:val="003873A9"/>
    <w:rsid w:val="003874BC"/>
    <w:rsid w:val="003875AD"/>
    <w:rsid w:val="003875E9"/>
    <w:rsid w:val="003876DC"/>
    <w:rsid w:val="0038778D"/>
    <w:rsid w:val="003877FD"/>
    <w:rsid w:val="003878A9"/>
    <w:rsid w:val="003878D5"/>
    <w:rsid w:val="00387AB4"/>
    <w:rsid w:val="00387AF1"/>
    <w:rsid w:val="00387BF0"/>
    <w:rsid w:val="00387F70"/>
    <w:rsid w:val="003900C0"/>
    <w:rsid w:val="003901CF"/>
    <w:rsid w:val="0039031D"/>
    <w:rsid w:val="003903E1"/>
    <w:rsid w:val="00390402"/>
    <w:rsid w:val="0039045F"/>
    <w:rsid w:val="003904B0"/>
    <w:rsid w:val="00390558"/>
    <w:rsid w:val="0039055C"/>
    <w:rsid w:val="0039058F"/>
    <w:rsid w:val="0039063F"/>
    <w:rsid w:val="00390813"/>
    <w:rsid w:val="003909F6"/>
    <w:rsid w:val="00390A1E"/>
    <w:rsid w:val="00390A83"/>
    <w:rsid w:val="00390C75"/>
    <w:rsid w:val="00391090"/>
    <w:rsid w:val="003911C0"/>
    <w:rsid w:val="003913D7"/>
    <w:rsid w:val="0039176D"/>
    <w:rsid w:val="003919C7"/>
    <w:rsid w:val="00391A85"/>
    <w:rsid w:val="00391B5F"/>
    <w:rsid w:val="00391B7A"/>
    <w:rsid w:val="00391B86"/>
    <w:rsid w:val="00391C99"/>
    <w:rsid w:val="00391E4F"/>
    <w:rsid w:val="00391F02"/>
    <w:rsid w:val="00392089"/>
    <w:rsid w:val="00392142"/>
    <w:rsid w:val="003922D4"/>
    <w:rsid w:val="003922DB"/>
    <w:rsid w:val="003922DC"/>
    <w:rsid w:val="00392393"/>
    <w:rsid w:val="00392481"/>
    <w:rsid w:val="0039250B"/>
    <w:rsid w:val="003925C1"/>
    <w:rsid w:val="0039267A"/>
    <w:rsid w:val="00392708"/>
    <w:rsid w:val="00392850"/>
    <w:rsid w:val="00392858"/>
    <w:rsid w:val="00392871"/>
    <w:rsid w:val="003928DB"/>
    <w:rsid w:val="003928E5"/>
    <w:rsid w:val="00392B0A"/>
    <w:rsid w:val="00392CFB"/>
    <w:rsid w:val="00392ED0"/>
    <w:rsid w:val="00393334"/>
    <w:rsid w:val="0039335F"/>
    <w:rsid w:val="00393437"/>
    <w:rsid w:val="003935BB"/>
    <w:rsid w:val="00393620"/>
    <w:rsid w:val="00393909"/>
    <w:rsid w:val="003939A6"/>
    <w:rsid w:val="00393A5E"/>
    <w:rsid w:val="00393E16"/>
    <w:rsid w:val="00393F76"/>
    <w:rsid w:val="00394102"/>
    <w:rsid w:val="00394187"/>
    <w:rsid w:val="00394327"/>
    <w:rsid w:val="0039441F"/>
    <w:rsid w:val="0039448D"/>
    <w:rsid w:val="00394622"/>
    <w:rsid w:val="00394663"/>
    <w:rsid w:val="00394745"/>
    <w:rsid w:val="0039484E"/>
    <w:rsid w:val="0039489A"/>
    <w:rsid w:val="0039497A"/>
    <w:rsid w:val="003949B8"/>
    <w:rsid w:val="00394B68"/>
    <w:rsid w:val="00394C7C"/>
    <w:rsid w:val="00394CAC"/>
    <w:rsid w:val="00394D55"/>
    <w:rsid w:val="00394E63"/>
    <w:rsid w:val="00394F3A"/>
    <w:rsid w:val="00395144"/>
    <w:rsid w:val="0039517F"/>
    <w:rsid w:val="0039537C"/>
    <w:rsid w:val="00395418"/>
    <w:rsid w:val="0039541C"/>
    <w:rsid w:val="003954B0"/>
    <w:rsid w:val="00395589"/>
    <w:rsid w:val="003955C7"/>
    <w:rsid w:val="00395720"/>
    <w:rsid w:val="00395759"/>
    <w:rsid w:val="003958E5"/>
    <w:rsid w:val="0039591C"/>
    <w:rsid w:val="00395951"/>
    <w:rsid w:val="003959B7"/>
    <w:rsid w:val="00395A13"/>
    <w:rsid w:val="00395A2F"/>
    <w:rsid w:val="00395A42"/>
    <w:rsid w:val="00395B7D"/>
    <w:rsid w:val="00395C1B"/>
    <w:rsid w:val="00395C6C"/>
    <w:rsid w:val="00395E54"/>
    <w:rsid w:val="003960B9"/>
    <w:rsid w:val="0039631B"/>
    <w:rsid w:val="003963F6"/>
    <w:rsid w:val="003964F6"/>
    <w:rsid w:val="0039674F"/>
    <w:rsid w:val="0039682D"/>
    <w:rsid w:val="00396AA0"/>
    <w:rsid w:val="00396B5F"/>
    <w:rsid w:val="00396B6C"/>
    <w:rsid w:val="00396BF5"/>
    <w:rsid w:val="00396C37"/>
    <w:rsid w:val="00396D88"/>
    <w:rsid w:val="0039754D"/>
    <w:rsid w:val="003978A7"/>
    <w:rsid w:val="00397C03"/>
    <w:rsid w:val="00397E77"/>
    <w:rsid w:val="00397FCC"/>
    <w:rsid w:val="00397FEB"/>
    <w:rsid w:val="003A02F0"/>
    <w:rsid w:val="003A0333"/>
    <w:rsid w:val="003A0434"/>
    <w:rsid w:val="003A043E"/>
    <w:rsid w:val="003A045B"/>
    <w:rsid w:val="003A0488"/>
    <w:rsid w:val="003A051A"/>
    <w:rsid w:val="003A0649"/>
    <w:rsid w:val="003A06C0"/>
    <w:rsid w:val="003A07CE"/>
    <w:rsid w:val="003A0850"/>
    <w:rsid w:val="003A0A29"/>
    <w:rsid w:val="003A0B96"/>
    <w:rsid w:val="003A0CF3"/>
    <w:rsid w:val="003A0D73"/>
    <w:rsid w:val="003A0DB4"/>
    <w:rsid w:val="003A101B"/>
    <w:rsid w:val="003A1039"/>
    <w:rsid w:val="003A1342"/>
    <w:rsid w:val="003A14FA"/>
    <w:rsid w:val="003A1538"/>
    <w:rsid w:val="003A15CC"/>
    <w:rsid w:val="003A15CD"/>
    <w:rsid w:val="003A1611"/>
    <w:rsid w:val="003A1790"/>
    <w:rsid w:val="003A1835"/>
    <w:rsid w:val="003A1888"/>
    <w:rsid w:val="003A1A9B"/>
    <w:rsid w:val="003A1D14"/>
    <w:rsid w:val="003A1E6A"/>
    <w:rsid w:val="003A201E"/>
    <w:rsid w:val="003A2050"/>
    <w:rsid w:val="003A2085"/>
    <w:rsid w:val="003A21EE"/>
    <w:rsid w:val="003A21FE"/>
    <w:rsid w:val="003A22D1"/>
    <w:rsid w:val="003A24BD"/>
    <w:rsid w:val="003A26ED"/>
    <w:rsid w:val="003A27CD"/>
    <w:rsid w:val="003A2AF0"/>
    <w:rsid w:val="003A2B3B"/>
    <w:rsid w:val="003A2C80"/>
    <w:rsid w:val="003A2D60"/>
    <w:rsid w:val="003A2DED"/>
    <w:rsid w:val="003A3039"/>
    <w:rsid w:val="003A30A1"/>
    <w:rsid w:val="003A31C4"/>
    <w:rsid w:val="003A3380"/>
    <w:rsid w:val="003A35F1"/>
    <w:rsid w:val="003A38F4"/>
    <w:rsid w:val="003A393A"/>
    <w:rsid w:val="003A3960"/>
    <w:rsid w:val="003A3AC2"/>
    <w:rsid w:val="003A3C6F"/>
    <w:rsid w:val="003A3D47"/>
    <w:rsid w:val="003A3EAD"/>
    <w:rsid w:val="003A3F21"/>
    <w:rsid w:val="003A41D3"/>
    <w:rsid w:val="003A41FF"/>
    <w:rsid w:val="003A426E"/>
    <w:rsid w:val="003A4384"/>
    <w:rsid w:val="003A46F7"/>
    <w:rsid w:val="003A482A"/>
    <w:rsid w:val="003A4927"/>
    <w:rsid w:val="003A4A20"/>
    <w:rsid w:val="003A4A23"/>
    <w:rsid w:val="003A4A60"/>
    <w:rsid w:val="003A4B82"/>
    <w:rsid w:val="003A4F3F"/>
    <w:rsid w:val="003A4F58"/>
    <w:rsid w:val="003A504C"/>
    <w:rsid w:val="003A5092"/>
    <w:rsid w:val="003A5209"/>
    <w:rsid w:val="003A5236"/>
    <w:rsid w:val="003A5408"/>
    <w:rsid w:val="003A5414"/>
    <w:rsid w:val="003A5657"/>
    <w:rsid w:val="003A5677"/>
    <w:rsid w:val="003A584A"/>
    <w:rsid w:val="003A5851"/>
    <w:rsid w:val="003A5A03"/>
    <w:rsid w:val="003A5A69"/>
    <w:rsid w:val="003A5A98"/>
    <w:rsid w:val="003A5D02"/>
    <w:rsid w:val="003A5DF4"/>
    <w:rsid w:val="003A5E08"/>
    <w:rsid w:val="003A5F60"/>
    <w:rsid w:val="003A5FF1"/>
    <w:rsid w:val="003A603D"/>
    <w:rsid w:val="003A6077"/>
    <w:rsid w:val="003A60D1"/>
    <w:rsid w:val="003A6185"/>
    <w:rsid w:val="003A627A"/>
    <w:rsid w:val="003A633E"/>
    <w:rsid w:val="003A6525"/>
    <w:rsid w:val="003A66AA"/>
    <w:rsid w:val="003A66C8"/>
    <w:rsid w:val="003A67D1"/>
    <w:rsid w:val="003A67EF"/>
    <w:rsid w:val="003A6AE5"/>
    <w:rsid w:val="003A6B52"/>
    <w:rsid w:val="003A6C5C"/>
    <w:rsid w:val="003A6C7A"/>
    <w:rsid w:val="003A6E34"/>
    <w:rsid w:val="003A6EC9"/>
    <w:rsid w:val="003A7225"/>
    <w:rsid w:val="003A7473"/>
    <w:rsid w:val="003A7481"/>
    <w:rsid w:val="003A74DE"/>
    <w:rsid w:val="003A74EB"/>
    <w:rsid w:val="003A753F"/>
    <w:rsid w:val="003A7546"/>
    <w:rsid w:val="003A759C"/>
    <w:rsid w:val="003A7706"/>
    <w:rsid w:val="003A78EF"/>
    <w:rsid w:val="003A796D"/>
    <w:rsid w:val="003A7979"/>
    <w:rsid w:val="003A7F09"/>
    <w:rsid w:val="003A7F47"/>
    <w:rsid w:val="003A7FEB"/>
    <w:rsid w:val="003B010C"/>
    <w:rsid w:val="003B02E8"/>
    <w:rsid w:val="003B042C"/>
    <w:rsid w:val="003B04C6"/>
    <w:rsid w:val="003B05E6"/>
    <w:rsid w:val="003B0A23"/>
    <w:rsid w:val="003B0D84"/>
    <w:rsid w:val="003B0D9C"/>
    <w:rsid w:val="003B0DF8"/>
    <w:rsid w:val="003B1063"/>
    <w:rsid w:val="003B1073"/>
    <w:rsid w:val="003B10F8"/>
    <w:rsid w:val="003B12A0"/>
    <w:rsid w:val="003B13F6"/>
    <w:rsid w:val="003B1440"/>
    <w:rsid w:val="003B169C"/>
    <w:rsid w:val="003B169D"/>
    <w:rsid w:val="003B16CC"/>
    <w:rsid w:val="003B1870"/>
    <w:rsid w:val="003B1895"/>
    <w:rsid w:val="003B1984"/>
    <w:rsid w:val="003B1A76"/>
    <w:rsid w:val="003B1B30"/>
    <w:rsid w:val="003B1D39"/>
    <w:rsid w:val="003B1E68"/>
    <w:rsid w:val="003B1E6C"/>
    <w:rsid w:val="003B20AC"/>
    <w:rsid w:val="003B20F9"/>
    <w:rsid w:val="003B219E"/>
    <w:rsid w:val="003B226F"/>
    <w:rsid w:val="003B235E"/>
    <w:rsid w:val="003B2811"/>
    <w:rsid w:val="003B28C3"/>
    <w:rsid w:val="003B2942"/>
    <w:rsid w:val="003B2A6E"/>
    <w:rsid w:val="003B2AB7"/>
    <w:rsid w:val="003B2C2D"/>
    <w:rsid w:val="003B2C2F"/>
    <w:rsid w:val="003B2CB4"/>
    <w:rsid w:val="003B2EBD"/>
    <w:rsid w:val="003B2F31"/>
    <w:rsid w:val="003B2F60"/>
    <w:rsid w:val="003B2FBA"/>
    <w:rsid w:val="003B3089"/>
    <w:rsid w:val="003B309B"/>
    <w:rsid w:val="003B30E6"/>
    <w:rsid w:val="003B313A"/>
    <w:rsid w:val="003B3237"/>
    <w:rsid w:val="003B344F"/>
    <w:rsid w:val="003B34B4"/>
    <w:rsid w:val="003B35F7"/>
    <w:rsid w:val="003B3670"/>
    <w:rsid w:val="003B381C"/>
    <w:rsid w:val="003B3BE9"/>
    <w:rsid w:val="003B3C47"/>
    <w:rsid w:val="003B3C69"/>
    <w:rsid w:val="003B3D87"/>
    <w:rsid w:val="003B3F62"/>
    <w:rsid w:val="003B418D"/>
    <w:rsid w:val="003B436B"/>
    <w:rsid w:val="003B43C1"/>
    <w:rsid w:val="003B443E"/>
    <w:rsid w:val="003B4474"/>
    <w:rsid w:val="003B4568"/>
    <w:rsid w:val="003B484F"/>
    <w:rsid w:val="003B48F6"/>
    <w:rsid w:val="003B4B46"/>
    <w:rsid w:val="003B4B71"/>
    <w:rsid w:val="003B4C17"/>
    <w:rsid w:val="003B4E80"/>
    <w:rsid w:val="003B5041"/>
    <w:rsid w:val="003B5156"/>
    <w:rsid w:val="003B5362"/>
    <w:rsid w:val="003B5611"/>
    <w:rsid w:val="003B593B"/>
    <w:rsid w:val="003B59AC"/>
    <w:rsid w:val="003B5B2B"/>
    <w:rsid w:val="003B5E20"/>
    <w:rsid w:val="003B605E"/>
    <w:rsid w:val="003B60C4"/>
    <w:rsid w:val="003B60DE"/>
    <w:rsid w:val="003B6108"/>
    <w:rsid w:val="003B618F"/>
    <w:rsid w:val="003B61C9"/>
    <w:rsid w:val="003B6254"/>
    <w:rsid w:val="003B6298"/>
    <w:rsid w:val="003B64AD"/>
    <w:rsid w:val="003B651A"/>
    <w:rsid w:val="003B6AC1"/>
    <w:rsid w:val="003B6B1F"/>
    <w:rsid w:val="003B6E29"/>
    <w:rsid w:val="003B6E84"/>
    <w:rsid w:val="003B6F61"/>
    <w:rsid w:val="003B6FA4"/>
    <w:rsid w:val="003B6FE9"/>
    <w:rsid w:val="003B7139"/>
    <w:rsid w:val="003B735A"/>
    <w:rsid w:val="003B7371"/>
    <w:rsid w:val="003B73BD"/>
    <w:rsid w:val="003B756F"/>
    <w:rsid w:val="003B76B6"/>
    <w:rsid w:val="003B77ED"/>
    <w:rsid w:val="003B799D"/>
    <w:rsid w:val="003B7A68"/>
    <w:rsid w:val="003B7C51"/>
    <w:rsid w:val="003B7D61"/>
    <w:rsid w:val="003C0322"/>
    <w:rsid w:val="003C0497"/>
    <w:rsid w:val="003C054C"/>
    <w:rsid w:val="003C069A"/>
    <w:rsid w:val="003C06C1"/>
    <w:rsid w:val="003C070A"/>
    <w:rsid w:val="003C0742"/>
    <w:rsid w:val="003C0801"/>
    <w:rsid w:val="003C084F"/>
    <w:rsid w:val="003C0947"/>
    <w:rsid w:val="003C0D1B"/>
    <w:rsid w:val="003C0DCC"/>
    <w:rsid w:val="003C0F9F"/>
    <w:rsid w:val="003C11F6"/>
    <w:rsid w:val="003C1597"/>
    <w:rsid w:val="003C1651"/>
    <w:rsid w:val="003C169F"/>
    <w:rsid w:val="003C1C3B"/>
    <w:rsid w:val="003C1CBE"/>
    <w:rsid w:val="003C2040"/>
    <w:rsid w:val="003C20B2"/>
    <w:rsid w:val="003C230D"/>
    <w:rsid w:val="003C2353"/>
    <w:rsid w:val="003C2489"/>
    <w:rsid w:val="003C24D0"/>
    <w:rsid w:val="003C257E"/>
    <w:rsid w:val="003C2723"/>
    <w:rsid w:val="003C2863"/>
    <w:rsid w:val="003C288F"/>
    <w:rsid w:val="003C2A4B"/>
    <w:rsid w:val="003C2AE5"/>
    <w:rsid w:val="003C2B2A"/>
    <w:rsid w:val="003C2B6F"/>
    <w:rsid w:val="003C3033"/>
    <w:rsid w:val="003C31C1"/>
    <w:rsid w:val="003C3317"/>
    <w:rsid w:val="003C3486"/>
    <w:rsid w:val="003C34FD"/>
    <w:rsid w:val="003C35E3"/>
    <w:rsid w:val="003C3645"/>
    <w:rsid w:val="003C3AFF"/>
    <w:rsid w:val="003C3B17"/>
    <w:rsid w:val="003C3B1C"/>
    <w:rsid w:val="003C3B24"/>
    <w:rsid w:val="003C3BC0"/>
    <w:rsid w:val="003C3C4C"/>
    <w:rsid w:val="003C3CAA"/>
    <w:rsid w:val="003C3DDF"/>
    <w:rsid w:val="003C3E44"/>
    <w:rsid w:val="003C3FB5"/>
    <w:rsid w:val="003C411A"/>
    <w:rsid w:val="003C414C"/>
    <w:rsid w:val="003C41D2"/>
    <w:rsid w:val="003C4320"/>
    <w:rsid w:val="003C457E"/>
    <w:rsid w:val="003C45C8"/>
    <w:rsid w:val="003C45EB"/>
    <w:rsid w:val="003C4702"/>
    <w:rsid w:val="003C4750"/>
    <w:rsid w:val="003C47A8"/>
    <w:rsid w:val="003C48FE"/>
    <w:rsid w:val="003C49AB"/>
    <w:rsid w:val="003C49CD"/>
    <w:rsid w:val="003C4BB5"/>
    <w:rsid w:val="003C4BB8"/>
    <w:rsid w:val="003C4CB0"/>
    <w:rsid w:val="003C4D8E"/>
    <w:rsid w:val="003C4E37"/>
    <w:rsid w:val="003C4F06"/>
    <w:rsid w:val="003C50D2"/>
    <w:rsid w:val="003C535C"/>
    <w:rsid w:val="003C536B"/>
    <w:rsid w:val="003C5407"/>
    <w:rsid w:val="003C55BC"/>
    <w:rsid w:val="003C5616"/>
    <w:rsid w:val="003C5766"/>
    <w:rsid w:val="003C58B9"/>
    <w:rsid w:val="003C595F"/>
    <w:rsid w:val="003C5A71"/>
    <w:rsid w:val="003C5B18"/>
    <w:rsid w:val="003C5B36"/>
    <w:rsid w:val="003C5C0E"/>
    <w:rsid w:val="003C5C90"/>
    <w:rsid w:val="003C5CC4"/>
    <w:rsid w:val="003C5CEB"/>
    <w:rsid w:val="003C5FC5"/>
    <w:rsid w:val="003C60E0"/>
    <w:rsid w:val="003C6137"/>
    <w:rsid w:val="003C6164"/>
    <w:rsid w:val="003C617B"/>
    <w:rsid w:val="003C6193"/>
    <w:rsid w:val="003C6387"/>
    <w:rsid w:val="003C64E9"/>
    <w:rsid w:val="003C663F"/>
    <w:rsid w:val="003C6656"/>
    <w:rsid w:val="003C67CD"/>
    <w:rsid w:val="003C69CA"/>
    <w:rsid w:val="003C6A98"/>
    <w:rsid w:val="003C6AB0"/>
    <w:rsid w:val="003C6C26"/>
    <w:rsid w:val="003C6CB9"/>
    <w:rsid w:val="003C6E62"/>
    <w:rsid w:val="003C6EFC"/>
    <w:rsid w:val="003C6F7F"/>
    <w:rsid w:val="003C6FB6"/>
    <w:rsid w:val="003C6FE1"/>
    <w:rsid w:val="003C7073"/>
    <w:rsid w:val="003C73C4"/>
    <w:rsid w:val="003C7565"/>
    <w:rsid w:val="003C7583"/>
    <w:rsid w:val="003C75E8"/>
    <w:rsid w:val="003C7675"/>
    <w:rsid w:val="003C7866"/>
    <w:rsid w:val="003C7892"/>
    <w:rsid w:val="003C7992"/>
    <w:rsid w:val="003C799B"/>
    <w:rsid w:val="003C7B22"/>
    <w:rsid w:val="003C7C33"/>
    <w:rsid w:val="003C7D25"/>
    <w:rsid w:val="003C7EA4"/>
    <w:rsid w:val="003C7EE4"/>
    <w:rsid w:val="003C7F54"/>
    <w:rsid w:val="003D0054"/>
    <w:rsid w:val="003D0113"/>
    <w:rsid w:val="003D0141"/>
    <w:rsid w:val="003D0159"/>
    <w:rsid w:val="003D017D"/>
    <w:rsid w:val="003D027A"/>
    <w:rsid w:val="003D0363"/>
    <w:rsid w:val="003D03CE"/>
    <w:rsid w:val="003D0429"/>
    <w:rsid w:val="003D05E4"/>
    <w:rsid w:val="003D05FE"/>
    <w:rsid w:val="003D06D5"/>
    <w:rsid w:val="003D07D3"/>
    <w:rsid w:val="003D08DF"/>
    <w:rsid w:val="003D0945"/>
    <w:rsid w:val="003D0A39"/>
    <w:rsid w:val="003D0A60"/>
    <w:rsid w:val="003D0AAE"/>
    <w:rsid w:val="003D0AB3"/>
    <w:rsid w:val="003D0B38"/>
    <w:rsid w:val="003D0B71"/>
    <w:rsid w:val="003D0DD4"/>
    <w:rsid w:val="003D0DDE"/>
    <w:rsid w:val="003D0F1D"/>
    <w:rsid w:val="003D0F58"/>
    <w:rsid w:val="003D0FB0"/>
    <w:rsid w:val="003D0FCD"/>
    <w:rsid w:val="003D123A"/>
    <w:rsid w:val="003D1276"/>
    <w:rsid w:val="003D128D"/>
    <w:rsid w:val="003D1598"/>
    <w:rsid w:val="003D161B"/>
    <w:rsid w:val="003D1807"/>
    <w:rsid w:val="003D194D"/>
    <w:rsid w:val="003D198F"/>
    <w:rsid w:val="003D1AA3"/>
    <w:rsid w:val="003D1B40"/>
    <w:rsid w:val="003D1B46"/>
    <w:rsid w:val="003D1D5C"/>
    <w:rsid w:val="003D1E46"/>
    <w:rsid w:val="003D20EE"/>
    <w:rsid w:val="003D2320"/>
    <w:rsid w:val="003D25C3"/>
    <w:rsid w:val="003D2689"/>
    <w:rsid w:val="003D286C"/>
    <w:rsid w:val="003D28F6"/>
    <w:rsid w:val="003D2A0C"/>
    <w:rsid w:val="003D2A74"/>
    <w:rsid w:val="003D2D2D"/>
    <w:rsid w:val="003D2DC2"/>
    <w:rsid w:val="003D2EAD"/>
    <w:rsid w:val="003D2F78"/>
    <w:rsid w:val="003D32D8"/>
    <w:rsid w:val="003D3334"/>
    <w:rsid w:val="003D366B"/>
    <w:rsid w:val="003D36B4"/>
    <w:rsid w:val="003D3718"/>
    <w:rsid w:val="003D3724"/>
    <w:rsid w:val="003D38A9"/>
    <w:rsid w:val="003D3995"/>
    <w:rsid w:val="003D39F1"/>
    <w:rsid w:val="003D3A5D"/>
    <w:rsid w:val="003D3ABB"/>
    <w:rsid w:val="003D3B21"/>
    <w:rsid w:val="003D3B85"/>
    <w:rsid w:val="003D3BD9"/>
    <w:rsid w:val="003D3E13"/>
    <w:rsid w:val="003D3EEA"/>
    <w:rsid w:val="003D3F9E"/>
    <w:rsid w:val="003D3FA6"/>
    <w:rsid w:val="003D413C"/>
    <w:rsid w:val="003D41D2"/>
    <w:rsid w:val="003D4445"/>
    <w:rsid w:val="003D4519"/>
    <w:rsid w:val="003D45C4"/>
    <w:rsid w:val="003D462C"/>
    <w:rsid w:val="003D46AA"/>
    <w:rsid w:val="003D478E"/>
    <w:rsid w:val="003D4824"/>
    <w:rsid w:val="003D4A88"/>
    <w:rsid w:val="003D4C69"/>
    <w:rsid w:val="003D4C72"/>
    <w:rsid w:val="003D4ECC"/>
    <w:rsid w:val="003D4ECD"/>
    <w:rsid w:val="003D4F5B"/>
    <w:rsid w:val="003D5096"/>
    <w:rsid w:val="003D534C"/>
    <w:rsid w:val="003D54EB"/>
    <w:rsid w:val="003D552A"/>
    <w:rsid w:val="003D56CE"/>
    <w:rsid w:val="003D5845"/>
    <w:rsid w:val="003D585A"/>
    <w:rsid w:val="003D58A1"/>
    <w:rsid w:val="003D594E"/>
    <w:rsid w:val="003D5B43"/>
    <w:rsid w:val="003D5B83"/>
    <w:rsid w:val="003D5D04"/>
    <w:rsid w:val="003D5D5F"/>
    <w:rsid w:val="003D5DBF"/>
    <w:rsid w:val="003D5E97"/>
    <w:rsid w:val="003D5F62"/>
    <w:rsid w:val="003D6026"/>
    <w:rsid w:val="003D618B"/>
    <w:rsid w:val="003D61D8"/>
    <w:rsid w:val="003D6254"/>
    <w:rsid w:val="003D642E"/>
    <w:rsid w:val="003D6544"/>
    <w:rsid w:val="003D655E"/>
    <w:rsid w:val="003D66B7"/>
    <w:rsid w:val="003D6774"/>
    <w:rsid w:val="003D67E5"/>
    <w:rsid w:val="003D6C88"/>
    <w:rsid w:val="003D6D68"/>
    <w:rsid w:val="003D6DDB"/>
    <w:rsid w:val="003D6F7F"/>
    <w:rsid w:val="003D6FDE"/>
    <w:rsid w:val="003D700E"/>
    <w:rsid w:val="003D70A1"/>
    <w:rsid w:val="003D72A0"/>
    <w:rsid w:val="003D7382"/>
    <w:rsid w:val="003D7541"/>
    <w:rsid w:val="003D76D4"/>
    <w:rsid w:val="003D76F4"/>
    <w:rsid w:val="003D7839"/>
    <w:rsid w:val="003D78F8"/>
    <w:rsid w:val="003D798E"/>
    <w:rsid w:val="003D79A1"/>
    <w:rsid w:val="003D7AA1"/>
    <w:rsid w:val="003D7D0A"/>
    <w:rsid w:val="003D7DB5"/>
    <w:rsid w:val="003D7E6A"/>
    <w:rsid w:val="003D7FC5"/>
    <w:rsid w:val="003E0056"/>
    <w:rsid w:val="003E022F"/>
    <w:rsid w:val="003E0436"/>
    <w:rsid w:val="003E0450"/>
    <w:rsid w:val="003E0454"/>
    <w:rsid w:val="003E0545"/>
    <w:rsid w:val="003E078B"/>
    <w:rsid w:val="003E096B"/>
    <w:rsid w:val="003E09F2"/>
    <w:rsid w:val="003E0A51"/>
    <w:rsid w:val="003E0B93"/>
    <w:rsid w:val="003E0BCD"/>
    <w:rsid w:val="003E0C83"/>
    <w:rsid w:val="003E0CCA"/>
    <w:rsid w:val="003E1062"/>
    <w:rsid w:val="003E1071"/>
    <w:rsid w:val="003E10CD"/>
    <w:rsid w:val="003E124A"/>
    <w:rsid w:val="003E1363"/>
    <w:rsid w:val="003E1565"/>
    <w:rsid w:val="003E1724"/>
    <w:rsid w:val="003E1796"/>
    <w:rsid w:val="003E1917"/>
    <w:rsid w:val="003E1B35"/>
    <w:rsid w:val="003E1B91"/>
    <w:rsid w:val="003E1BE1"/>
    <w:rsid w:val="003E1C50"/>
    <w:rsid w:val="003E1DC7"/>
    <w:rsid w:val="003E1F65"/>
    <w:rsid w:val="003E1F75"/>
    <w:rsid w:val="003E2184"/>
    <w:rsid w:val="003E21D8"/>
    <w:rsid w:val="003E22C2"/>
    <w:rsid w:val="003E2300"/>
    <w:rsid w:val="003E2395"/>
    <w:rsid w:val="003E2440"/>
    <w:rsid w:val="003E2561"/>
    <w:rsid w:val="003E2733"/>
    <w:rsid w:val="003E287F"/>
    <w:rsid w:val="003E298B"/>
    <w:rsid w:val="003E2A5B"/>
    <w:rsid w:val="003E2DE8"/>
    <w:rsid w:val="003E2EC0"/>
    <w:rsid w:val="003E33FC"/>
    <w:rsid w:val="003E3431"/>
    <w:rsid w:val="003E3458"/>
    <w:rsid w:val="003E3586"/>
    <w:rsid w:val="003E3725"/>
    <w:rsid w:val="003E374C"/>
    <w:rsid w:val="003E3816"/>
    <w:rsid w:val="003E3BA0"/>
    <w:rsid w:val="003E3CEB"/>
    <w:rsid w:val="003E3E0C"/>
    <w:rsid w:val="003E3E70"/>
    <w:rsid w:val="003E417E"/>
    <w:rsid w:val="003E41AA"/>
    <w:rsid w:val="003E43AC"/>
    <w:rsid w:val="003E44DE"/>
    <w:rsid w:val="003E458B"/>
    <w:rsid w:val="003E462C"/>
    <w:rsid w:val="003E4648"/>
    <w:rsid w:val="003E4685"/>
    <w:rsid w:val="003E4984"/>
    <w:rsid w:val="003E4BEA"/>
    <w:rsid w:val="003E4CAC"/>
    <w:rsid w:val="003E4D00"/>
    <w:rsid w:val="003E4EFD"/>
    <w:rsid w:val="003E4FD9"/>
    <w:rsid w:val="003E5078"/>
    <w:rsid w:val="003E5104"/>
    <w:rsid w:val="003E53C2"/>
    <w:rsid w:val="003E561D"/>
    <w:rsid w:val="003E56EE"/>
    <w:rsid w:val="003E5927"/>
    <w:rsid w:val="003E59C2"/>
    <w:rsid w:val="003E59C7"/>
    <w:rsid w:val="003E59CF"/>
    <w:rsid w:val="003E5D42"/>
    <w:rsid w:val="003E5D5C"/>
    <w:rsid w:val="003E5F7A"/>
    <w:rsid w:val="003E5FC0"/>
    <w:rsid w:val="003E605A"/>
    <w:rsid w:val="003E62DE"/>
    <w:rsid w:val="003E632C"/>
    <w:rsid w:val="003E6607"/>
    <w:rsid w:val="003E6609"/>
    <w:rsid w:val="003E666F"/>
    <w:rsid w:val="003E66EE"/>
    <w:rsid w:val="003E6817"/>
    <w:rsid w:val="003E68C8"/>
    <w:rsid w:val="003E6BE7"/>
    <w:rsid w:val="003E6DF4"/>
    <w:rsid w:val="003E70B5"/>
    <w:rsid w:val="003E734B"/>
    <w:rsid w:val="003E7479"/>
    <w:rsid w:val="003E7552"/>
    <w:rsid w:val="003E7560"/>
    <w:rsid w:val="003E75F0"/>
    <w:rsid w:val="003E770B"/>
    <w:rsid w:val="003E7799"/>
    <w:rsid w:val="003E79CC"/>
    <w:rsid w:val="003E7B1F"/>
    <w:rsid w:val="003E7CF1"/>
    <w:rsid w:val="003F00B3"/>
    <w:rsid w:val="003F00F1"/>
    <w:rsid w:val="003F01DB"/>
    <w:rsid w:val="003F043C"/>
    <w:rsid w:val="003F0584"/>
    <w:rsid w:val="003F0776"/>
    <w:rsid w:val="003F08C3"/>
    <w:rsid w:val="003F08DB"/>
    <w:rsid w:val="003F08E3"/>
    <w:rsid w:val="003F0945"/>
    <w:rsid w:val="003F0BDC"/>
    <w:rsid w:val="003F0DCD"/>
    <w:rsid w:val="003F0DFA"/>
    <w:rsid w:val="003F101E"/>
    <w:rsid w:val="003F10B9"/>
    <w:rsid w:val="003F11C8"/>
    <w:rsid w:val="003F12F6"/>
    <w:rsid w:val="003F13B5"/>
    <w:rsid w:val="003F1533"/>
    <w:rsid w:val="003F1572"/>
    <w:rsid w:val="003F1586"/>
    <w:rsid w:val="003F1675"/>
    <w:rsid w:val="003F1702"/>
    <w:rsid w:val="003F174A"/>
    <w:rsid w:val="003F180B"/>
    <w:rsid w:val="003F19FC"/>
    <w:rsid w:val="003F1AF1"/>
    <w:rsid w:val="003F1C7A"/>
    <w:rsid w:val="003F1D40"/>
    <w:rsid w:val="003F1E9A"/>
    <w:rsid w:val="003F22D1"/>
    <w:rsid w:val="003F23D4"/>
    <w:rsid w:val="003F24ED"/>
    <w:rsid w:val="003F28CE"/>
    <w:rsid w:val="003F2A38"/>
    <w:rsid w:val="003F2A88"/>
    <w:rsid w:val="003F2C27"/>
    <w:rsid w:val="003F2E10"/>
    <w:rsid w:val="003F2F80"/>
    <w:rsid w:val="003F30F8"/>
    <w:rsid w:val="003F323D"/>
    <w:rsid w:val="003F32F7"/>
    <w:rsid w:val="003F36FC"/>
    <w:rsid w:val="003F3836"/>
    <w:rsid w:val="003F388E"/>
    <w:rsid w:val="003F38EA"/>
    <w:rsid w:val="003F3A1C"/>
    <w:rsid w:val="003F3D2D"/>
    <w:rsid w:val="003F40D1"/>
    <w:rsid w:val="003F40F1"/>
    <w:rsid w:val="003F41DF"/>
    <w:rsid w:val="003F41FA"/>
    <w:rsid w:val="003F42B2"/>
    <w:rsid w:val="003F43BD"/>
    <w:rsid w:val="003F43D7"/>
    <w:rsid w:val="003F44E5"/>
    <w:rsid w:val="003F46DF"/>
    <w:rsid w:val="003F4789"/>
    <w:rsid w:val="003F4C28"/>
    <w:rsid w:val="003F4E23"/>
    <w:rsid w:val="003F4E7B"/>
    <w:rsid w:val="003F4E85"/>
    <w:rsid w:val="003F4FE1"/>
    <w:rsid w:val="003F5122"/>
    <w:rsid w:val="003F5166"/>
    <w:rsid w:val="003F519F"/>
    <w:rsid w:val="003F51E2"/>
    <w:rsid w:val="003F55AF"/>
    <w:rsid w:val="003F55E6"/>
    <w:rsid w:val="003F55F1"/>
    <w:rsid w:val="003F5712"/>
    <w:rsid w:val="003F57E3"/>
    <w:rsid w:val="003F583C"/>
    <w:rsid w:val="003F58C1"/>
    <w:rsid w:val="003F59FE"/>
    <w:rsid w:val="003F5A1E"/>
    <w:rsid w:val="003F5AEB"/>
    <w:rsid w:val="003F5B07"/>
    <w:rsid w:val="003F5DAF"/>
    <w:rsid w:val="003F5E00"/>
    <w:rsid w:val="003F5F66"/>
    <w:rsid w:val="003F64E8"/>
    <w:rsid w:val="003F6569"/>
    <w:rsid w:val="003F656C"/>
    <w:rsid w:val="003F661D"/>
    <w:rsid w:val="003F6636"/>
    <w:rsid w:val="003F677D"/>
    <w:rsid w:val="003F6982"/>
    <w:rsid w:val="003F6C5A"/>
    <w:rsid w:val="003F6DC1"/>
    <w:rsid w:val="003F6E8B"/>
    <w:rsid w:val="003F72D3"/>
    <w:rsid w:val="003F746C"/>
    <w:rsid w:val="003F7543"/>
    <w:rsid w:val="003F7558"/>
    <w:rsid w:val="003F755C"/>
    <w:rsid w:val="003F76D3"/>
    <w:rsid w:val="003F77AF"/>
    <w:rsid w:val="003F79AD"/>
    <w:rsid w:val="003F7A39"/>
    <w:rsid w:val="003F7A8D"/>
    <w:rsid w:val="003F7AF8"/>
    <w:rsid w:val="003F7C8D"/>
    <w:rsid w:val="003F7D51"/>
    <w:rsid w:val="00400217"/>
    <w:rsid w:val="004002A8"/>
    <w:rsid w:val="004002D9"/>
    <w:rsid w:val="004003AC"/>
    <w:rsid w:val="004004FB"/>
    <w:rsid w:val="0040060C"/>
    <w:rsid w:val="004006A6"/>
    <w:rsid w:val="0040071C"/>
    <w:rsid w:val="0040076D"/>
    <w:rsid w:val="00400E00"/>
    <w:rsid w:val="00400ED6"/>
    <w:rsid w:val="00401167"/>
    <w:rsid w:val="004011BF"/>
    <w:rsid w:val="004012B0"/>
    <w:rsid w:val="0040134B"/>
    <w:rsid w:val="004014A0"/>
    <w:rsid w:val="004014DF"/>
    <w:rsid w:val="00401597"/>
    <w:rsid w:val="0040159F"/>
    <w:rsid w:val="00401786"/>
    <w:rsid w:val="00401DAC"/>
    <w:rsid w:val="00401FE2"/>
    <w:rsid w:val="0040207E"/>
    <w:rsid w:val="00402088"/>
    <w:rsid w:val="0040209C"/>
    <w:rsid w:val="0040210B"/>
    <w:rsid w:val="004023FD"/>
    <w:rsid w:val="00402578"/>
    <w:rsid w:val="004027C5"/>
    <w:rsid w:val="004027F1"/>
    <w:rsid w:val="0040289A"/>
    <w:rsid w:val="004028F1"/>
    <w:rsid w:val="00402908"/>
    <w:rsid w:val="00402AB1"/>
    <w:rsid w:val="00402BF6"/>
    <w:rsid w:val="00402CD2"/>
    <w:rsid w:val="00402CE0"/>
    <w:rsid w:val="00402D2F"/>
    <w:rsid w:val="00402DD8"/>
    <w:rsid w:val="00403195"/>
    <w:rsid w:val="004031D2"/>
    <w:rsid w:val="004032CE"/>
    <w:rsid w:val="004032D4"/>
    <w:rsid w:val="004032EC"/>
    <w:rsid w:val="00403483"/>
    <w:rsid w:val="004035A5"/>
    <w:rsid w:val="00403722"/>
    <w:rsid w:val="00403848"/>
    <w:rsid w:val="004038E9"/>
    <w:rsid w:val="00403A1F"/>
    <w:rsid w:val="00403A9E"/>
    <w:rsid w:val="00403B13"/>
    <w:rsid w:val="00403D03"/>
    <w:rsid w:val="00403ED6"/>
    <w:rsid w:val="0040404F"/>
    <w:rsid w:val="00404055"/>
    <w:rsid w:val="0040416F"/>
    <w:rsid w:val="00404265"/>
    <w:rsid w:val="004042FF"/>
    <w:rsid w:val="0040431C"/>
    <w:rsid w:val="00404432"/>
    <w:rsid w:val="004045FA"/>
    <w:rsid w:val="0040492D"/>
    <w:rsid w:val="00404B8E"/>
    <w:rsid w:val="00404C16"/>
    <w:rsid w:val="00404C27"/>
    <w:rsid w:val="00404E08"/>
    <w:rsid w:val="00404FF7"/>
    <w:rsid w:val="004050F8"/>
    <w:rsid w:val="00405195"/>
    <w:rsid w:val="00405196"/>
    <w:rsid w:val="00405271"/>
    <w:rsid w:val="00405280"/>
    <w:rsid w:val="004052DE"/>
    <w:rsid w:val="0040543B"/>
    <w:rsid w:val="00405839"/>
    <w:rsid w:val="0040592D"/>
    <w:rsid w:val="004059B8"/>
    <w:rsid w:val="00405B9D"/>
    <w:rsid w:val="00405D63"/>
    <w:rsid w:val="00405D6F"/>
    <w:rsid w:val="00405DB1"/>
    <w:rsid w:val="00405F9E"/>
    <w:rsid w:val="0040610F"/>
    <w:rsid w:val="00406173"/>
    <w:rsid w:val="004063A5"/>
    <w:rsid w:val="004063A8"/>
    <w:rsid w:val="004063EF"/>
    <w:rsid w:val="00406593"/>
    <w:rsid w:val="004065F0"/>
    <w:rsid w:val="004067DA"/>
    <w:rsid w:val="0040682A"/>
    <w:rsid w:val="004069A9"/>
    <w:rsid w:val="00406B64"/>
    <w:rsid w:val="00406C2A"/>
    <w:rsid w:val="00406CDE"/>
    <w:rsid w:val="00406DE2"/>
    <w:rsid w:val="00406E5C"/>
    <w:rsid w:val="00406EF7"/>
    <w:rsid w:val="00406F92"/>
    <w:rsid w:val="00407061"/>
    <w:rsid w:val="0040708B"/>
    <w:rsid w:val="00407142"/>
    <w:rsid w:val="004072F8"/>
    <w:rsid w:val="004072F9"/>
    <w:rsid w:val="00407340"/>
    <w:rsid w:val="00407403"/>
    <w:rsid w:val="004074E4"/>
    <w:rsid w:val="0040794C"/>
    <w:rsid w:val="00407A57"/>
    <w:rsid w:val="00407BFB"/>
    <w:rsid w:val="00407D0E"/>
    <w:rsid w:val="00407D2C"/>
    <w:rsid w:val="00407E7A"/>
    <w:rsid w:val="00407F65"/>
    <w:rsid w:val="00407F8C"/>
    <w:rsid w:val="00407FB2"/>
    <w:rsid w:val="004100D5"/>
    <w:rsid w:val="0041016F"/>
    <w:rsid w:val="004105F2"/>
    <w:rsid w:val="00410728"/>
    <w:rsid w:val="00410790"/>
    <w:rsid w:val="00410798"/>
    <w:rsid w:val="00410987"/>
    <w:rsid w:val="004109CA"/>
    <w:rsid w:val="00410A8B"/>
    <w:rsid w:val="00410B7C"/>
    <w:rsid w:val="00410F82"/>
    <w:rsid w:val="00411085"/>
    <w:rsid w:val="00411313"/>
    <w:rsid w:val="0041134C"/>
    <w:rsid w:val="00411350"/>
    <w:rsid w:val="0041148C"/>
    <w:rsid w:val="004114D9"/>
    <w:rsid w:val="0041167C"/>
    <w:rsid w:val="00411870"/>
    <w:rsid w:val="004118BF"/>
    <w:rsid w:val="004118E9"/>
    <w:rsid w:val="00411933"/>
    <w:rsid w:val="00411985"/>
    <w:rsid w:val="00411C0E"/>
    <w:rsid w:val="00411E6D"/>
    <w:rsid w:val="00411EEB"/>
    <w:rsid w:val="00411F1E"/>
    <w:rsid w:val="00412119"/>
    <w:rsid w:val="00412171"/>
    <w:rsid w:val="00412221"/>
    <w:rsid w:val="0041223F"/>
    <w:rsid w:val="00412280"/>
    <w:rsid w:val="00412289"/>
    <w:rsid w:val="00412725"/>
    <w:rsid w:val="00412748"/>
    <w:rsid w:val="00412CCF"/>
    <w:rsid w:val="00412D1F"/>
    <w:rsid w:val="00412F6F"/>
    <w:rsid w:val="00413227"/>
    <w:rsid w:val="00413267"/>
    <w:rsid w:val="004133E6"/>
    <w:rsid w:val="0041340D"/>
    <w:rsid w:val="0041355C"/>
    <w:rsid w:val="0041368F"/>
    <w:rsid w:val="00413797"/>
    <w:rsid w:val="004137A1"/>
    <w:rsid w:val="00413AEF"/>
    <w:rsid w:val="00413D2A"/>
    <w:rsid w:val="00413D51"/>
    <w:rsid w:val="00413D5E"/>
    <w:rsid w:val="00413F0B"/>
    <w:rsid w:val="00414018"/>
    <w:rsid w:val="004140BA"/>
    <w:rsid w:val="0041421E"/>
    <w:rsid w:val="004142B0"/>
    <w:rsid w:val="004145FF"/>
    <w:rsid w:val="0041461C"/>
    <w:rsid w:val="00414649"/>
    <w:rsid w:val="0041471C"/>
    <w:rsid w:val="00414749"/>
    <w:rsid w:val="00414995"/>
    <w:rsid w:val="00414C54"/>
    <w:rsid w:val="00414D61"/>
    <w:rsid w:val="00414DB1"/>
    <w:rsid w:val="00415013"/>
    <w:rsid w:val="00415033"/>
    <w:rsid w:val="00415052"/>
    <w:rsid w:val="00415088"/>
    <w:rsid w:val="004150CD"/>
    <w:rsid w:val="00415142"/>
    <w:rsid w:val="004152EF"/>
    <w:rsid w:val="00415384"/>
    <w:rsid w:val="00415936"/>
    <w:rsid w:val="004159AC"/>
    <w:rsid w:val="00415AF0"/>
    <w:rsid w:val="00415EB2"/>
    <w:rsid w:val="00415F37"/>
    <w:rsid w:val="00415F43"/>
    <w:rsid w:val="00415F7E"/>
    <w:rsid w:val="00415F91"/>
    <w:rsid w:val="0041601B"/>
    <w:rsid w:val="0041613C"/>
    <w:rsid w:val="004162C6"/>
    <w:rsid w:val="004164B7"/>
    <w:rsid w:val="00416551"/>
    <w:rsid w:val="00416695"/>
    <w:rsid w:val="00416780"/>
    <w:rsid w:val="00416B56"/>
    <w:rsid w:val="00416B77"/>
    <w:rsid w:val="00416C41"/>
    <w:rsid w:val="00416DDC"/>
    <w:rsid w:val="00416FEB"/>
    <w:rsid w:val="00417266"/>
    <w:rsid w:val="0041740A"/>
    <w:rsid w:val="004178DD"/>
    <w:rsid w:val="0041795D"/>
    <w:rsid w:val="0041798A"/>
    <w:rsid w:val="00417AB3"/>
    <w:rsid w:val="00417B50"/>
    <w:rsid w:val="00417B68"/>
    <w:rsid w:val="00417D40"/>
    <w:rsid w:val="00417DC9"/>
    <w:rsid w:val="00417DFF"/>
    <w:rsid w:val="00417E53"/>
    <w:rsid w:val="00417FC6"/>
    <w:rsid w:val="00417FF5"/>
    <w:rsid w:val="00420049"/>
    <w:rsid w:val="00420128"/>
    <w:rsid w:val="00420219"/>
    <w:rsid w:val="0042036B"/>
    <w:rsid w:val="004203A2"/>
    <w:rsid w:val="004203CF"/>
    <w:rsid w:val="00420524"/>
    <w:rsid w:val="00420586"/>
    <w:rsid w:val="0042059B"/>
    <w:rsid w:val="00420952"/>
    <w:rsid w:val="00420BF5"/>
    <w:rsid w:val="00420F32"/>
    <w:rsid w:val="00420F66"/>
    <w:rsid w:val="00420FC1"/>
    <w:rsid w:val="00420FD7"/>
    <w:rsid w:val="004210CD"/>
    <w:rsid w:val="0042123D"/>
    <w:rsid w:val="00421742"/>
    <w:rsid w:val="004217DE"/>
    <w:rsid w:val="004218CC"/>
    <w:rsid w:val="00421915"/>
    <w:rsid w:val="00421940"/>
    <w:rsid w:val="00421A0D"/>
    <w:rsid w:val="00421AD1"/>
    <w:rsid w:val="00421AE8"/>
    <w:rsid w:val="00421EE5"/>
    <w:rsid w:val="00421F7C"/>
    <w:rsid w:val="00421FDF"/>
    <w:rsid w:val="00422128"/>
    <w:rsid w:val="00422435"/>
    <w:rsid w:val="0042264B"/>
    <w:rsid w:val="004227EC"/>
    <w:rsid w:val="0042290B"/>
    <w:rsid w:val="004229BE"/>
    <w:rsid w:val="00422A33"/>
    <w:rsid w:val="00422B22"/>
    <w:rsid w:val="00422D86"/>
    <w:rsid w:val="00422D88"/>
    <w:rsid w:val="00422EF8"/>
    <w:rsid w:val="00422EFD"/>
    <w:rsid w:val="004233AE"/>
    <w:rsid w:val="004233DE"/>
    <w:rsid w:val="00423609"/>
    <w:rsid w:val="004236E4"/>
    <w:rsid w:val="004239C5"/>
    <w:rsid w:val="00423A5C"/>
    <w:rsid w:val="00423C13"/>
    <w:rsid w:val="00423CB0"/>
    <w:rsid w:val="00423CF3"/>
    <w:rsid w:val="00423D61"/>
    <w:rsid w:val="00423D6B"/>
    <w:rsid w:val="00423D86"/>
    <w:rsid w:val="00423EE4"/>
    <w:rsid w:val="00423F56"/>
    <w:rsid w:val="00423FA6"/>
    <w:rsid w:val="004240AD"/>
    <w:rsid w:val="004240CB"/>
    <w:rsid w:val="004240E1"/>
    <w:rsid w:val="00424321"/>
    <w:rsid w:val="00424330"/>
    <w:rsid w:val="00424362"/>
    <w:rsid w:val="0042436F"/>
    <w:rsid w:val="004245B9"/>
    <w:rsid w:val="00424747"/>
    <w:rsid w:val="004247A3"/>
    <w:rsid w:val="004248BF"/>
    <w:rsid w:val="00424950"/>
    <w:rsid w:val="0042516E"/>
    <w:rsid w:val="004252A2"/>
    <w:rsid w:val="00425354"/>
    <w:rsid w:val="00425384"/>
    <w:rsid w:val="00425607"/>
    <w:rsid w:val="00425A89"/>
    <w:rsid w:val="00425B48"/>
    <w:rsid w:val="00425B51"/>
    <w:rsid w:val="00425B86"/>
    <w:rsid w:val="00425F2E"/>
    <w:rsid w:val="00425F73"/>
    <w:rsid w:val="00425FE5"/>
    <w:rsid w:val="004260D1"/>
    <w:rsid w:val="004263F1"/>
    <w:rsid w:val="004264F9"/>
    <w:rsid w:val="00426559"/>
    <w:rsid w:val="00426716"/>
    <w:rsid w:val="004268AE"/>
    <w:rsid w:val="00426A2F"/>
    <w:rsid w:val="00426B18"/>
    <w:rsid w:val="00426B8E"/>
    <w:rsid w:val="00426C9B"/>
    <w:rsid w:val="00426D93"/>
    <w:rsid w:val="00426DBE"/>
    <w:rsid w:val="0042712A"/>
    <w:rsid w:val="00427300"/>
    <w:rsid w:val="004276A6"/>
    <w:rsid w:val="00427766"/>
    <w:rsid w:val="004277B5"/>
    <w:rsid w:val="004279D5"/>
    <w:rsid w:val="00427AF0"/>
    <w:rsid w:val="00427B62"/>
    <w:rsid w:val="00427D55"/>
    <w:rsid w:val="00427FC1"/>
    <w:rsid w:val="00430055"/>
    <w:rsid w:val="00430204"/>
    <w:rsid w:val="0043030D"/>
    <w:rsid w:val="0043031F"/>
    <w:rsid w:val="0043039F"/>
    <w:rsid w:val="00430453"/>
    <w:rsid w:val="0043053F"/>
    <w:rsid w:val="00430750"/>
    <w:rsid w:val="004308E7"/>
    <w:rsid w:val="00430AD0"/>
    <w:rsid w:val="00430BC1"/>
    <w:rsid w:val="00430C30"/>
    <w:rsid w:val="00430C95"/>
    <w:rsid w:val="00430CBF"/>
    <w:rsid w:val="00430DDD"/>
    <w:rsid w:val="00430EB9"/>
    <w:rsid w:val="00430ECC"/>
    <w:rsid w:val="00431049"/>
    <w:rsid w:val="0043104F"/>
    <w:rsid w:val="00431122"/>
    <w:rsid w:val="0043151D"/>
    <w:rsid w:val="00431638"/>
    <w:rsid w:val="00431672"/>
    <w:rsid w:val="004316D6"/>
    <w:rsid w:val="00431908"/>
    <w:rsid w:val="004319DA"/>
    <w:rsid w:val="004319F1"/>
    <w:rsid w:val="00431A94"/>
    <w:rsid w:val="00431A95"/>
    <w:rsid w:val="00431B30"/>
    <w:rsid w:val="00431E5C"/>
    <w:rsid w:val="00432033"/>
    <w:rsid w:val="004323CA"/>
    <w:rsid w:val="00432430"/>
    <w:rsid w:val="00432588"/>
    <w:rsid w:val="004325DE"/>
    <w:rsid w:val="0043283D"/>
    <w:rsid w:val="0043284F"/>
    <w:rsid w:val="00432890"/>
    <w:rsid w:val="004329B8"/>
    <w:rsid w:val="00432A5F"/>
    <w:rsid w:val="00432C22"/>
    <w:rsid w:val="00432CC5"/>
    <w:rsid w:val="0043303C"/>
    <w:rsid w:val="00433099"/>
    <w:rsid w:val="00433245"/>
    <w:rsid w:val="00433514"/>
    <w:rsid w:val="0043370C"/>
    <w:rsid w:val="004338B7"/>
    <w:rsid w:val="004339C8"/>
    <w:rsid w:val="00433AC6"/>
    <w:rsid w:val="00433B2C"/>
    <w:rsid w:val="00433B8B"/>
    <w:rsid w:val="00433BC8"/>
    <w:rsid w:val="00433CA0"/>
    <w:rsid w:val="00433CE0"/>
    <w:rsid w:val="00433D50"/>
    <w:rsid w:val="00433DBA"/>
    <w:rsid w:val="00433DF1"/>
    <w:rsid w:val="00433E2E"/>
    <w:rsid w:val="00433E7C"/>
    <w:rsid w:val="00433EE1"/>
    <w:rsid w:val="00434026"/>
    <w:rsid w:val="00434104"/>
    <w:rsid w:val="00434105"/>
    <w:rsid w:val="00434734"/>
    <w:rsid w:val="004347C5"/>
    <w:rsid w:val="0043485B"/>
    <w:rsid w:val="00434A9C"/>
    <w:rsid w:val="00434B6F"/>
    <w:rsid w:val="00434B83"/>
    <w:rsid w:val="00434D44"/>
    <w:rsid w:val="00434DE8"/>
    <w:rsid w:val="00434FCE"/>
    <w:rsid w:val="004350A0"/>
    <w:rsid w:val="00435152"/>
    <w:rsid w:val="0043537E"/>
    <w:rsid w:val="004353CD"/>
    <w:rsid w:val="00435669"/>
    <w:rsid w:val="004356C4"/>
    <w:rsid w:val="00435A0B"/>
    <w:rsid w:val="00435B82"/>
    <w:rsid w:val="00435C59"/>
    <w:rsid w:val="00435ECD"/>
    <w:rsid w:val="00436006"/>
    <w:rsid w:val="0043602F"/>
    <w:rsid w:val="00436072"/>
    <w:rsid w:val="004361D4"/>
    <w:rsid w:val="00436412"/>
    <w:rsid w:val="004364DB"/>
    <w:rsid w:val="00436690"/>
    <w:rsid w:val="00436954"/>
    <w:rsid w:val="00436B19"/>
    <w:rsid w:val="00436D15"/>
    <w:rsid w:val="0043711A"/>
    <w:rsid w:val="004371BB"/>
    <w:rsid w:val="00437272"/>
    <w:rsid w:val="004374DA"/>
    <w:rsid w:val="00437500"/>
    <w:rsid w:val="004377F5"/>
    <w:rsid w:val="00437860"/>
    <w:rsid w:val="00437B0F"/>
    <w:rsid w:val="00437B18"/>
    <w:rsid w:val="00437F73"/>
    <w:rsid w:val="00437F9F"/>
    <w:rsid w:val="004400E9"/>
    <w:rsid w:val="0044021C"/>
    <w:rsid w:val="0044036D"/>
    <w:rsid w:val="004403CD"/>
    <w:rsid w:val="004404CD"/>
    <w:rsid w:val="00440C46"/>
    <w:rsid w:val="00440CBF"/>
    <w:rsid w:val="00440DCB"/>
    <w:rsid w:val="00440E7B"/>
    <w:rsid w:val="00440FE5"/>
    <w:rsid w:val="0044100F"/>
    <w:rsid w:val="00441110"/>
    <w:rsid w:val="004412C5"/>
    <w:rsid w:val="00441414"/>
    <w:rsid w:val="0044145A"/>
    <w:rsid w:val="00441689"/>
    <w:rsid w:val="004418E0"/>
    <w:rsid w:val="004419B2"/>
    <w:rsid w:val="00441C6D"/>
    <w:rsid w:val="00441CF1"/>
    <w:rsid w:val="00441D28"/>
    <w:rsid w:val="004421B5"/>
    <w:rsid w:val="00442242"/>
    <w:rsid w:val="00442267"/>
    <w:rsid w:val="004422E6"/>
    <w:rsid w:val="004424EA"/>
    <w:rsid w:val="0044253B"/>
    <w:rsid w:val="004425FB"/>
    <w:rsid w:val="0044261D"/>
    <w:rsid w:val="00442675"/>
    <w:rsid w:val="004426FB"/>
    <w:rsid w:val="0044286F"/>
    <w:rsid w:val="00442991"/>
    <w:rsid w:val="004429D4"/>
    <w:rsid w:val="00442A25"/>
    <w:rsid w:val="00442D7F"/>
    <w:rsid w:val="00442DE4"/>
    <w:rsid w:val="0044316E"/>
    <w:rsid w:val="004431EE"/>
    <w:rsid w:val="00443218"/>
    <w:rsid w:val="0044324B"/>
    <w:rsid w:val="00443707"/>
    <w:rsid w:val="004437EA"/>
    <w:rsid w:val="00443800"/>
    <w:rsid w:val="00443914"/>
    <w:rsid w:val="00443A3D"/>
    <w:rsid w:val="00443C2C"/>
    <w:rsid w:val="00443C6D"/>
    <w:rsid w:val="00443C95"/>
    <w:rsid w:val="00443CF0"/>
    <w:rsid w:val="00443E07"/>
    <w:rsid w:val="00443E7A"/>
    <w:rsid w:val="00443F15"/>
    <w:rsid w:val="00443F19"/>
    <w:rsid w:val="00444016"/>
    <w:rsid w:val="00444068"/>
    <w:rsid w:val="004442B9"/>
    <w:rsid w:val="004443D2"/>
    <w:rsid w:val="004445AF"/>
    <w:rsid w:val="00444ADA"/>
    <w:rsid w:val="00444CF7"/>
    <w:rsid w:val="004451D4"/>
    <w:rsid w:val="0044557F"/>
    <w:rsid w:val="004455B6"/>
    <w:rsid w:val="004456F6"/>
    <w:rsid w:val="00445895"/>
    <w:rsid w:val="00445BD5"/>
    <w:rsid w:val="00445C4F"/>
    <w:rsid w:val="00445D4F"/>
    <w:rsid w:val="00445DAE"/>
    <w:rsid w:val="00445F3B"/>
    <w:rsid w:val="00445F4E"/>
    <w:rsid w:val="004460D3"/>
    <w:rsid w:val="00446159"/>
    <w:rsid w:val="004461D3"/>
    <w:rsid w:val="0044628E"/>
    <w:rsid w:val="00446410"/>
    <w:rsid w:val="0044642F"/>
    <w:rsid w:val="00446489"/>
    <w:rsid w:val="004464AE"/>
    <w:rsid w:val="0044650A"/>
    <w:rsid w:val="004465BD"/>
    <w:rsid w:val="004465BF"/>
    <w:rsid w:val="00446800"/>
    <w:rsid w:val="00446A37"/>
    <w:rsid w:val="00446C6F"/>
    <w:rsid w:val="00446C93"/>
    <w:rsid w:val="00446CE4"/>
    <w:rsid w:val="00446D71"/>
    <w:rsid w:val="0044709B"/>
    <w:rsid w:val="00447197"/>
    <w:rsid w:val="004471FD"/>
    <w:rsid w:val="004472A1"/>
    <w:rsid w:val="0044735F"/>
    <w:rsid w:val="0044736B"/>
    <w:rsid w:val="00447403"/>
    <w:rsid w:val="004475F8"/>
    <w:rsid w:val="0044771B"/>
    <w:rsid w:val="004478F8"/>
    <w:rsid w:val="00447986"/>
    <w:rsid w:val="00447A53"/>
    <w:rsid w:val="00447A90"/>
    <w:rsid w:val="00447BB3"/>
    <w:rsid w:val="00447D2D"/>
    <w:rsid w:val="00447E1D"/>
    <w:rsid w:val="00447E2C"/>
    <w:rsid w:val="00447E98"/>
    <w:rsid w:val="00447EBC"/>
    <w:rsid w:val="004501E8"/>
    <w:rsid w:val="004501EF"/>
    <w:rsid w:val="00450296"/>
    <w:rsid w:val="004504B0"/>
    <w:rsid w:val="00450517"/>
    <w:rsid w:val="004507F4"/>
    <w:rsid w:val="004508E6"/>
    <w:rsid w:val="00450B59"/>
    <w:rsid w:val="00450BD6"/>
    <w:rsid w:val="00450F1A"/>
    <w:rsid w:val="00451086"/>
    <w:rsid w:val="004510F8"/>
    <w:rsid w:val="00451244"/>
    <w:rsid w:val="00451302"/>
    <w:rsid w:val="0045136C"/>
    <w:rsid w:val="004514AF"/>
    <w:rsid w:val="004517D4"/>
    <w:rsid w:val="004518F1"/>
    <w:rsid w:val="00451AE4"/>
    <w:rsid w:val="00451DC2"/>
    <w:rsid w:val="00451F19"/>
    <w:rsid w:val="0045214C"/>
    <w:rsid w:val="004521A8"/>
    <w:rsid w:val="00452241"/>
    <w:rsid w:val="0045239D"/>
    <w:rsid w:val="004523C3"/>
    <w:rsid w:val="00452432"/>
    <w:rsid w:val="00452438"/>
    <w:rsid w:val="0045282D"/>
    <w:rsid w:val="004528AA"/>
    <w:rsid w:val="00452922"/>
    <w:rsid w:val="00452924"/>
    <w:rsid w:val="004529EC"/>
    <w:rsid w:val="00452DA6"/>
    <w:rsid w:val="00453019"/>
    <w:rsid w:val="0045307D"/>
    <w:rsid w:val="004531AC"/>
    <w:rsid w:val="00453380"/>
    <w:rsid w:val="004533CE"/>
    <w:rsid w:val="0045365E"/>
    <w:rsid w:val="00453721"/>
    <w:rsid w:val="004539CC"/>
    <w:rsid w:val="00453B9B"/>
    <w:rsid w:val="00453D47"/>
    <w:rsid w:val="00453DE3"/>
    <w:rsid w:val="00453ECA"/>
    <w:rsid w:val="00453EE9"/>
    <w:rsid w:val="00454005"/>
    <w:rsid w:val="00454139"/>
    <w:rsid w:val="00454164"/>
    <w:rsid w:val="004541A6"/>
    <w:rsid w:val="004542FA"/>
    <w:rsid w:val="00454679"/>
    <w:rsid w:val="004547B4"/>
    <w:rsid w:val="004549B6"/>
    <w:rsid w:val="00454B06"/>
    <w:rsid w:val="00454BD1"/>
    <w:rsid w:val="00454BE1"/>
    <w:rsid w:val="00454CD1"/>
    <w:rsid w:val="00454EB6"/>
    <w:rsid w:val="00455165"/>
    <w:rsid w:val="004551D2"/>
    <w:rsid w:val="004552BA"/>
    <w:rsid w:val="004552FF"/>
    <w:rsid w:val="00455308"/>
    <w:rsid w:val="00455534"/>
    <w:rsid w:val="004555ED"/>
    <w:rsid w:val="004557A1"/>
    <w:rsid w:val="00455834"/>
    <w:rsid w:val="0045587C"/>
    <w:rsid w:val="004558C1"/>
    <w:rsid w:val="004558D7"/>
    <w:rsid w:val="00455A8D"/>
    <w:rsid w:val="00456008"/>
    <w:rsid w:val="004560EC"/>
    <w:rsid w:val="00456168"/>
    <w:rsid w:val="00456189"/>
    <w:rsid w:val="004561B0"/>
    <w:rsid w:val="0045646A"/>
    <w:rsid w:val="00456480"/>
    <w:rsid w:val="00456490"/>
    <w:rsid w:val="0045659E"/>
    <w:rsid w:val="0045661E"/>
    <w:rsid w:val="00456631"/>
    <w:rsid w:val="00456699"/>
    <w:rsid w:val="0045670B"/>
    <w:rsid w:val="00456717"/>
    <w:rsid w:val="004567A0"/>
    <w:rsid w:val="00456803"/>
    <w:rsid w:val="0045681B"/>
    <w:rsid w:val="0045682F"/>
    <w:rsid w:val="0045685D"/>
    <w:rsid w:val="0045689A"/>
    <w:rsid w:val="004568A0"/>
    <w:rsid w:val="00456908"/>
    <w:rsid w:val="0045694E"/>
    <w:rsid w:val="00456A2C"/>
    <w:rsid w:val="00456BA9"/>
    <w:rsid w:val="00456BD2"/>
    <w:rsid w:val="00456CA3"/>
    <w:rsid w:val="00456CF0"/>
    <w:rsid w:val="00456D68"/>
    <w:rsid w:val="00456E5D"/>
    <w:rsid w:val="00456F9D"/>
    <w:rsid w:val="00457007"/>
    <w:rsid w:val="004570DB"/>
    <w:rsid w:val="004572A7"/>
    <w:rsid w:val="004572EC"/>
    <w:rsid w:val="004576B6"/>
    <w:rsid w:val="00457741"/>
    <w:rsid w:val="00457794"/>
    <w:rsid w:val="004578FA"/>
    <w:rsid w:val="00457ACB"/>
    <w:rsid w:val="00457AEA"/>
    <w:rsid w:val="00457B1E"/>
    <w:rsid w:val="00457BB2"/>
    <w:rsid w:val="00457E3A"/>
    <w:rsid w:val="00457FD9"/>
    <w:rsid w:val="00460060"/>
    <w:rsid w:val="0046009C"/>
    <w:rsid w:val="004600E7"/>
    <w:rsid w:val="004600EF"/>
    <w:rsid w:val="004604D7"/>
    <w:rsid w:val="004605A2"/>
    <w:rsid w:val="004606B3"/>
    <w:rsid w:val="004607AD"/>
    <w:rsid w:val="004608BA"/>
    <w:rsid w:val="0046097F"/>
    <w:rsid w:val="00460BC6"/>
    <w:rsid w:val="00460BE0"/>
    <w:rsid w:val="00460D5B"/>
    <w:rsid w:val="00460D70"/>
    <w:rsid w:val="004610FE"/>
    <w:rsid w:val="00461685"/>
    <w:rsid w:val="00461686"/>
    <w:rsid w:val="0046179C"/>
    <w:rsid w:val="004617E9"/>
    <w:rsid w:val="00461B4D"/>
    <w:rsid w:val="00461B56"/>
    <w:rsid w:val="00461B85"/>
    <w:rsid w:val="00461E60"/>
    <w:rsid w:val="0046221B"/>
    <w:rsid w:val="00462348"/>
    <w:rsid w:val="004624ED"/>
    <w:rsid w:val="004624F9"/>
    <w:rsid w:val="00462575"/>
    <w:rsid w:val="0046260F"/>
    <w:rsid w:val="0046272E"/>
    <w:rsid w:val="0046275B"/>
    <w:rsid w:val="00462839"/>
    <w:rsid w:val="00462862"/>
    <w:rsid w:val="00462A6A"/>
    <w:rsid w:val="00462A6C"/>
    <w:rsid w:val="00462B60"/>
    <w:rsid w:val="00462BA8"/>
    <w:rsid w:val="00462BE2"/>
    <w:rsid w:val="00462C0E"/>
    <w:rsid w:val="00462DE3"/>
    <w:rsid w:val="00462E10"/>
    <w:rsid w:val="00462E1B"/>
    <w:rsid w:val="004630E7"/>
    <w:rsid w:val="00463173"/>
    <w:rsid w:val="00463254"/>
    <w:rsid w:val="004638F8"/>
    <w:rsid w:val="00463A1E"/>
    <w:rsid w:val="00463A89"/>
    <w:rsid w:val="00463E50"/>
    <w:rsid w:val="00464221"/>
    <w:rsid w:val="00464377"/>
    <w:rsid w:val="004643BB"/>
    <w:rsid w:val="0046452C"/>
    <w:rsid w:val="00464B80"/>
    <w:rsid w:val="00464BBB"/>
    <w:rsid w:val="00464C68"/>
    <w:rsid w:val="00464C76"/>
    <w:rsid w:val="00464ED2"/>
    <w:rsid w:val="00465148"/>
    <w:rsid w:val="004651C2"/>
    <w:rsid w:val="0046532C"/>
    <w:rsid w:val="00465452"/>
    <w:rsid w:val="00465470"/>
    <w:rsid w:val="004655D6"/>
    <w:rsid w:val="004656B6"/>
    <w:rsid w:val="004657BC"/>
    <w:rsid w:val="00465833"/>
    <w:rsid w:val="00465AC9"/>
    <w:rsid w:val="00465BBB"/>
    <w:rsid w:val="00465C8C"/>
    <w:rsid w:val="00465FF4"/>
    <w:rsid w:val="00466029"/>
    <w:rsid w:val="00466179"/>
    <w:rsid w:val="0046635A"/>
    <w:rsid w:val="004663D9"/>
    <w:rsid w:val="0046641C"/>
    <w:rsid w:val="004664D3"/>
    <w:rsid w:val="004664FB"/>
    <w:rsid w:val="004665B7"/>
    <w:rsid w:val="004667F5"/>
    <w:rsid w:val="0046695E"/>
    <w:rsid w:val="004669F9"/>
    <w:rsid w:val="00466C21"/>
    <w:rsid w:val="00466D15"/>
    <w:rsid w:val="00466DC3"/>
    <w:rsid w:val="00466ED1"/>
    <w:rsid w:val="00466FAB"/>
    <w:rsid w:val="004670F9"/>
    <w:rsid w:val="00467119"/>
    <w:rsid w:val="00467573"/>
    <w:rsid w:val="00467707"/>
    <w:rsid w:val="0046774E"/>
    <w:rsid w:val="0046789C"/>
    <w:rsid w:val="004678DF"/>
    <w:rsid w:val="00467939"/>
    <w:rsid w:val="0046796B"/>
    <w:rsid w:val="00467A62"/>
    <w:rsid w:val="00467AE9"/>
    <w:rsid w:val="00467C84"/>
    <w:rsid w:val="00467C86"/>
    <w:rsid w:val="00467DB2"/>
    <w:rsid w:val="00467E4D"/>
    <w:rsid w:val="00467EC5"/>
    <w:rsid w:val="00467F1D"/>
    <w:rsid w:val="004704B8"/>
    <w:rsid w:val="0047073B"/>
    <w:rsid w:val="00470818"/>
    <w:rsid w:val="00470844"/>
    <w:rsid w:val="0047093C"/>
    <w:rsid w:val="00470A0B"/>
    <w:rsid w:val="00470A9A"/>
    <w:rsid w:val="00470C4A"/>
    <w:rsid w:val="00470CEE"/>
    <w:rsid w:val="00470E2A"/>
    <w:rsid w:val="00470E36"/>
    <w:rsid w:val="00470F23"/>
    <w:rsid w:val="00470F65"/>
    <w:rsid w:val="00470F6D"/>
    <w:rsid w:val="00470FF5"/>
    <w:rsid w:val="00471024"/>
    <w:rsid w:val="00471251"/>
    <w:rsid w:val="004713FB"/>
    <w:rsid w:val="00471451"/>
    <w:rsid w:val="004715F3"/>
    <w:rsid w:val="00471742"/>
    <w:rsid w:val="00471759"/>
    <w:rsid w:val="00471885"/>
    <w:rsid w:val="004719CC"/>
    <w:rsid w:val="00471C09"/>
    <w:rsid w:val="00471C60"/>
    <w:rsid w:val="00471DFC"/>
    <w:rsid w:val="00471E76"/>
    <w:rsid w:val="00472006"/>
    <w:rsid w:val="0047203D"/>
    <w:rsid w:val="004721AE"/>
    <w:rsid w:val="0047224E"/>
    <w:rsid w:val="004722D3"/>
    <w:rsid w:val="00472434"/>
    <w:rsid w:val="00472730"/>
    <w:rsid w:val="0047283A"/>
    <w:rsid w:val="00472998"/>
    <w:rsid w:val="00472AD4"/>
    <w:rsid w:val="00472B49"/>
    <w:rsid w:val="00472F27"/>
    <w:rsid w:val="004730F4"/>
    <w:rsid w:val="004732B4"/>
    <w:rsid w:val="00473358"/>
    <w:rsid w:val="004733E5"/>
    <w:rsid w:val="00473616"/>
    <w:rsid w:val="00473714"/>
    <w:rsid w:val="0047375A"/>
    <w:rsid w:val="004737A8"/>
    <w:rsid w:val="00473841"/>
    <w:rsid w:val="00473C1F"/>
    <w:rsid w:val="00473CCA"/>
    <w:rsid w:val="00473DC4"/>
    <w:rsid w:val="00473EB3"/>
    <w:rsid w:val="00473FB5"/>
    <w:rsid w:val="00473FBD"/>
    <w:rsid w:val="00473FCA"/>
    <w:rsid w:val="00474059"/>
    <w:rsid w:val="0047414D"/>
    <w:rsid w:val="004741AE"/>
    <w:rsid w:val="00474213"/>
    <w:rsid w:val="0047423A"/>
    <w:rsid w:val="00474322"/>
    <w:rsid w:val="0047436A"/>
    <w:rsid w:val="004744BA"/>
    <w:rsid w:val="004746DF"/>
    <w:rsid w:val="004747D2"/>
    <w:rsid w:val="00474C6B"/>
    <w:rsid w:val="00474D5F"/>
    <w:rsid w:val="00474D7D"/>
    <w:rsid w:val="00474DB3"/>
    <w:rsid w:val="00474FA6"/>
    <w:rsid w:val="00475003"/>
    <w:rsid w:val="00475063"/>
    <w:rsid w:val="004752B9"/>
    <w:rsid w:val="00475374"/>
    <w:rsid w:val="00475432"/>
    <w:rsid w:val="00475442"/>
    <w:rsid w:val="004754FA"/>
    <w:rsid w:val="00475664"/>
    <w:rsid w:val="00475776"/>
    <w:rsid w:val="0047577B"/>
    <w:rsid w:val="0047590A"/>
    <w:rsid w:val="00475BF6"/>
    <w:rsid w:val="00475C71"/>
    <w:rsid w:val="00475C82"/>
    <w:rsid w:val="00475CC0"/>
    <w:rsid w:val="00475D74"/>
    <w:rsid w:val="00475DA0"/>
    <w:rsid w:val="00475EC1"/>
    <w:rsid w:val="00475EEF"/>
    <w:rsid w:val="0047600A"/>
    <w:rsid w:val="004763C7"/>
    <w:rsid w:val="00476564"/>
    <w:rsid w:val="0047662F"/>
    <w:rsid w:val="0047669B"/>
    <w:rsid w:val="004766E0"/>
    <w:rsid w:val="00476700"/>
    <w:rsid w:val="0047683C"/>
    <w:rsid w:val="00476B3E"/>
    <w:rsid w:val="00476BAA"/>
    <w:rsid w:val="00476C98"/>
    <w:rsid w:val="00476DA9"/>
    <w:rsid w:val="00476EA8"/>
    <w:rsid w:val="00477062"/>
    <w:rsid w:val="00477076"/>
    <w:rsid w:val="00477260"/>
    <w:rsid w:val="00477301"/>
    <w:rsid w:val="00477315"/>
    <w:rsid w:val="00477801"/>
    <w:rsid w:val="0047791A"/>
    <w:rsid w:val="004779CC"/>
    <w:rsid w:val="00477B98"/>
    <w:rsid w:val="00477C69"/>
    <w:rsid w:val="00477C9E"/>
    <w:rsid w:val="00477D03"/>
    <w:rsid w:val="00477D72"/>
    <w:rsid w:val="00477F57"/>
    <w:rsid w:val="00477F9D"/>
    <w:rsid w:val="00480000"/>
    <w:rsid w:val="004800E8"/>
    <w:rsid w:val="00480152"/>
    <w:rsid w:val="004802FC"/>
    <w:rsid w:val="0048064B"/>
    <w:rsid w:val="0048099E"/>
    <w:rsid w:val="004809CA"/>
    <w:rsid w:val="00480AD3"/>
    <w:rsid w:val="00480C29"/>
    <w:rsid w:val="00480D51"/>
    <w:rsid w:val="00480E19"/>
    <w:rsid w:val="00480F4D"/>
    <w:rsid w:val="00481252"/>
    <w:rsid w:val="00481329"/>
    <w:rsid w:val="0048134C"/>
    <w:rsid w:val="004813AF"/>
    <w:rsid w:val="00481494"/>
    <w:rsid w:val="00481751"/>
    <w:rsid w:val="00481820"/>
    <w:rsid w:val="00481AF5"/>
    <w:rsid w:val="00481BD9"/>
    <w:rsid w:val="00481CDB"/>
    <w:rsid w:val="00481EC7"/>
    <w:rsid w:val="00481F88"/>
    <w:rsid w:val="00481FC3"/>
    <w:rsid w:val="00482345"/>
    <w:rsid w:val="00482374"/>
    <w:rsid w:val="00482433"/>
    <w:rsid w:val="0048267A"/>
    <w:rsid w:val="004827BA"/>
    <w:rsid w:val="004828EE"/>
    <w:rsid w:val="004829B1"/>
    <w:rsid w:val="00482C39"/>
    <w:rsid w:val="00482E4C"/>
    <w:rsid w:val="00482EFB"/>
    <w:rsid w:val="00482F1B"/>
    <w:rsid w:val="00482F94"/>
    <w:rsid w:val="00483088"/>
    <w:rsid w:val="0048327B"/>
    <w:rsid w:val="00483488"/>
    <w:rsid w:val="004836C9"/>
    <w:rsid w:val="00483715"/>
    <w:rsid w:val="004839D6"/>
    <w:rsid w:val="00483A6B"/>
    <w:rsid w:val="00483C3A"/>
    <w:rsid w:val="00483CB3"/>
    <w:rsid w:val="00483D5B"/>
    <w:rsid w:val="00483E15"/>
    <w:rsid w:val="00483F28"/>
    <w:rsid w:val="00483F42"/>
    <w:rsid w:val="00484065"/>
    <w:rsid w:val="004840A1"/>
    <w:rsid w:val="0048417F"/>
    <w:rsid w:val="00484496"/>
    <w:rsid w:val="004844CE"/>
    <w:rsid w:val="00484503"/>
    <w:rsid w:val="0048453B"/>
    <w:rsid w:val="00484717"/>
    <w:rsid w:val="0048482D"/>
    <w:rsid w:val="004848B2"/>
    <w:rsid w:val="00484945"/>
    <w:rsid w:val="004849C8"/>
    <w:rsid w:val="00484ACA"/>
    <w:rsid w:val="00484F56"/>
    <w:rsid w:val="0048507F"/>
    <w:rsid w:val="00485245"/>
    <w:rsid w:val="00485292"/>
    <w:rsid w:val="00485324"/>
    <w:rsid w:val="00485432"/>
    <w:rsid w:val="00485533"/>
    <w:rsid w:val="004855C7"/>
    <w:rsid w:val="0048563A"/>
    <w:rsid w:val="004858A9"/>
    <w:rsid w:val="004858F1"/>
    <w:rsid w:val="00485A7F"/>
    <w:rsid w:val="00485ADD"/>
    <w:rsid w:val="00485AE2"/>
    <w:rsid w:val="00485AED"/>
    <w:rsid w:val="00485BC4"/>
    <w:rsid w:val="00485CC8"/>
    <w:rsid w:val="00486039"/>
    <w:rsid w:val="00486121"/>
    <w:rsid w:val="00486165"/>
    <w:rsid w:val="0048616A"/>
    <w:rsid w:val="0048628B"/>
    <w:rsid w:val="00486452"/>
    <w:rsid w:val="00486459"/>
    <w:rsid w:val="0048659B"/>
    <w:rsid w:val="004866F4"/>
    <w:rsid w:val="00486757"/>
    <w:rsid w:val="004867B5"/>
    <w:rsid w:val="004868F9"/>
    <w:rsid w:val="004869EE"/>
    <w:rsid w:val="00486AD8"/>
    <w:rsid w:val="00486C3A"/>
    <w:rsid w:val="00486C65"/>
    <w:rsid w:val="00486FB9"/>
    <w:rsid w:val="0048758A"/>
    <w:rsid w:val="0048771B"/>
    <w:rsid w:val="00487811"/>
    <w:rsid w:val="0048786C"/>
    <w:rsid w:val="004878B9"/>
    <w:rsid w:val="00487A12"/>
    <w:rsid w:val="00487A6D"/>
    <w:rsid w:val="00487AAC"/>
    <w:rsid w:val="00487B82"/>
    <w:rsid w:val="00487B89"/>
    <w:rsid w:val="00487DBC"/>
    <w:rsid w:val="00487DC4"/>
    <w:rsid w:val="00487E8C"/>
    <w:rsid w:val="00487F73"/>
    <w:rsid w:val="004900EE"/>
    <w:rsid w:val="004901B3"/>
    <w:rsid w:val="00490298"/>
    <w:rsid w:val="00490408"/>
    <w:rsid w:val="00490458"/>
    <w:rsid w:val="00490496"/>
    <w:rsid w:val="004904F2"/>
    <w:rsid w:val="00490507"/>
    <w:rsid w:val="0049103A"/>
    <w:rsid w:val="00491052"/>
    <w:rsid w:val="00491BA3"/>
    <w:rsid w:val="00491BC0"/>
    <w:rsid w:val="00491C1E"/>
    <w:rsid w:val="00491C80"/>
    <w:rsid w:val="00491D31"/>
    <w:rsid w:val="00491D8E"/>
    <w:rsid w:val="00491D92"/>
    <w:rsid w:val="00491DA5"/>
    <w:rsid w:val="00491E09"/>
    <w:rsid w:val="00491E46"/>
    <w:rsid w:val="00491FE1"/>
    <w:rsid w:val="00492102"/>
    <w:rsid w:val="00492200"/>
    <w:rsid w:val="00492294"/>
    <w:rsid w:val="00492300"/>
    <w:rsid w:val="00492317"/>
    <w:rsid w:val="0049267D"/>
    <w:rsid w:val="004927EE"/>
    <w:rsid w:val="00492BF3"/>
    <w:rsid w:val="00492DA6"/>
    <w:rsid w:val="00492DCF"/>
    <w:rsid w:val="00492E00"/>
    <w:rsid w:val="00492E2E"/>
    <w:rsid w:val="00492F06"/>
    <w:rsid w:val="00492FC3"/>
    <w:rsid w:val="00493033"/>
    <w:rsid w:val="004930CF"/>
    <w:rsid w:val="004930DF"/>
    <w:rsid w:val="00493308"/>
    <w:rsid w:val="0049343D"/>
    <w:rsid w:val="00493540"/>
    <w:rsid w:val="004937BC"/>
    <w:rsid w:val="0049389B"/>
    <w:rsid w:val="0049392E"/>
    <w:rsid w:val="00493966"/>
    <w:rsid w:val="004939B3"/>
    <w:rsid w:val="00493A15"/>
    <w:rsid w:val="00493B1A"/>
    <w:rsid w:val="00493BCE"/>
    <w:rsid w:val="00493C7A"/>
    <w:rsid w:val="00493E8B"/>
    <w:rsid w:val="00493EA4"/>
    <w:rsid w:val="00493F21"/>
    <w:rsid w:val="004940C6"/>
    <w:rsid w:val="004940D6"/>
    <w:rsid w:val="00494161"/>
    <w:rsid w:val="00494208"/>
    <w:rsid w:val="00494290"/>
    <w:rsid w:val="00494325"/>
    <w:rsid w:val="00494328"/>
    <w:rsid w:val="004943B2"/>
    <w:rsid w:val="0049441D"/>
    <w:rsid w:val="0049455A"/>
    <w:rsid w:val="0049458B"/>
    <w:rsid w:val="004945C3"/>
    <w:rsid w:val="00494658"/>
    <w:rsid w:val="0049487C"/>
    <w:rsid w:val="004948DB"/>
    <w:rsid w:val="004948F4"/>
    <w:rsid w:val="00494904"/>
    <w:rsid w:val="00494949"/>
    <w:rsid w:val="00494A57"/>
    <w:rsid w:val="00494AC5"/>
    <w:rsid w:val="00494B4A"/>
    <w:rsid w:val="00494B62"/>
    <w:rsid w:val="00494C30"/>
    <w:rsid w:val="00494C54"/>
    <w:rsid w:val="00494C88"/>
    <w:rsid w:val="00494CA5"/>
    <w:rsid w:val="00494CF9"/>
    <w:rsid w:val="00494E2D"/>
    <w:rsid w:val="00494F5D"/>
    <w:rsid w:val="0049525D"/>
    <w:rsid w:val="004952FB"/>
    <w:rsid w:val="00495549"/>
    <w:rsid w:val="004955C6"/>
    <w:rsid w:val="00495817"/>
    <w:rsid w:val="00495863"/>
    <w:rsid w:val="00495A08"/>
    <w:rsid w:val="00495A8C"/>
    <w:rsid w:val="00495C23"/>
    <w:rsid w:val="00495D60"/>
    <w:rsid w:val="00495DBF"/>
    <w:rsid w:val="004960D4"/>
    <w:rsid w:val="004960E8"/>
    <w:rsid w:val="0049617F"/>
    <w:rsid w:val="00496203"/>
    <w:rsid w:val="0049633A"/>
    <w:rsid w:val="004963A5"/>
    <w:rsid w:val="004963A9"/>
    <w:rsid w:val="00496463"/>
    <w:rsid w:val="00496615"/>
    <w:rsid w:val="004966D5"/>
    <w:rsid w:val="00496873"/>
    <w:rsid w:val="00496AB1"/>
    <w:rsid w:val="00496AB6"/>
    <w:rsid w:val="00496ACA"/>
    <w:rsid w:val="00496B39"/>
    <w:rsid w:val="00496CD3"/>
    <w:rsid w:val="00496D53"/>
    <w:rsid w:val="00496F6F"/>
    <w:rsid w:val="00497295"/>
    <w:rsid w:val="00497323"/>
    <w:rsid w:val="004973BD"/>
    <w:rsid w:val="004975F4"/>
    <w:rsid w:val="004978EC"/>
    <w:rsid w:val="00497A99"/>
    <w:rsid w:val="00497BAE"/>
    <w:rsid w:val="00497BCF"/>
    <w:rsid w:val="00497CA0"/>
    <w:rsid w:val="00497D9E"/>
    <w:rsid w:val="00497ED2"/>
    <w:rsid w:val="00497FCD"/>
    <w:rsid w:val="004A0024"/>
    <w:rsid w:val="004A0153"/>
    <w:rsid w:val="004A01A0"/>
    <w:rsid w:val="004A0276"/>
    <w:rsid w:val="004A02B3"/>
    <w:rsid w:val="004A076D"/>
    <w:rsid w:val="004A0918"/>
    <w:rsid w:val="004A0945"/>
    <w:rsid w:val="004A09A2"/>
    <w:rsid w:val="004A0A92"/>
    <w:rsid w:val="004A0C17"/>
    <w:rsid w:val="004A0C8C"/>
    <w:rsid w:val="004A0CAA"/>
    <w:rsid w:val="004A0DF4"/>
    <w:rsid w:val="004A0E01"/>
    <w:rsid w:val="004A0EE5"/>
    <w:rsid w:val="004A0F6E"/>
    <w:rsid w:val="004A1055"/>
    <w:rsid w:val="004A1180"/>
    <w:rsid w:val="004A12E4"/>
    <w:rsid w:val="004A1444"/>
    <w:rsid w:val="004A14E9"/>
    <w:rsid w:val="004A1539"/>
    <w:rsid w:val="004A1675"/>
    <w:rsid w:val="004A170F"/>
    <w:rsid w:val="004A1765"/>
    <w:rsid w:val="004A1924"/>
    <w:rsid w:val="004A196B"/>
    <w:rsid w:val="004A1A74"/>
    <w:rsid w:val="004A1A9D"/>
    <w:rsid w:val="004A1B52"/>
    <w:rsid w:val="004A1C89"/>
    <w:rsid w:val="004A1D34"/>
    <w:rsid w:val="004A1F14"/>
    <w:rsid w:val="004A22B1"/>
    <w:rsid w:val="004A230B"/>
    <w:rsid w:val="004A23DE"/>
    <w:rsid w:val="004A2447"/>
    <w:rsid w:val="004A2598"/>
    <w:rsid w:val="004A2688"/>
    <w:rsid w:val="004A26DC"/>
    <w:rsid w:val="004A29A2"/>
    <w:rsid w:val="004A2A85"/>
    <w:rsid w:val="004A2B11"/>
    <w:rsid w:val="004A2DB2"/>
    <w:rsid w:val="004A2E94"/>
    <w:rsid w:val="004A32BC"/>
    <w:rsid w:val="004A32DC"/>
    <w:rsid w:val="004A3325"/>
    <w:rsid w:val="004A33B6"/>
    <w:rsid w:val="004A3492"/>
    <w:rsid w:val="004A35C3"/>
    <w:rsid w:val="004A3606"/>
    <w:rsid w:val="004A3728"/>
    <w:rsid w:val="004A37D9"/>
    <w:rsid w:val="004A3956"/>
    <w:rsid w:val="004A39B5"/>
    <w:rsid w:val="004A3A5F"/>
    <w:rsid w:val="004A3A89"/>
    <w:rsid w:val="004A3B4B"/>
    <w:rsid w:val="004A3B94"/>
    <w:rsid w:val="004A3D45"/>
    <w:rsid w:val="004A3D70"/>
    <w:rsid w:val="004A3DE2"/>
    <w:rsid w:val="004A3F57"/>
    <w:rsid w:val="004A4001"/>
    <w:rsid w:val="004A4150"/>
    <w:rsid w:val="004A4182"/>
    <w:rsid w:val="004A41CE"/>
    <w:rsid w:val="004A41E3"/>
    <w:rsid w:val="004A425B"/>
    <w:rsid w:val="004A4269"/>
    <w:rsid w:val="004A4331"/>
    <w:rsid w:val="004A480E"/>
    <w:rsid w:val="004A49B8"/>
    <w:rsid w:val="004A4B30"/>
    <w:rsid w:val="004A4D43"/>
    <w:rsid w:val="004A4E64"/>
    <w:rsid w:val="004A4E71"/>
    <w:rsid w:val="004A4FB5"/>
    <w:rsid w:val="004A5406"/>
    <w:rsid w:val="004A540C"/>
    <w:rsid w:val="004A5573"/>
    <w:rsid w:val="004A5643"/>
    <w:rsid w:val="004A5744"/>
    <w:rsid w:val="004A5934"/>
    <w:rsid w:val="004A5ABD"/>
    <w:rsid w:val="004A5D4C"/>
    <w:rsid w:val="004A5D8C"/>
    <w:rsid w:val="004A5EED"/>
    <w:rsid w:val="004A5F53"/>
    <w:rsid w:val="004A60F5"/>
    <w:rsid w:val="004A61E9"/>
    <w:rsid w:val="004A635E"/>
    <w:rsid w:val="004A6389"/>
    <w:rsid w:val="004A63B8"/>
    <w:rsid w:val="004A6658"/>
    <w:rsid w:val="004A6742"/>
    <w:rsid w:val="004A67FA"/>
    <w:rsid w:val="004A68A8"/>
    <w:rsid w:val="004A6950"/>
    <w:rsid w:val="004A6A5C"/>
    <w:rsid w:val="004A6AAA"/>
    <w:rsid w:val="004A6BB9"/>
    <w:rsid w:val="004A6BD9"/>
    <w:rsid w:val="004A6C8E"/>
    <w:rsid w:val="004A6D83"/>
    <w:rsid w:val="004A6DD1"/>
    <w:rsid w:val="004A6E60"/>
    <w:rsid w:val="004A6E6F"/>
    <w:rsid w:val="004A6EDC"/>
    <w:rsid w:val="004A6EE6"/>
    <w:rsid w:val="004A708F"/>
    <w:rsid w:val="004A70B8"/>
    <w:rsid w:val="004A7244"/>
    <w:rsid w:val="004A73A5"/>
    <w:rsid w:val="004A783D"/>
    <w:rsid w:val="004A7878"/>
    <w:rsid w:val="004A7887"/>
    <w:rsid w:val="004A7895"/>
    <w:rsid w:val="004A78FC"/>
    <w:rsid w:val="004A7908"/>
    <w:rsid w:val="004A79C5"/>
    <w:rsid w:val="004A7CDA"/>
    <w:rsid w:val="004A7DEF"/>
    <w:rsid w:val="004A7EBC"/>
    <w:rsid w:val="004A7FD4"/>
    <w:rsid w:val="004AA396"/>
    <w:rsid w:val="004B017C"/>
    <w:rsid w:val="004B01BA"/>
    <w:rsid w:val="004B0207"/>
    <w:rsid w:val="004B0536"/>
    <w:rsid w:val="004B0734"/>
    <w:rsid w:val="004B085B"/>
    <w:rsid w:val="004B0896"/>
    <w:rsid w:val="004B0897"/>
    <w:rsid w:val="004B099E"/>
    <w:rsid w:val="004B0B73"/>
    <w:rsid w:val="004B0D35"/>
    <w:rsid w:val="004B0FE8"/>
    <w:rsid w:val="004B116F"/>
    <w:rsid w:val="004B11BC"/>
    <w:rsid w:val="004B12FA"/>
    <w:rsid w:val="004B1499"/>
    <w:rsid w:val="004B15E7"/>
    <w:rsid w:val="004B179D"/>
    <w:rsid w:val="004B1897"/>
    <w:rsid w:val="004B1A15"/>
    <w:rsid w:val="004B1A3E"/>
    <w:rsid w:val="004B1AA3"/>
    <w:rsid w:val="004B1ADC"/>
    <w:rsid w:val="004B1B17"/>
    <w:rsid w:val="004B1C91"/>
    <w:rsid w:val="004B1D16"/>
    <w:rsid w:val="004B1E51"/>
    <w:rsid w:val="004B1EF9"/>
    <w:rsid w:val="004B1FFB"/>
    <w:rsid w:val="004B2205"/>
    <w:rsid w:val="004B2323"/>
    <w:rsid w:val="004B2355"/>
    <w:rsid w:val="004B2465"/>
    <w:rsid w:val="004B25D3"/>
    <w:rsid w:val="004B2A28"/>
    <w:rsid w:val="004B2AD8"/>
    <w:rsid w:val="004B2C60"/>
    <w:rsid w:val="004B2D2E"/>
    <w:rsid w:val="004B3015"/>
    <w:rsid w:val="004B30EE"/>
    <w:rsid w:val="004B35F7"/>
    <w:rsid w:val="004B3619"/>
    <w:rsid w:val="004B3820"/>
    <w:rsid w:val="004B39FB"/>
    <w:rsid w:val="004B3A5F"/>
    <w:rsid w:val="004B3C1E"/>
    <w:rsid w:val="004B3CE9"/>
    <w:rsid w:val="004B3DF1"/>
    <w:rsid w:val="004B3FDB"/>
    <w:rsid w:val="004B4015"/>
    <w:rsid w:val="004B4445"/>
    <w:rsid w:val="004B449E"/>
    <w:rsid w:val="004B45D2"/>
    <w:rsid w:val="004B467A"/>
    <w:rsid w:val="004B475D"/>
    <w:rsid w:val="004B4922"/>
    <w:rsid w:val="004B4B54"/>
    <w:rsid w:val="004B4C4E"/>
    <w:rsid w:val="004B4D53"/>
    <w:rsid w:val="004B4DE1"/>
    <w:rsid w:val="004B4EED"/>
    <w:rsid w:val="004B4FE2"/>
    <w:rsid w:val="004B5075"/>
    <w:rsid w:val="004B50CE"/>
    <w:rsid w:val="004B5339"/>
    <w:rsid w:val="004B533D"/>
    <w:rsid w:val="004B5343"/>
    <w:rsid w:val="004B53CC"/>
    <w:rsid w:val="004B550B"/>
    <w:rsid w:val="004B5578"/>
    <w:rsid w:val="004B5827"/>
    <w:rsid w:val="004B588E"/>
    <w:rsid w:val="004B5B9D"/>
    <w:rsid w:val="004B5CC6"/>
    <w:rsid w:val="004B5D11"/>
    <w:rsid w:val="004B5DDC"/>
    <w:rsid w:val="004B5DF2"/>
    <w:rsid w:val="004B5E03"/>
    <w:rsid w:val="004B6027"/>
    <w:rsid w:val="004B604A"/>
    <w:rsid w:val="004B6144"/>
    <w:rsid w:val="004B6290"/>
    <w:rsid w:val="004B667C"/>
    <w:rsid w:val="004B6854"/>
    <w:rsid w:val="004B689F"/>
    <w:rsid w:val="004B68CB"/>
    <w:rsid w:val="004B68F0"/>
    <w:rsid w:val="004B6B11"/>
    <w:rsid w:val="004B6B3F"/>
    <w:rsid w:val="004B6F03"/>
    <w:rsid w:val="004B709C"/>
    <w:rsid w:val="004B70D7"/>
    <w:rsid w:val="004B717A"/>
    <w:rsid w:val="004B76AC"/>
    <w:rsid w:val="004B76D4"/>
    <w:rsid w:val="004B77DF"/>
    <w:rsid w:val="004B7820"/>
    <w:rsid w:val="004B786D"/>
    <w:rsid w:val="004B7896"/>
    <w:rsid w:val="004B78AA"/>
    <w:rsid w:val="004B78F9"/>
    <w:rsid w:val="004B790F"/>
    <w:rsid w:val="004B7965"/>
    <w:rsid w:val="004B7BC5"/>
    <w:rsid w:val="004C01F4"/>
    <w:rsid w:val="004C036E"/>
    <w:rsid w:val="004C0388"/>
    <w:rsid w:val="004C05DF"/>
    <w:rsid w:val="004C0649"/>
    <w:rsid w:val="004C0655"/>
    <w:rsid w:val="004C0719"/>
    <w:rsid w:val="004C076A"/>
    <w:rsid w:val="004C07A5"/>
    <w:rsid w:val="004C07F0"/>
    <w:rsid w:val="004C086D"/>
    <w:rsid w:val="004C0C82"/>
    <w:rsid w:val="004C0D00"/>
    <w:rsid w:val="004C0D49"/>
    <w:rsid w:val="004C0E39"/>
    <w:rsid w:val="004C0E81"/>
    <w:rsid w:val="004C0FC5"/>
    <w:rsid w:val="004C108D"/>
    <w:rsid w:val="004C1179"/>
    <w:rsid w:val="004C1221"/>
    <w:rsid w:val="004C125A"/>
    <w:rsid w:val="004C1456"/>
    <w:rsid w:val="004C1564"/>
    <w:rsid w:val="004C1576"/>
    <w:rsid w:val="004C158F"/>
    <w:rsid w:val="004C1709"/>
    <w:rsid w:val="004C1780"/>
    <w:rsid w:val="004C17D0"/>
    <w:rsid w:val="004C1816"/>
    <w:rsid w:val="004C1865"/>
    <w:rsid w:val="004C197C"/>
    <w:rsid w:val="004C1A53"/>
    <w:rsid w:val="004C1AFD"/>
    <w:rsid w:val="004C1C57"/>
    <w:rsid w:val="004C1C82"/>
    <w:rsid w:val="004C1FE7"/>
    <w:rsid w:val="004C2103"/>
    <w:rsid w:val="004C2115"/>
    <w:rsid w:val="004C2315"/>
    <w:rsid w:val="004C2317"/>
    <w:rsid w:val="004C2675"/>
    <w:rsid w:val="004C275D"/>
    <w:rsid w:val="004C2828"/>
    <w:rsid w:val="004C2A75"/>
    <w:rsid w:val="004C2ABE"/>
    <w:rsid w:val="004C2C33"/>
    <w:rsid w:val="004C2D33"/>
    <w:rsid w:val="004C2D5C"/>
    <w:rsid w:val="004C2E41"/>
    <w:rsid w:val="004C3102"/>
    <w:rsid w:val="004C319A"/>
    <w:rsid w:val="004C31CA"/>
    <w:rsid w:val="004C34A5"/>
    <w:rsid w:val="004C34F4"/>
    <w:rsid w:val="004C3599"/>
    <w:rsid w:val="004C3A34"/>
    <w:rsid w:val="004C3A3D"/>
    <w:rsid w:val="004C3D71"/>
    <w:rsid w:val="004C3EBC"/>
    <w:rsid w:val="004C3EEC"/>
    <w:rsid w:val="004C3FBF"/>
    <w:rsid w:val="004C423C"/>
    <w:rsid w:val="004C4451"/>
    <w:rsid w:val="004C44A5"/>
    <w:rsid w:val="004C4566"/>
    <w:rsid w:val="004C465E"/>
    <w:rsid w:val="004C4968"/>
    <w:rsid w:val="004C4AB4"/>
    <w:rsid w:val="004C4B80"/>
    <w:rsid w:val="004C4DB0"/>
    <w:rsid w:val="004C4DE5"/>
    <w:rsid w:val="004C4DF0"/>
    <w:rsid w:val="004C5543"/>
    <w:rsid w:val="004C56C3"/>
    <w:rsid w:val="004C571B"/>
    <w:rsid w:val="004C5788"/>
    <w:rsid w:val="004C5794"/>
    <w:rsid w:val="004C5847"/>
    <w:rsid w:val="004C5A6A"/>
    <w:rsid w:val="004C5AA4"/>
    <w:rsid w:val="004C5B46"/>
    <w:rsid w:val="004C5B63"/>
    <w:rsid w:val="004C5C42"/>
    <w:rsid w:val="004C5D3E"/>
    <w:rsid w:val="004C6093"/>
    <w:rsid w:val="004C60C4"/>
    <w:rsid w:val="004C6160"/>
    <w:rsid w:val="004C620A"/>
    <w:rsid w:val="004C6383"/>
    <w:rsid w:val="004C64E1"/>
    <w:rsid w:val="004C65A5"/>
    <w:rsid w:val="004C65B5"/>
    <w:rsid w:val="004C6726"/>
    <w:rsid w:val="004C6AA2"/>
    <w:rsid w:val="004C6ABC"/>
    <w:rsid w:val="004C6C2B"/>
    <w:rsid w:val="004C6C9F"/>
    <w:rsid w:val="004C6D39"/>
    <w:rsid w:val="004C6FAE"/>
    <w:rsid w:val="004C7081"/>
    <w:rsid w:val="004C72B5"/>
    <w:rsid w:val="004C7327"/>
    <w:rsid w:val="004C7372"/>
    <w:rsid w:val="004C74F1"/>
    <w:rsid w:val="004C75C5"/>
    <w:rsid w:val="004C75FE"/>
    <w:rsid w:val="004C77D9"/>
    <w:rsid w:val="004C7872"/>
    <w:rsid w:val="004C79B2"/>
    <w:rsid w:val="004C79B8"/>
    <w:rsid w:val="004C7FA0"/>
    <w:rsid w:val="004D0345"/>
    <w:rsid w:val="004D036E"/>
    <w:rsid w:val="004D04F3"/>
    <w:rsid w:val="004D0AF4"/>
    <w:rsid w:val="004D0BB6"/>
    <w:rsid w:val="004D0C56"/>
    <w:rsid w:val="004D0D0B"/>
    <w:rsid w:val="004D0F80"/>
    <w:rsid w:val="004D1081"/>
    <w:rsid w:val="004D10A2"/>
    <w:rsid w:val="004D10A4"/>
    <w:rsid w:val="004D11B0"/>
    <w:rsid w:val="004D142B"/>
    <w:rsid w:val="004D146C"/>
    <w:rsid w:val="004D15CD"/>
    <w:rsid w:val="004D15EB"/>
    <w:rsid w:val="004D17D1"/>
    <w:rsid w:val="004D1912"/>
    <w:rsid w:val="004D1B09"/>
    <w:rsid w:val="004D1B94"/>
    <w:rsid w:val="004D1CBC"/>
    <w:rsid w:val="004D1CE4"/>
    <w:rsid w:val="004D1DA5"/>
    <w:rsid w:val="004D1E01"/>
    <w:rsid w:val="004D1ED7"/>
    <w:rsid w:val="004D1F5D"/>
    <w:rsid w:val="004D1FD1"/>
    <w:rsid w:val="004D215C"/>
    <w:rsid w:val="004D2469"/>
    <w:rsid w:val="004D249A"/>
    <w:rsid w:val="004D2511"/>
    <w:rsid w:val="004D282A"/>
    <w:rsid w:val="004D28A4"/>
    <w:rsid w:val="004D2D6E"/>
    <w:rsid w:val="004D3135"/>
    <w:rsid w:val="004D3213"/>
    <w:rsid w:val="004D323E"/>
    <w:rsid w:val="004D3328"/>
    <w:rsid w:val="004D33D4"/>
    <w:rsid w:val="004D342C"/>
    <w:rsid w:val="004D39AC"/>
    <w:rsid w:val="004D3A83"/>
    <w:rsid w:val="004D3BD4"/>
    <w:rsid w:val="004D4059"/>
    <w:rsid w:val="004D40E3"/>
    <w:rsid w:val="004D41D0"/>
    <w:rsid w:val="004D422B"/>
    <w:rsid w:val="004D4316"/>
    <w:rsid w:val="004D45B1"/>
    <w:rsid w:val="004D45FD"/>
    <w:rsid w:val="004D470A"/>
    <w:rsid w:val="004D496E"/>
    <w:rsid w:val="004D4CC6"/>
    <w:rsid w:val="004D4D1C"/>
    <w:rsid w:val="004D4EFE"/>
    <w:rsid w:val="004D50AE"/>
    <w:rsid w:val="004D5290"/>
    <w:rsid w:val="004D52B0"/>
    <w:rsid w:val="004D52F9"/>
    <w:rsid w:val="004D5379"/>
    <w:rsid w:val="004D53CE"/>
    <w:rsid w:val="004D5492"/>
    <w:rsid w:val="004D576F"/>
    <w:rsid w:val="004D5789"/>
    <w:rsid w:val="004D5791"/>
    <w:rsid w:val="004D5B26"/>
    <w:rsid w:val="004D5C3B"/>
    <w:rsid w:val="004D5C9C"/>
    <w:rsid w:val="004D5CE7"/>
    <w:rsid w:val="004D6296"/>
    <w:rsid w:val="004D637D"/>
    <w:rsid w:val="004D65E4"/>
    <w:rsid w:val="004D66B2"/>
    <w:rsid w:val="004D6709"/>
    <w:rsid w:val="004D68DB"/>
    <w:rsid w:val="004D6906"/>
    <w:rsid w:val="004D6A74"/>
    <w:rsid w:val="004D6A8B"/>
    <w:rsid w:val="004D6AA7"/>
    <w:rsid w:val="004D6ABF"/>
    <w:rsid w:val="004D6BC1"/>
    <w:rsid w:val="004D6CF5"/>
    <w:rsid w:val="004D6EFB"/>
    <w:rsid w:val="004D6F77"/>
    <w:rsid w:val="004D72E3"/>
    <w:rsid w:val="004D74A2"/>
    <w:rsid w:val="004D77F5"/>
    <w:rsid w:val="004D787F"/>
    <w:rsid w:val="004D795C"/>
    <w:rsid w:val="004D7A8B"/>
    <w:rsid w:val="004D7B6D"/>
    <w:rsid w:val="004D7C2A"/>
    <w:rsid w:val="004D7E6F"/>
    <w:rsid w:val="004D7F52"/>
    <w:rsid w:val="004E0068"/>
    <w:rsid w:val="004E0127"/>
    <w:rsid w:val="004E0252"/>
    <w:rsid w:val="004E0682"/>
    <w:rsid w:val="004E068E"/>
    <w:rsid w:val="004E06DE"/>
    <w:rsid w:val="004E0890"/>
    <w:rsid w:val="004E14AC"/>
    <w:rsid w:val="004E14BF"/>
    <w:rsid w:val="004E150F"/>
    <w:rsid w:val="004E1737"/>
    <w:rsid w:val="004E1887"/>
    <w:rsid w:val="004E1935"/>
    <w:rsid w:val="004E1B35"/>
    <w:rsid w:val="004E1B77"/>
    <w:rsid w:val="004E1C6C"/>
    <w:rsid w:val="004E1DB9"/>
    <w:rsid w:val="004E1EC7"/>
    <w:rsid w:val="004E1ED7"/>
    <w:rsid w:val="004E1EF7"/>
    <w:rsid w:val="004E1FF6"/>
    <w:rsid w:val="004E20A2"/>
    <w:rsid w:val="004E20BB"/>
    <w:rsid w:val="004E2253"/>
    <w:rsid w:val="004E2453"/>
    <w:rsid w:val="004E2563"/>
    <w:rsid w:val="004E26AC"/>
    <w:rsid w:val="004E2733"/>
    <w:rsid w:val="004E2772"/>
    <w:rsid w:val="004E2972"/>
    <w:rsid w:val="004E3071"/>
    <w:rsid w:val="004E310B"/>
    <w:rsid w:val="004E3171"/>
    <w:rsid w:val="004E3204"/>
    <w:rsid w:val="004E3268"/>
    <w:rsid w:val="004E32E1"/>
    <w:rsid w:val="004E33F4"/>
    <w:rsid w:val="004E34C9"/>
    <w:rsid w:val="004E34D5"/>
    <w:rsid w:val="004E34FB"/>
    <w:rsid w:val="004E364E"/>
    <w:rsid w:val="004E3827"/>
    <w:rsid w:val="004E3878"/>
    <w:rsid w:val="004E38BD"/>
    <w:rsid w:val="004E394D"/>
    <w:rsid w:val="004E396B"/>
    <w:rsid w:val="004E3A00"/>
    <w:rsid w:val="004E3B31"/>
    <w:rsid w:val="004E3C80"/>
    <w:rsid w:val="004E3CBE"/>
    <w:rsid w:val="004E3DB9"/>
    <w:rsid w:val="004E3E03"/>
    <w:rsid w:val="004E3E2F"/>
    <w:rsid w:val="004E3F79"/>
    <w:rsid w:val="004E4315"/>
    <w:rsid w:val="004E43EB"/>
    <w:rsid w:val="004E442A"/>
    <w:rsid w:val="004E45CB"/>
    <w:rsid w:val="004E4664"/>
    <w:rsid w:val="004E481F"/>
    <w:rsid w:val="004E4834"/>
    <w:rsid w:val="004E485C"/>
    <w:rsid w:val="004E488C"/>
    <w:rsid w:val="004E48CF"/>
    <w:rsid w:val="004E4A4C"/>
    <w:rsid w:val="004E4AED"/>
    <w:rsid w:val="004E4BB0"/>
    <w:rsid w:val="004E4C57"/>
    <w:rsid w:val="004E4D68"/>
    <w:rsid w:val="004E4D76"/>
    <w:rsid w:val="004E4DAB"/>
    <w:rsid w:val="004E4DD5"/>
    <w:rsid w:val="004E4DD6"/>
    <w:rsid w:val="004E4ED5"/>
    <w:rsid w:val="004E501E"/>
    <w:rsid w:val="004E50A2"/>
    <w:rsid w:val="004E53FA"/>
    <w:rsid w:val="004E565C"/>
    <w:rsid w:val="004E569F"/>
    <w:rsid w:val="004E5881"/>
    <w:rsid w:val="004E5894"/>
    <w:rsid w:val="004E5966"/>
    <w:rsid w:val="004E59B6"/>
    <w:rsid w:val="004E5A16"/>
    <w:rsid w:val="004E5B7B"/>
    <w:rsid w:val="004E5C56"/>
    <w:rsid w:val="004E5E29"/>
    <w:rsid w:val="004E5E2D"/>
    <w:rsid w:val="004E5E4A"/>
    <w:rsid w:val="004E5EF8"/>
    <w:rsid w:val="004E5F22"/>
    <w:rsid w:val="004E5FC3"/>
    <w:rsid w:val="004E60C5"/>
    <w:rsid w:val="004E61FA"/>
    <w:rsid w:val="004E6320"/>
    <w:rsid w:val="004E63D4"/>
    <w:rsid w:val="004E63FD"/>
    <w:rsid w:val="004E671D"/>
    <w:rsid w:val="004E6738"/>
    <w:rsid w:val="004E6812"/>
    <w:rsid w:val="004E68C7"/>
    <w:rsid w:val="004E6ABE"/>
    <w:rsid w:val="004E6C49"/>
    <w:rsid w:val="004E6D7C"/>
    <w:rsid w:val="004E6E0F"/>
    <w:rsid w:val="004E707B"/>
    <w:rsid w:val="004E70F5"/>
    <w:rsid w:val="004E7111"/>
    <w:rsid w:val="004E711A"/>
    <w:rsid w:val="004E7266"/>
    <w:rsid w:val="004E74FE"/>
    <w:rsid w:val="004E7657"/>
    <w:rsid w:val="004E7703"/>
    <w:rsid w:val="004E7803"/>
    <w:rsid w:val="004E7808"/>
    <w:rsid w:val="004E7882"/>
    <w:rsid w:val="004E78EC"/>
    <w:rsid w:val="004E7A3B"/>
    <w:rsid w:val="004E7FDD"/>
    <w:rsid w:val="004E7FF4"/>
    <w:rsid w:val="004F0070"/>
    <w:rsid w:val="004F009E"/>
    <w:rsid w:val="004F015E"/>
    <w:rsid w:val="004F02A9"/>
    <w:rsid w:val="004F0805"/>
    <w:rsid w:val="004F0831"/>
    <w:rsid w:val="004F0964"/>
    <w:rsid w:val="004F0D51"/>
    <w:rsid w:val="004F0D55"/>
    <w:rsid w:val="004F0DE9"/>
    <w:rsid w:val="004F0E45"/>
    <w:rsid w:val="004F10A1"/>
    <w:rsid w:val="004F1163"/>
    <w:rsid w:val="004F1385"/>
    <w:rsid w:val="004F1557"/>
    <w:rsid w:val="004F15FB"/>
    <w:rsid w:val="004F1600"/>
    <w:rsid w:val="004F1779"/>
    <w:rsid w:val="004F17F1"/>
    <w:rsid w:val="004F1896"/>
    <w:rsid w:val="004F19DD"/>
    <w:rsid w:val="004F1A5A"/>
    <w:rsid w:val="004F1B48"/>
    <w:rsid w:val="004F1CBD"/>
    <w:rsid w:val="004F1EB0"/>
    <w:rsid w:val="004F2059"/>
    <w:rsid w:val="004F21BE"/>
    <w:rsid w:val="004F232B"/>
    <w:rsid w:val="004F237B"/>
    <w:rsid w:val="004F2459"/>
    <w:rsid w:val="004F24A4"/>
    <w:rsid w:val="004F24DD"/>
    <w:rsid w:val="004F264E"/>
    <w:rsid w:val="004F2999"/>
    <w:rsid w:val="004F29C9"/>
    <w:rsid w:val="004F2A24"/>
    <w:rsid w:val="004F2AAA"/>
    <w:rsid w:val="004F2ABA"/>
    <w:rsid w:val="004F2CEA"/>
    <w:rsid w:val="004F3084"/>
    <w:rsid w:val="004F31B0"/>
    <w:rsid w:val="004F31B2"/>
    <w:rsid w:val="004F34A5"/>
    <w:rsid w:val="004F34E0"/>
    <w:rsid w:val="004F353A"/>
    <w:rsid w:val="004F3622"/>
    <w:rsid w:val="004F36A8"/>
    <w:rsid w:val="004F383B"/>
    <w:rsid w:val="004F3958"/>
    <w:rsid w:val="004F3A30"/>
    <w:rsid w:val="004F3DC2"/>
    <w:rsid w:val="004F3FD9"/>
    <w:rsid w:val="004F42B4"/>
    <w:rsid w:val="004F42B8"/>
    <w:rsid w:val="004F436D"/>
    <w:rsid w:val="004F448C"/>
    <w:rsid w:val="004F44C1"/>
    <w:rsid w:val="004F44C6"/>
    <w:rsid w:val="004F49CF"/>
    <w:rsid w:val="004F4A8A"/>
    <w:rsid w:val="004F4E57"/>
    <w:rsid w:val="004F4EDC"/>
    <w:rsid w:val="004F500C"/>
    <w:rsid w:val="004F55A2"/>
    <w:rsid w:val="004F5770"/>
    <w:rsid w:val="004F583C"/>
    <w:rsid w:val="004F5860"/>
    <w:rsid w:val="004F5C78"/>
    <w:rsid w:val="004F5D1E"/>
    <w:rsid w:val="004F5FF0"/>
    <w:rsid w:val="004F60DD"/>
    <w:rsid w:val="004F63BA"/>
    <w:rsid w:val="004F6516"/>
    <w:rsid w:val="004F65F0"/>
    <w:rsid w:val="004F6683"/>
    <w:rsid w:val="004F679B"/>
    <w:rsid w:val="004F6871"/>
    <w:rsid w:val="004F692D"/>
    <w:rsid w:val="004F6A5C"/>
    <w:rsid w:val="004F6E44"/>
    <w:rsid w:val="004F6F84"/>
    <w:rsid w:val="004F7257"/>
    <w:rsid w:val="004F72F2"/>
    <w:rsid w:val="004F7774"/>
    <w:rsid w:val="004F7780"/>
    <w:rsid w:val="004F7870"/>
    <w:rsid w:val="004F79B3"/>
    <w:rsid w:val="004F79F1"/>
    <w:rsid w:val="004F7AFF"/>
    <w:rsid w:val="004F7DC8"/>
    <w:rsid w:val="004F7F08"/>
    <w:rsid w:val="00500164"/>
    <w:rsid w:val="0050016A"/>
    <w:rsid w:val="00500328"/>
    <w:rsid w:val="00500344"/>
    <w:rsid w:val="00500360"/>
    <w:rsid w:val="00500633"/>
    <w:rsid w:val="00500695"/>
    <w:rsid w:val="005006E4"/>
    <w:rsid w:val="0050078B"/>
    <w:rsid w:val="00500968"/>
    <w:rsid w:val="00500B91"/>
    <w:rsid w:val="00500CB9"/>
    <w:rsid w:val="00500E7A"/>
    <w:rsid w:val="005010F2"/>
    <w:rsid w:val="00501136"/>
    <w:rsid w:val="005011B7"/>
    <w:rsid w:val="00501353"/>
    <w:rsid w:val="005013BE"/>
    <w:rsid w:val="00501557"/>
    <w:rsid w:val="00501692"/>
    <w:rsid w:val="00501A23"/>
    <w:rsid w:val="00501AD3"/>
    <w:rsid w:val="00501D2F"/>
    <w:rsid w:val="00501D86"/>
    <w:rsid w:val="00501E18"/>
    <w:rsid w:val="00501F05"/>
    <w:rsid w:val="0050203B"/>
    <w:rsid w:val="005025D2"/>
    <w:rsid w:val="00502719"/>
    <w:rsid w:val="0050278A"/>
    <w:rsid w:val="0050279F"/>
    <w:rsid w:val="005027DE"/>
    <w:rsid w:val="005028A1"/>
    <w:rsid w:val="00502A8A"/>
    <w:rsid w:val="00502DCF"/>
    <w:rsid w:val="00502F72"/>
    <w:rsid w:val="00502FFF"/>
    <w:rsid w:val="00503139"/>
    <w:rsid w:val="005035FF"/>
    <w:rsid w:val="00503638"/>
    <w:rsid w:val="005036BE"/>
    <w:rsid w:val="00503C69"/>
    <w:rsid w:val="00503CAB"/>
    <w:rsid w:val="00503DBE"/>
    <w:rsid w:val="00503F24"/>
    <w:rsid w:val="00503FF5"/>
    <w:rsid w:val="005044E7"/>
    <w:rsid w:val="0050465A"/>
    <w:rsid w:val="00504750"/>
    <w:rsid w:val="005047AB"/>
    <w:rsid w:val="0050492D"/>
    <w:rsid w:val="0050495D"/>
    <w:rsid w:val="00504B84"/>
    <w:rsid w:val="00504D23"/>
    <w:rsid w:val="005050BD"/>
    <w:rsid w:val="005051CF"/>
    <w:rsid w:val="00505360"/>
    <w:rsid w:val="00505370"/>
    <w:rsid w:val="005053EB"/>
    <w:rsid w:val="0050553D"/>
    <w:rsid w:val="0050578A"/>
    <w:rsid w:val="005057CD"/>
    <w:rsid w:val="00505842"/>
    <w:rsid w:val="00505899"/>
    <w:rsid w:val="005058C1"/>
    <w:rsid w:val="00505931"/>
    <w:rsid w:val="00505A0C"/>
    <w:rsid w:val="00505AB5"/>
    <w:rsid w:val="00505B55"/>
    <w:rsid w:val="00505BA1"/>
    <w:rsid w:val="00505D94"/>
    <w:rsid w:val="0050608B"/>
    <w:rsid w:val="005061A3"/>
    <w:rsid w:val="00506255"/>
    <w:rsid w:val="00506295"/>
    <w:rsid w:val="005062A7"/>
    <w:rsid w:val="00506344"/>
    <w:rsid w:val="005065B1"/>
    <w:rsid w:val="005067FA"/>
    <w:rsid w:val="00506828"/>
    <w:rsid w:val="00506D5E"/>
    <w:rsid w:val="0050705D"/>
    <w:rsid w:val="005070B6"/>
    <w:rsid w:val="005071EE"/>
    <w:rsid w:val="00507229"/>
    <w:rsid w:val="00507237"/>
    <w:rsid w:val="005075C9"/>
    <w:rsid w:val="00507689"/>
    <w:rsid w:val="005077B9"/>
    <w:rsid w:val="00507898"/>
    <w:rsid w:val="00507B06"/>
    <w:rsid w:val="00507BD7"/>
    <w:rsid w:val="00507D2D"/>
    <w:rsid w:val="00507F9A"/>
    <w:rsid w:val="005100D2"/>
    <w:rsid w:val="00510133"/>
    <w:rsid w:val="005101F9"/>
    <w:rsid w:val="00510285"/>
    <w:rsid w:val="005105AB"/>
    <w:rsid w:val="00510826"/>
    <w:rsid w:val="005108E5"/>
    <w:rsid w:val="00510AF5"/>
    <w:rsid w:val="00510AFE"/>
    <w:rsid w:val="00510F4B"/>
    <w:rsid w:val="0051107A"/>
    <w:rsid w:val="005111B8"/>
    <w:rsid w:val="00511229"/>
    <w:rsid w:val="005112C1"/>
    <w:rsid w:val="005112D0"/>
    <w:rsid w:val="005115A4"/>
    <w:rsid w:val="005116CC"/>
    <w:rsid w:val="00511714"/>
    <w:rsid w:val="005119D8"/>
    <w:rsid w:val="00511A1F"/>
    <w:rsid w:val="00511B26"/>
    <w:rsid w:val="00511C84"/>
    <w:rsid w:val="00511D3B"/>
    <w:rsid w:val="00511E46"/>
    <w:rsid w:val="00512002"/>
    <w:rsid w:val="0051202E"/>
    <w:rsid w:val="0051211A"/>
    <w:rsid w:val="005122EC"/>
    <w:rsid w:val="005122F9"/>
    <w:rsid w:val="00512352"/>
    <w:rsid w:val="005124C6"/>
    <w:rsid w:val="00512535"/>
    <w:rsid w:val="005127C5"/>
    <w:rsid w:val="0051286A"/>
    <w:rsid w:val="00512A42"/>
    <w:rsid w:val="00512B14"/>
    <w:rsid w:val="00512B99"/>
    <w:rsid w:val="00512C7C"/>
    <w:rsid w:val="00512CBC"/>
    <w:rsid w:val="00512CE2"/>
    <w:rsid w:val="00512D69"/>
    <w:rsid w:val="00512F8B"/>
    <w:rsid w:val="005130C8"/>
    <w:rsid w:val="0051316C"/>
    <w:rsid w:val="005134F9"/>
    <w:rsid w:val="00513508"/>
    <w:rsid w:val="00513564"/>
    <w:rsid w:val="005139C8"/>
    <w:rsid w:val="00513B31"/>
    <w:rsid w:val="00513C8D"/>
    <w:rsid w:val="00513CA6"/>
    <w:rsid w:val="00513CC0"/>
    <w:rsid w:val="00513D82"/>
    <w:rsid w:val="00513F79"/>
    <w:rsid w:val="005142FF"/>
    <w:rsid w:val="00514435"/>
    <w:rsid w:val="0051461F"/>
    <w:rsid w:val="005147C5"/>
    <w:rsid w:val="00514818"/>
    <w:rsid w:val="00514848"/>
    <w:rsid w:val="00514B14"/>
    <w:rsid w:val="00514D65"/>
    <w:rsid w:val="00515006"/>
    <w:rsid w:val="005150CE"/>
    <w:rsid w:val="005151D9"/>
    <w:rsid w:val="00515241"/>
    <w:rsid w:val="0051527F"/>
    <w:rsid w:val="00515337"/>
    <w:rsid w:val="005153B1"/>
    <w:rsid w:val="005153D0"/>
    <w:rsid w:val="005158C3"/>
    <w:rsid w:val="005158FB"/>
    <w:rsid w:val="00515AA6"/>
    <w:rsid w:val="00515B1B"/>
    <w:rsid w:val="00515B24"/>
    <w:rsid w:val="00515B4E"/>
    <w:rsid w:val="00515BCF"/>
    <w:rsid w:val="00515CDF"/>
    <w:rsid w:val="00515DA7"/>
    <w:rsid w:val="00515E73"/>
    <w:rsid w:val="00515E79"/>
    <w:rsid w:val="00515F55"/>
    <w:rsid w:val="005160F8"/>
    <w:rsid w:val="005162BF"/>
    <w:rsid w:val="00516342"/>
    <w:rsid w:val="005163D9"/>
    <w:rsid w:val="005163E9"/>
    <w:rsid w:val="0051645F"/>
    <w:rsid w:val="00516595"/>
    <w:rsid w:val="00516821"/>
    <w:rsid w:val="005168F9"/>
    <w:rsid w:val="00516925"/>
    <w:rsid w:val="00516A13"/>
    <w:rsid w:val="00516AAA"/>
    <w:rsid w:val="00516CDE"/>
    <w:rsid w:val="00516E5E"/>
    <w:rsid w:val="00516EA8"/>
    <w:rsid w:val="00516F80"/>
    <w:rsid w:val="00517044"/>
    <w:rsid w:val="0051711B"/>
    <w:rsid w:val="00517213"/>
    <w:rsid w:val="00517337"/>
    <w:rsid w:val="0051744C"/>
    <w:rsid w:val="005175A3"/>
    <w:rsid w:val="0051761D"/>
    <w:rsid w:val="005177C5"/>
    <w:rsid w:val="005178CD"/>
    <w:rsid w:val="00517924"/>
    <w:rsid w:val="00517B35"/>
    <w:rsid w:val="00517BC9"/>
    <w:rsid w:val="00517C47"/>
    <w:rsid w:val="00517C8F"/>
    <w:rsid w:val="00517CC3"/>
    <w:rsid w:val="00517DF2"/>
    <w:rsid w:val="00517E3C"/>
    <w:rsid w:val="00517FF1"/>
    <w:rsid w:val="00520065"/>
    <w:rsid w:val="0052017B"/>
    <w:rsid w:val="0052034D"/>
    <w:rsid w:val="00520470"/>
    <w:rsid w:val="0052050B"/>
    <w:rsid w:val="00520628"/>
    <w:rsid w:val="0052075B"/>
    <w:rsid w:val="00520877"/>
    <w:rsid w:val="00520959"/>
    <w:rsid w:val="00520978"/>
    <w:rsid w:val="0052098C"/>
    <w:rsid w:val="005209BF"/>
    <w:rsid w:val="00520B05"/>
    <w:rsid w:val="00520C6B"/>
    <w:rsid w:val="00520CA6"/>
    <w:rsid w:val="00520D10"/>
    <w:rsid w:val="00520E84"/>
    <w:rsid w:val="0052112B"/>
    <w:rsid w:val="00521139"/>
    <w:rsid w:val="005211BA"/>
    <w:rsid w:val="005211F7"/>
    <w:rsid w:val="00521246"/>
    <w:rsid w:val="005213FF"/>
    <w:rsid w:val="00521456"/>
    <w:rsid w:val="00521460"/>
    <w:rsid w:val="00521717"/>
    <w:rsid w:val="005217F6"/>
    <w:rsid w:val="00521820"/>
    <w:rsid w:val="00521896"/>
    <w:rsid w:val="00521B35"/>
    <w:rsid w:val="00521CE6"/>
    <w:rsid w:val="00521D69"/>
    <w:rsid w:val="00521E20"/>
    <w:rsid w:val="00521FAA"/>
    <w:rsid w:val="00521FC1"/>
    <w:rsid w:val="00521FE5"/>
    <w:rsid w:val="005221A6"/>
    <w:rsid w:val="00522248"/>
    <w:rsid w:val="005224FA"/>
    <w:rsid w:val="0052251B"/>
    <w:rsid w:val="00522991"/>
    <w:rsid w:val="00522A3D"/>
    <w:rsid w:val="00522B94"/>
    <w:rsid w:val="00522C22"/>
    <w:rsid w:val="00522C39"/>
    <w:rsid w:val="00522DAA"/>
    <w:rsid w:val="00522F52"/>
    <w:rsid w:val="00522FDF"/>
    <w:rsid w:val="00522FE5"/>
    <w:rsid w:val="005231A8"/>
    <w:rsid w:val="005231E9"/>
    <w:rsid w:val="0052325E"/>
    <w:rsid w:val="005232FB"/>
    <w:rsid w:val="005233BA"/>
    <w:rsid w:val="00523515"/>
    <w:rsid w:val="00523520"/>
    <w:rsid w:val="00523578"/>
    <w:rsid w:val="00523661"/>
    <w:rsid w:val="005238D7"/>
    <w:rsid w:val="005239AD"/>
    <w:rsid w:val="005239B2"/>
    <w:rsid w:val="00523B3C"/>
    <w:rsid w:val="00523C4F"/>
    <w:rsid w:val="00523C60"/>
    <w:rsid w:val="00523D91"/>
    <w:rsid w:val="00523D99"/>
    <w:rsid w:val="00523FAE"/>
    <w:rsid w:val="00523FFE"/>
    <w:rsid w:val="00524278"/>
    <w:rsid w:val="005245B2"/>
    <w:rsid w:val="00524782"/>
    <w:rsid w:val="005247EF"/>
    <w:rsid w:val="00524851"/>
    <w:rsid w:val="00524931"/>
    <w:rsid w:val="005249D2"/>
    <w:rsid w:val="00524AEE"/>
    <w:rsid w:val="00524D82"/>
    <w:rsid w:val="00524ED3"/>
    <w:rsid w:val="00525151"/>
    <w:rsid w:val="0052517D"/>
    <w:rsid w:val="0052523E"/>
    <w:rsid w:val="005252E0"/>
    <w:rsid w:val="00525301"/>
    <w:rsid w:val="00525333"/>
    <w:rsid w:val="0052577B"/>
    <w:rsid w:val="0052590B"/>
    <w:rsid w:val="0052597E"/>
    <w:rsid w:val="00525CD8"/>
    <w:rsid w:val="00525D99"/>
    <w:rsid w:val="00525EEA"/>
    <w:rsid w:val="00525FAA"/>
    <w:rsid w:val="00525FEB"/>
    <w:rsid w:val="0052605E"/>
    <w:rsid w:val="005263BC"/>
    <w:rsid w:val="005263F1"/>
    <w:rsid w:val="0052642B"/>
    <w:rsid w:val="0052649B"/>
    <w:rsid w:val="0052653E"/>
    <w:rsid w:val="005265BC"/>
    <w:rsid w:val="005265E2"/>
    <w:rsid w:val="00526627"/>
    <w:rsid w:val="005266DB"/>
    <w:rsid w:val="0052670E"/>
    <w:rsid w:val="0052684D"/>
    <w:rsid w:val="00526889"/>
    <w:rsid w:val="005269A1"/>
    <w:rsid w:val="00526A5E"/>
    <w:rsid w:val="00526AB2"/>
    <w:rsid w:val="00526ACD"/>
    <w:rsid w:val="00526BAD"/>
    <w:rsid w:val="00526D81"/>
    <w:rsid w:val="00526EE9"/>
    <w:rsid w:val="00526F8A"/>
    <w:rsid w:val="005271FC"/>
    <w:rsid w:val="005273DE"/>
    <w:rsid w:val="0052751F"/>
    <w:rsid w:val="00527655"/>
    <w:rsid w:val="00527784"/>
    <w:rsid w:val="00527815"/>
    <w:rsid w:val="00527831"/>
    <w:rsid w:val="0052786B"/>
    <w:rsid w:val="0052799F"/>
    <w:rsid w:val="00527B14"/>
    <w:rsid w:val="00527E96"/>
    <w:rsid w:val="005300C7"/>
    <w:rsid w:val="00530145"/>
    <w:rsid w:val="0053014A"/>
    <w:rsid w:val="0053030B"/>
    <w:rsid w:val="00530343"/>
    <w:rsid w:val="0053049F"/>
    <w:rsid w:val="00530A05"/>
    <w:rsid w:val="00530BA5"/>
    <w:rsid w:val="00530C3E"/>
    <w:rsid w:val="00530C9D"/>
    <w:rsid w:val="00530DF2"/>
    <w:rsid w:val="00530EBB"/>
    <w:rsid w:val="00531024"/>
    <w:rsid w:val="00531102"/>
    <w:rsid w:val="005311DA"/>
    <w:rsid w:val="0053152A"/>
    <w:rsid w:val="00531640"/>
    <w:rsid w:val="005316CD"/>
    <w:rsid w:val="005317C7"/>
    <w:rsid w:val="00531973"/>
    <w:rsid w:val="00531976"/>
    <w:rsid w:val="005319C0"/>
    <w:rsid w:val="005319C9"/>
    <w:rsid w:val="00531A83"/>
    <w:rsid w:val="00531BEC"/>
    <w:rsid w:val="00531F21"/>
    <w:rsid w:val="00531F91"/>
    <w:rsid w:val="0053211F"/>
    <w:rsid w:val="00532150"/>
    <w:rsid w:val="00532535"/>
    <w:rsid w:val="00532565"/>
    <w:rsid w:val="0053296C"/>
    <w:rsid w:val="00532ABC"/>
    <w:rsid w:val="00532B0C"/>
    <w:rsid w:val="00532B81"/>
    <w:rsid w:val="00532C3B"/>
    <w:rsid w:val="0053304F"/>
    <w:rsid w:val="00533401"/>
    <w:rsid w:val="005336EB"/>
    <w:rsid w:val="005338CE"/>
    <w:rsid w:val="00533AB1"/>
    <w:rsid w:val="00533E28"/>
    <w:rsid w:val="00533F6B"/>
    <w:rsid w:val="0053404A"/>
    <w:rsid w:val="0053412E"/>
    <w:rsid w:val="00534281"/>
    <w:rsid w:val="0053435E"/>
    <w:rsid w:val="0053458E"/>
    <w:rsid w:val="00534910"/>
    <w:rsid w:val="0053491F"/>
    <w:rsid w:val="00534AE4"/>
    <w:rsid w:val="00534C71"/>
    <w:rsid w:val="00534F06"/>
    <w:rsid w:val="00534F2E"/>
    <w:rsid w:val="00534F64"/>
    <w:rsid w:val="00534FE1"/>
    <w:rsid w:val="00535020"/>
    <w:rsid w:val="00535064"/>
    <w:rsid w:val="005352CC"/>
    <w:rsid w:val="00535472"/>
    <w:rsid w:val="00535532"/>
    <w:rsid w:val="00535653"/>
    <w:rsid w:val="005357BE"/>
    <w:rsid w:val="00535803"/>
    <w:rsid w:val="0053581E"/>
    <w:rsid w:val="00535828"/>
    <w:rsid w:val="00535A12"/>
    <w:rsid w:val="00535D87"/>
    <w:rsid w:val="00535F07"/>
    <w:rsid w:val="005360B9"/>
    <w:rsid w:val="0053623F"/>
    <w:rsid w:val="005362F3"/>
    <w:rsid w:val="00536777"/>
    <w:rsid w:val="005368AC"/>
    <w:rsid w:val="0053696D"/>
    <w:rsid w:val="005369D6"/>
    <w:rsid w:val="00536A72"/>
    <w:rsid w:val="00536C19"/>
    <w:rsid w:val="00536E03"/>
    <w:rsid w:val="005370E1"/>
    <w:rsid w:val="005370FF"/>
    <w:rsid w:val="0053712D"/>
    <w:rsid w:val="0053722C"/>
    <w:rsid w:val="005372B0"/>
    <w:rsid w:val="005372B2"/>
    <w:rsid w:val="0053757C"/>
    <w:rsid w:val="005375CB"/>
    <w:rsid w:val="005376AA"/>
    <w:rsid w:val="0053787F"/>
    <w:rsid w:val="00537B93"/>
    <w:rsid w:val="00537D5D"/>
    <w:rsid w:val="0054023F"/>
    <w:rsid w:val="0054024F"/>
    <w:rsid w:val="0054038E"/>
    <w:rsid w:val="00540546"/>
    <w:rsid w:val="00540A4D"/>
    <w:rsid w:val="00540A7B"/>
    <w:rsid w:val="00540B24"/>
    <w:rsid w:val="00540CFD"/>
    <w:rsid w:val="00540F05"/>
    <w:rsid w:val="00541109"/>
    <w:rsid w:val="0054128F"/>
    <w:rsid w:val="005413E8"/>
    <w:rsid w:val="0054160E"/>
    <w:rsid w:val="0054168C"/>
    <w:rsid w:val="005416D5"/>
    <w:rsid w:val="00541B50"/>
    <w:rsid w:val="00541B5F"/>
    <w:rsid w:val="00541B93"/>
    <w:rsid w:val="00541CAD"/>
    <w:rsid w:val="00541D1E"/>
    <w:rsid w:val="00541D36"/>
    <w:rsid w:val="00541E36"/>
    <w:rsid w:val="00541E3A"/>
    <w:rsid w:val="005420B0"/>
    <w:rsid w:val="005421B6"/>
    <w:rsid w:val="00542333"/>
    <w:rsid w:val="005423A6"/>
    <w:rsid w:val="0054267C"/>
    <w:rsid w:val="00542740"/>
    <w:rsid w:val="0054288B"/>
    <w:rsid w:val="00542AAD"/>
    <w:rsid w:val="00542CAD"/>
    <w:rsid w:val="00542EFF"/>
    <w:rsid w:val="00542F67"/>
    <w:rsid w:val="0054303E"/>
    <w:rsid w:val="005430D1"/>
    <w:rsid w:val="00543143"/>
    <w:rsid w:val="005431D5"/>
    <w:rsid w:val="005432BB"/>
    <w:rsid w:val="005433A6"/>
    <w:rsid w:val="00543592"/>
    <w:rsid w:val="005436FF"/>
    <w:rsid w:val="005437D9"/>
    <w:rsid w:val="00543B34"/>
    <w:rsid w:val="00543C08"/>
    <w:rsid w:val="00543D63"/>
    <w:rsid w:val="00543F14"/>
    <w:rsid w:val="00543F71"/>
    <w:rsid w:val="00544133"/>
    <w:rsid w:val="005443FE"/>
    <w:rsid w:val="005444D7"/>
    <w:rsid w:val="00544506"/>
    <w:rsid w:val="00544A5D"/>
    <w:rsid w:val="00544B1A"/>
    <w:rsid w:val="00544DF9"/>
    <w:rsid w:val="00544E43"/>
    <w:rsid w:val="00544E98"/>
    <w:rsid w:val="00544F6C"/>
    <w:rsid w:val="00544FD5"/>
    <w:rsid w:val="00544FE8"/>
    <w:rsid w:val="00545013"/>
    <w:rsid w:val="005450F3"/>
    <w:rsid w:val="00545182"/>
    <w:rsid w:val="005451CB"/>
    <w:rsid w:val="005452FD"/>
    <w:rsid w:val="005453C6"/>
    <w:rsid w:val="00545411"/>
    <w:rsid w:val="00545422"/>
    <w:rsid w:val="00545490"/>
    <w:rsid w:val="005454C4"/>
    <w:rsid w:val="005455F9"/>
    <w:rsid w:val="0054572D"/>
    <w:rsid w:val="00545752"/>
    <w:rsid w:val="0054577F"/>
    <w:rsid w:val="0054587B"/>
    <w:rsid w:val="00545898"/>
    <w:rsid w:val="0054592B"/>
    <w:rsid w:val="00545C6B"/>
    <w:rsid w:val="00545E3C"/>
    <w:rsid w:val="00545EEA"/>
    <w:rsid w:val="005460AC"/>
    <w:rsid w:val="005462BE"/>
    <w:rsid w:val="005463C3"/>
    <w:rsid w:val="00546454"/>
    <w:rsid w:val="005464FE"/>
    <w:rsid w:val="00546675"/>
    <w:rsid w:val="00546683"/>
    <w:rsid w:val="005467D5"/>
    <w:rsid w:val="00546872"/>
    <w:rsid w:val="005468DF"/>
    <w:rsid w:val="00546A3E"/>
    <w:rsid w:val="00546AC4"/>
    <w:rsid w:val="00546B84"/>
    <w:rsid w:val="00546C01"/>
    <w:rsid w:val="00546F54"/>
    <w:rsid w:val="00546F86"/>
    <w:rsid w:val="00547019"/>
    <w:rsid w:val="005470B7"/>
    <w:rsid w:val="005470E0"/>
    <w:rsid w:val="00547205"/>
    <w:rsid w:val="00547226"/>
    <w:rsid w:val="005472A1"/>
    <w:rsid w:val="0054734E"/>
    <w:rsid w:val="005475ED"/>
    <w:rsid w:val="005476C1"/>
    <w:rsid w:val="0054772B"/>
    <w:rsid w:val="00547765"/>
    <w:rsid w:val="00547832"/>
    <w:rsid w:val="0054784A"/>
    <w:rsid w:val="00547D15"/>
    <w:rsid w:val="00547D17"/>
    <w:rsid w:val="00547D26"/>
    <w:rsid w:val="005501C9"/>
    <w:rsid w:val="0055023C"/>
    <w:rsid w:val="005502B8"/>
    <w:rsid w:val="0055046A"/>
    <w:rsid w:val="0055055F"/>
    <w:rsid w:val="00550570"/>
    <w:rsid w:val="0055058C"/>
    <w:rsid w:val="0055069D"/>
    <w:rsid w:val="005507CB"/>
    <w:rsid w:val="00550988"/>
    <w:rsid w:val="00550A97"/>
    <w:rsid w:val="00550E08"/>
    <w:rsid w:val="0055100A"/>
    <w:rsid w:val="0055124C"/>
    <w:rsid w:val="005512FE"/>
    <w:rsid w:val="0055136E"/>
    <w:rsid w:val="00551387"/>
    <w:rsid w:val="0055138D"/>
    <w:rsid w:val="00551430"/>
    <w:rsid w:val="005514EE"/>
    <w:rsid w:val="00551739"/>
    <w:rsid w:val="00551A38"/>
    <w:rsid w:val="00551A65"/>
    <w:rsid w:val="00551AC4"/>
    <w:rsid w:val="00551B4E"/>
    <w:rsid w:val="00551C8A"/>
    <w:rsid w:val="00551F29"/>
    <w:rsid w:val="00551FDB"/>
    <w:rsid w:val="005520DD"/>
    <w:rsid w:val="0055232A"/>
    <w:rsid w:val="005523BC"/>
    <w:rsid w:val="005524D7"/>
    <w:rsid w:val="00552528"/>
    <w:rsid w:val="005526C6"/>
    <w:rsid w:val="0055270C"/>
    <w:rsid w:val="005528D8"/>
    <w:rsid w:val="00552A97"/>
    <w:rsid w:val="00552BF9"/>
    <w:rsid w:val="00552C0B"/>
    <w:rsid w:val="00552C40"/>
    <w:rsid w:val="00552ECA"/>
    <w:rsid w:val="0055331F"/>
    <w:rsid w:val="0055349B"/>
    <w:rsid w:val="00553563"/>
    <w:rsid w:val="005536AA"/>
    <w:rsid w:val="005536C9"/>
    <w:rsid w:val="005536FC"/>
    <w:rsid w:val="00553CC3"/>
    <w:rsid w:val="00553E24"/>
    <w:rsid w:val="00553E4D"/>
    <w:rsid w:val="00553EAD"/>
    <w:rsid w:val="00553EBD"/>
    <w:rsid w:val="00553F19"/>
    <w:rsid w:val="0055413B"/>
    <w:rsid w:val="0055417F"/>
    <w:rsid w:val="005541FE"/>
    <w:rsid w:val="0055477A"/>
    <w:rsid w:val="00554843"/>
    <w:rsid w:val="00554C96"/>
    <w:rsid w:val="0055504F"/>
    <w:rsid w:val="00555510"/>
    <w:rsid w:val="005556D9"/>
    <w:rsid w:val="00555893"/>
    <w:rsid w:val="005558ED"/>
    <w:rsid w:val="00555AA6"/>
    <w:rsid w:val="00555B14"/>
    <w:rsid w:val="00555C8B"/>
    <w:rsid w:val="00555D91"/>
    <w:rsid w:val="00555EEE"/>
    <w:rsid w:val="00555FB2"/>
    <w:rsid w:val="005560C1"/>
    <w:rsid w:val="0055631E"/>
    <w:rsid w:val="00556381"/>
    <w:rsid w:val="0055648A"/>
    <w:rsid w:val="00556777"/>
    <w:rsid w:val="005567C0"/>
    <w:rsid w:val="00556C4E"/>
    <w:rsid w:val="00556D56"/>
    <w:rsid w:val="00556D5F"/>
    <w:rsid w:val="00556FA7"/>
    <w:rsid w:val="0055700F"/>
    <w:rsid w:val="00557047"/>
    <w:rsid w:val="0055707A"/>
    <w:rsid w:val="005572CD"/>
    <w:rsid w:val="00557623"/>
    <w:rsid w:val="0055784D"/>
    <w:rsid w:val="0055785B"/>
    <w:rsid w:val="0055787E"/>
    <w:rsid w:val="00557883"/>
    <w:rsid w:val="00557A16"/>
    <w:rsid w:val="00557A2C"/>
    <w:rsid w:val="00557B3C"/>
    <w:rsid w:val="00557B97"/>
    <w:rsid w:val="00557C11"/>
    <w:rsid w:val="00557EDF"/>
    <w:rsid w:val="0056002E"/>
    <w:rsid w:val="005600B1"/>
    <w:rsid w:val="00560395"/>
    <w:rsid w:val="0056040E"/>
    <w:rsid w:val="0056050E"/>
    <w:rsid w:val="005605C7"/>
    <w:rsid w:val="00560626"/>
    <w:rsid w:val="005606F3"/>
    <w:rsid w:val="005607B1"/>
    <w:rsid w:val="00560C2F"/>
    <w:rsid w:val="00560F39"/>
    <w:rsid w:val="00560F8F"/>
    <w:rsid w:val="00561206"/>
    <w:rsid w:val="005612C4"/>
    <w:rsid w:val="0056130D"/>
    <w:rsid w:val="00561689"/>
    <w:rsid w:val="00561709"/>
    <w:rsid w:val="0056178C"/>
    <w:rsid w:val="005617F3"/>
    <w:rsid w:val="005619A1"/>
    <w:rsid w:val="00561B1A"/>
    <w:rsid w:val="00561D69"/>
    <w:rsid w:val="00561DF4"/>
    <w:rsid w:val="00561FF6"/>
    <w:rsid w:val="00562218"/>
    <w:rsid w:val="0056232E"/>
    <w:rsid w:val="0056258D"/>
    <w:rsid w:val="00562667"/>
    <w:rsid w:val="00562897"/>
    <w:rsid w:val="00562B2B"/>
    <w:rsid w:val="00562B5F"/>
    <w:rsid w:val="00562C04"/>
    <w:rsid w:val="00562CF3"/>
    <w:rsid w:val="00562E86"/>
    <w:rsid w:val="00562F05"/>
    <w:rsid w:val="00562F86"/>
    <w:rsid w:val="005630FF"/>
    <w:rsid w:val="00563123"/>
    <w:rsid w:val="005631D8"/>
    <w:rsid w:val="00563395"/>
    <w:rsid w:val="005633BE"/>
    <w:rsid w:val="00563777"/>
    <w:rsid w:val="00563796"/>
    <w:rsid w:val="00563A38"/>
    <w:rsid w:val="00563BE4"/>
    <w:rsid w:val="00563E3F"/>
    <w:rsid w:val="00563F27"/>
    <w:rsid w:val="00563FA0"/>
    <w:rsid w:val="00563FA8"/>
    <w:rsid w:val="00564016"/>
    <w:rsid w:val="005641E5"/>
    <w:rsid w:val="00564278"/>
    <w:rsid w:val="005642AB"/>
    <w:rsid w:val="00564386"/>
    <w:rsid w:val="00564613"/>
    <w:rsid w:val="00564632"/>
    <w:rsid w:val="005647B2"/>
    <w:rsid w:val="0056486D"/>
    <w:rsid w:val="00564918"/>
    <w:rsid w:val="00564ACE"/>
    <w:rsid w:val="00564BE9"/>
    <w:rsid w:val="00564CC2"/>
    <w:rsid w:val="00564D7D"/>
    <w:rsid w:val="00564D9F"/>
    <w:rsid w:val="00564DDF"/>
    <w:rsid w:val="0056511B"/>
    <w:rsid w:val="00565157"/>
    <w:rsid w:val="005651C0"/>
    <w:rsid w:val="00565284"/>
    <w:rsid w:val="0056540B"/>
    <w:rsid w:val="005654BD"/>
    <w:rsid w:val="00565562"/>
    <w:rsid w:val="005656A1"/>
    <w:rsid w:val="00565810"/>
    <w:rsid w:val="0056581D"/>
    <w:rsid w:val="00565A7D"/>
    <w:rsid w:val="005660C2"/>
    <w:rsid w:val="005660FF"/>
    <w:rsid w:val="00566232"/>
    <w:rsid w:val="005662DF"/>
    <w:rsid w:val="005663DD"/>
    <w:rsid w:val="005664DA"/>
    <w:rsid w:val="005664FD"/>
    <w:rsid w:val="00566522"/>
    <w:rsid w:val="005665F4"/>
    <w:rsid w:val="00566757"/>
    <w:rsid w:val="0056682A"/>
    <w:rsid w:val="00566D0C"/>
    <w:rsid w:val="00566EAE"/>
    <w:rsid w:val="00566FA0"/>
    <w:rsid w:val="00567107"/>
    <w:rsid w:val="0056717E"/>
    <w:rsid w:val="00567514"/>
    <w:rsid w:val="0056752C"/>
    <w:rsid w:val="00567541"/>
    <w:rsid w:val="00567964"/>
    <w:rsid w:val="00567A3D"/>
    <w:rsid w:val="00567A73"/>
    <w:rsid w:val="00567B93"/>
    <w:rsid w:val="00567C59"/>
    <w:rsid w:val="00567D6B"/>
    <w:rsid w:val="00567E9F"/>
    <w:rsid w:val="005703F1"/>
    <w:rsid w:val="0057064F"/>
    <w:rsid w:val="005708B1"/>
    <w:rsid w:val="005709B4"/>
    <w:rsid w:val="00570A81"/>
    <w:rsid w:val="00570B5E"/>
    <w:rsid w:val="00570CF3"/>
    <w:rsid w:val="00570E38"/>
    <w:rsid w:val="00570E3B"/>
    <w:rsid w:val="00570EAA"/>
    <w:rsid w:val="00570F80"/>
    <w:rsid w:val="005711C5"/>
    <w:rsid w:val="00571380"/>
    <w:rsid w:val="0057155B"/>
    <w:rsid w:val="00571561"/>
    <w:rsid w:val="00571717"/>
    <w:rsid w:val="00571749"/>
    <w:rsid w:val="00571A28"/>
    <w:rsid w:val="00571A7C"/>
    <w:rsid w:val="00571ABD"/>
    <w:rsid w:val="00571AEE"/>
    <w:rsid w:val="00571B05"/>
    <w:rsid w:val="00571D81"/>
    <w:rsid w:val="00571F01"/>
    <w:rsid w:val="005720A4"/>
    <w:rsid w:val="00572243"/>
    <w:rsid w:val="00572308"/>
    <w:rsid w:val="005723D4"/>
    <w:rsid w:val="00572415"/>
    <w:rsid w:val="0057247B"/>
    <w:rsid w:val="00572629"/>
    <w:rsid w:val="0057264B"/>
    <w:rsid w:val="005726AB"/>
    <w:rsid w:val="00572903"/>
    <w:rsid w:val="00572999"/>
    <w:rsid w:val="00572BEE"/>
    <w:rsid w:val="00572CDA"/>
    <w:rsid w:val="00572CE6"/>
    <w:rsid w:val="00572D90"/>
    <w:rsid w:val="00572E36"/>
    <w:rsid w:val="005730F7"/>
    <w:rsid w:val="005733DE"/>
    <w:rsid w:val="005733FA"/>
    <w:rsid w:val="005733FD"/>
    <w:rsid w:val="00573539"/>
    <w:rsid w:val="00573626"/>
    <w:rsid w:val="005736E7"/>
    <w:rsid w:val="00573760"/>
    <w:rsid w:val="00573762"/>
    <w:rsid w:val="00573851"/>
    <w:rsid w:val="00573943"/>
    <w:rsid w:val="0057398F"/>
    <w:rsid w:val="005739A8"/>
    <w:rsid w:val="00574074"/>
    <w:rsid w:val="005740C4"/>
    <w:rsid w:val="005744A4"/>
    <w:rsid w:val="005746DC"/>
    <w:rsid w:val="00574AB5"/>
    <w:rsid w:val="00574B56"/>
    <w:rsid w:val="00574C23"/>
    <w:rsid w:val="00574C6D"/>
    <w:rsid w:val="00574CB2"/>
    <w:rsid w:val="00574CB8"/>
    <w:rsid w:val="00574E2F"/>
    <w:rsid w:val="00574F15"/>
    <w:rsid w:val="00574F16"/>
    <w:rsid w:val="00574F6F"/>
    <w:rsid w:val="0057512E"/>
    <w:rsid w:val="00575172"/>
    <w:rsid w:val="00575339"/>
    <w:rsid w:val="0057536E"/>
    <w:rsid w:val="005753B1"/>
    <w:rsid w:val="00575438"/>
    <w:rsid w:val="005754CF"/>
    <w:rsid w:val="00575561"/>
    <w:rsid w:val="005755B0"/>
    <w:rsid w:val="005755B5"/>
    <w:rsid w:val="005757ED"/>
    <w:rsid w:val="005758CD"/>
    <w:rsid w:val="00575945"/>
    <w:rsid w:val="00575E0B"/>
    <w:rsid w:val="00575E80"/>
    <w:rsid w:val="00575F51"/>
    <w:rsid w:val="00576112"/>
    <w:rsid w:val="0057621A"/>
    <w:rsid w:val="00576383"/>
    <w:rsid w:val="0057649A"/>
    <w:rsid w:val="005764A2"/>
    <w:rsid w:val="0057650B"/>
    <w:rsid w:val="00576531"/>
    <w:rsid w:val="0057672E"/>
    <w:rsid w:val="00576767"/>
    <w:rsid w:val="00576782"/>
    <w:rsid w:val="005767D1"/>
    <w:rsid w:val="00576A16"/>
    <w:rsid w:val="00576B58"/>
    <w:rsid w:val="00576BBB"/>
    <w:rsid w:val="00576C18"/>
    <w:rsid w:val="00576C19"/>
    <w:rsid w:val="00576C2A"/>
    <w:rsid w:val="00576C43"/>
    <w:rsid w:val="00576CF1"/>
    <w:rsid w:val="00576D24"/>
    <w:rsid w:val="00576D74"/>
    <w:rsid w:val="00576D88"/>
    <w:rsid w:val="00576DAC"/>
    <w:rsid w:val="00577022"/>
    <w:rsid w:val="005770D6"/>
    <w:rsid w:val="00577267"/>
    <w:rsid w:val="005772C3"/>
    <w:rsid w:val="00577377"/>
    <w:rsid w:val="0057743E"/>
    <w:rsid w:val="00577448"/>
    <w:rsid w:val="00577567"/>
    <w:rsid w:val="005776F3"/>
    <w:rsid w:val="00577A6E"/>
    <w:rsid w:val="00577C88"/>
    <w:rsid w:val="00577D31"/>
    <w:rsid w:val="00577F4A"/>
    <w:rsid w:val="00577FAC"/>
    <w:rsid w:val="00580015"/>
    <w:rsid w:val="00580078"/>
    <w:rsid w:val="00580215"/>
    <w:rsid w:val="00580659"/>
    <w:rsid w:val="00580709"/>
    <w:rsid w:val="00580742"/>
    <w:rsid w:val="00580975"/>
    <w:rsid w:val="005809DC"/>
    <w:rsid w:val="00580A91"/>
    <w:rsid w:val="00580AA9"/>
    <w:rsid w:val="00580B1C"/>
    <w:rsid w:val="00580DE5"/>
    <w:rsid w:val="0058101E"/>
    <w:rsid w:val="00581029"/>
    <w:rsid w:val="0058119F"/>
    <w:rsid w:val="00581246"/>
    <w:rsid w:val="00581286"/>
    <w:rsid w:val="005812E0"/>
    <w:rsid w:val="005814CE"/>
    <w:rsid w:val="0058152D"/>
    <w:rsid w:val="005815D4"/>
    <w:rsid w:val="00581BA8"/>
    <w:rsid w:val="00581C16"/>
    <w:rsid w:val="00581D80"/>
    <w:rsid w:val="00581E6C"/>
    <w:rsid w:val="00581EA7"/>
    <w:rsid w:val="00581FCA"/>
    <w:rsid w:val="005821F6"/>
    <w:rsid w:val="00582205"/>
    <w:rsid w:val="005822B1"/>
    <w:rsid w:val="005822C3"/>
    <w:rsid w:val="00582448"/>
    <w:rsid w:val="00582721"/>
    <w:rsid w:val="00582894"/>
    <w:rsid w:val="00582931"/>
    <w:rsid w:val="0058295D"/>
    <w:rsid w:val="00582A66"/>
    <w:rsid w:val="00582AEB"/>
    <w:rsid w:val="00582C59"/>
    <w:rsid w:val="00583043"/>
    <w:rsid w:val="00583201"/>
    <w:rsid w:val="005835BD"/>
    <w:rsid w:val="00583637"/>
    <w:rsid w:val="00583691"/>
    <w:rsid w:val="00583845"/>
    <w:rsid w:val="00583934"/>
    <w:rsid w:val="00583D48"/>
    <w:rsid w:val="00583D58"/>
    <w:rsid w:val="00583ED4"/>
    <w:rsid w:val="00583F80"/>
    <w:rsid w:val="00584013"/>
    <w:rsid w:val="00584624"/>
    <w:rsid w:val="00584764"/>
    <w:rsid w:val="00584948"/>
    <w:rsid w:val="00584B6A"/>
    <w:rsid w:val="00584B96"/>
    <w:rsid w:val="00584B9A"/>
    <w:rsid w:val="00584C8D"/>
    <w:rsid w:val="00584CC6"/>
    <w:rsid w:val="0058509D"/>
    <w:rsid w:val="005852D8"/>
    <w:rsid w:val="0058552B"/>
    <w:rsid w:val="0058563F"/>
    <w:rsid w:val="0058578C"/>
    <w:rsid w:val="005859D6"/>
    <w:rsid w:val="00585BBC"/>
    <w:rsid w:val="00585BE2"/>
    <w:rsid w:val="00585C37"/>
    <w:rsid w:val="00585D26"/>
    <w:rsid w:val="00585D81"/>
    <w:rsid w:val="00585D9E"/>
    <w:rsid w:val="00585E00"/>
    <w:rsid w:val="00585E35"/>
    <w:rsid w:val="00585E99"/>
    <w:rsid w:val="0058601D"/>
    <w:rsid w:val="00586176"/>
    <w:rsid w:val="00586228"/>
    <w:rsid w:val="005862BF"/>
    <w:rsid w:val="00586568"/>
    <w:rsid w:val="0058668C"/>
    <w:rsid w:val="005866FC"/>
    <w:rsid w:val="00586AEC"/>
    <w:rsid w:val="00586B7A"/>
    <w:rsid w:val="00586C49"/>
    <w:rsid w:val="00586D5C"/>
    <w:rsid w:val="00586D65"/>
    <w:rsid w:val="00586D8A"/>
    <w:rsid w:val="00586D91"/>
    <w:rsid w:val="00586DE9"/>
    <w:rsid w:val="00587182"/>
    <w:rsid w:val="005872A9"/>
    <w:rsid w:val="005873FD"/>
    <w:rsid w:val="0058748F"/>
    <w:rsid w:val="0058751D"/>
    <w:rsid w:val="00587528"/>
    <w:rsid w:val="00587776"/>
    <w:rsid w:val="005877C6"/>
    <w:rsid w:val="00587A49"/>
    <w:rsid w:val="00587C6F"/>
    <w:rsid w:val="00587D42"/>
    <w:rsid w:val="00587FAD"/>
    <w:rsid w:val="00587FC0"/>
    <w:rsid w:val="0059025A"/>
    <w:rsid w:val="0059039B"/>
    <w:rsid w:val="0059041B"/>
    <w:rsid w:val="00590547"/>
    <w:rsid w:val="005905B8"/>
    <w:rsid w:val="005905FE"/>
    <w:rsid w:val="00590725"/>
    <w:rsid w:val="005907DB"/>
    <w:rsid w:val="00590878"/>
    <w:rsid w:val="005909A0"/>
    <w:rsid w:val="00590AD9"/>
    <w:rsid w:val="00590B91"/>
    <w:rsid w:val="00590C03"/>
    <w:rsid w:val="00590C8F"/>
    <w:rsid w:val="00590E8C"/>
    <w:rsid w:val="00590F8C"/>
    <w:rsid w:val="00591001"/>
    <w:rsid w:val="00591120"/>
    <w:rsid w:val="0059130B"/>
    <w:rsid w:val="0059135E"/>
    <w:rsid w:val="005916AC"/>
    <w:rsid w:val="0059172C"/>
    <w:rsid w:val="00591735"/>
    <w:rsid w:val="00591781"/>
    <w:rsid w:val="0059178B"/>
    <w:rsid w:val="00591838"/>
    <w:rsid w:val="00591839"/>
    <w:rsid w:val="005919BF"/>
    <w:rsid w:val="00591A63"/>
    <w:rsid w:val="00591AAF"/>
    <w:rsid w:val="00591AB9"/>
    <w:rsid w:val="00591DB8"/>
    <w:rsid w:val="0059206F"/>
    <w:rsid w:val="00592262"/>
    <w:rsid w:val="005922E4"/>
    <w:rsid w:val="0059244D"/>
    <w:rsid w:val="0059245A"/>
    <w:rsid w:val="00592463"/>
    <w:rsid w:val="00592535"/>
    <w:rsid w:val="00592682"/>
    <w:rsid w:val="005926D8"/>
    <w:rsid w:val="00592A1C"/>
    <w:rsid w:val="00592B9E"/>
    <w:rsid w:val="00592D26"/>
    <w:rsid w:val="00592D42"/>
    <w:rsid w:val="00592DCA"/>
    <w:rsid w:val="00592FFC"/>
    <w:rsid w:val="00593207"/>
    <w:rsid w:val="005935B3"/>
    <w:rsid w:val="0059384F"/>
    <w:rsid w:val="00593DCC"/>
    <w:rsid w:val="00593DD2"/>
    <w:rsid w:val="00593E70"/>
    <w:rsid w:val="00593FCA"/>
    <w:rsid w:val="00594044"/>
    <w:rsid w:val="00594047"/>
    <w:rsid w:val="00594061"/>
    <w:rsid w:val="005940B1"/>
    <w:rsid w:val="005941C3"/>
    <w:rsid w:val="005941D6"/>
    <w:rsid w:val="005942AF"/>
    <w:rsid w:val="005942BC"/>
    <w:rsid w:val="005943C1"/>
    <w:rsid w:val="0059463E"/>
    <w:rsid w:val="005948C9"/>
    <w:rsid w:val="00594A2A"/>
    <w:rsid w:val="00594E79"/>
    <w:rsid w:val="00594EFB"/>
    <w:rsid w:val="00594FC4"/>
    <w:rsid w:val="00595088"/>
    <w:rsid w:val="00595105"/>
    <w:rsid w:val="00595196"/>
    <w:rsid w:val="0059525E"/>
    <w:rsid w:val="00595280"/>
    <w:rsid w:val="00595304"/>
    <w:rsid w:val="0059537E"/>
    <w:rsid w:val="005953A4"/>
    <w:rsid w:val="005953C9"/>
    <w:rsid w:val="00595465"/>
    <w:rsid w:val="0059550E"/>
    <w:rsid w:val="005955E9"/>
    <w:rsid w:val="005957EC"/>
    <w:rsid w:val="005957FB"/>
    <w:rsid w:val="00595853"/>
    <w:rsid w:val="00595A95"/>
    <w:rsid w:val="00595B17"/>
    <w:rsid w:val="00595B59"/>
    <w:rsid w:val="00595E26"/>
    <w:rsid w:val="0059609E"/>
    <w:rsid w:val="005960CE"/>
    <w:rsid w:val="0059628B"/>
    <w:rsid w:val="005965A3"/>
    <w:rsid w:val="005967D4"/>
    <w:rsid w:val="0059695E"/>
    <w:rsid w:val="00596A0E"/>
    <w:rsid w:val="00596A90"/>
    <w:rsid w:val="00596AE4"/>
    <w:rsid w:val="00596BE4"/>
    <w:rsid w:val="00596DA7"/>
    <w:rsid w:val="00596FFF"/>
    <w:rsid w:val="005972A8"/>
    <w:rsid w:val="00597372"/>
    <w:rsid w:val="00597586"/>
    <w:rsid w:val="00597645"/>
    <w:rsid w:val="00597906"/>
    <w:rsid w:val="00597DAA"/>
    <w:rsid w:val="00597F81"/>
    <w:rsid w:val="00597FE4"/>
    <w:rsid w:val="005A0066"/>
    <w:rsid w:val="005A0084"/>
    <w:rsid w:val="005A0258"/>
    <w:rsid w:val="005A0646"/>
    <w:rsid w:val="005A0660"/>
    <w:rsid w:val="005A0758"/>
    <w:rsid w:val="005A0AD8"/>
    <w:rsid w:val="005A0B58"/>
    <w:rsid w:val="005A0D2A"/>
    <w:rsid w:val="005A0DE2"/>
    <w:rsid w:val="005A0FFA"/>
    <w:rsid w:val="005A11AA"/>
    <w:rsid w:val="005A11CA"/>
    <w:rsid w:val="005A12A2"/>
    <w:rsid w:val="005A130F"/>
    <w:rsid w:val="005A14B3"/>
    <w:rsid w:val="005A16C2"/>
    <w:rsid w:val="005A16CA"/>
    <w:rsid w:val="005A1745"/>
    <w:rsid w:val="005A17C7"/>
    <w:rsid w:val="005A18D0"/>
    <w:rsid w:val="005A1985"/>
    <w:rsid w:val="005A19BC"/>
    <w:rsid w:val="005A19CC"/>
    <w:rsid w:val="005A1B2F"/>
    <w:rsid w:val="005A1BE9"/>
    <w:rsid w:val="005A1CD7"/>
    <w:rsid w:val="005A1DC5"/>
    <w:rsid w:val="005A1E13"/>
    <w:rsid w:val="005A208E"/>
    <w:rsid w:val="005A2103"/>
    <w:rsid w:val="005A224D"/>
    <w:rsid w:val="005A23BE"/>
    <w:rsid w:val="005A24C3"/>
    <w:rsid w:val="005A2917"/>
    <w:rsid w:val="005A2A65"/>
    <w:rsid w:val="005A2BA6"/>
    <w:rsid w:val="005A2C8D"/>
    <w:rsid w:val="005A2CEF"/>
    <w:rsid w:val="005A2D05"/>
    <w:rsid w:val="005A300F"/>
    <w:rsid w:val="005A305F"/>
    <w:rsid w:val="005A30B4"/>
    <w:rsid w:val="005A3182"/>
    <w:rsid w:val="005A32E9"/>
    <w:rsid w:val="005A3317"/>
    <w:rsid w:val="005A3358"/>
    <w:rsid w:val="005A3370"/>
    <w:rsid w:val="005A33D3"/>
    <w:rsid w:val="005A33E2"/>
    <w:rsid w:val="005A3467"/>
    <w:rsid w:val="005A34D3"/>
    <w:rsid w:val="005A3650"/>
    <w:rsid w:val="005A3AAE"/>
    <w:rsid w:val="005A3B34"/>
    <w:rsid w:val="005A3C1D"/>
    <w:rsid w:val="005A3D09"/>
    <w:rsid w:val="005A3EE4"/>
    <w:rsid w:val="005A3F07"/>
    <w:rsid w:val="005A402E"/>
    <w:rsid w:val="005A4284"/>
    <w:rsid w:val="005A430F"/>
    <w:rsid w:val="005A43A4"/>
    <w:rsid w:val="005A4429"/>
    <w:rsid w:val="005A46E9"/>
    <w:rsid w:val="005A4811"/>
    <w:rsid w:val="005A4861"/>
    <w:rsid w:val="005A492F"/>
    <w:rsid w:val="005A4947"/>
    <w:rsid w:val="005A4949"/>
    <w:rsid w:val="005A49A7"/>
    <w:rsid w:val="005A4B57"/>
    <w:rsid w:val="005A4B65"/>
    <w:rsid w:val="005A4D20"/>
    <w:rsid w:val="005A4D29"/>
    <w:rsid w:val="005A4F6C"/>
    <w:rsid w:val="005A4FDB"/>
    <w:rsid w:val="005A51F2"/>
    <w:rsid w:val="005A5323"/>
    <w:rsid w:val="005A53FA"/>
    <w:rsid w:val="005A54D3"/>
    <w:rsid w:val="005A5751"/>
    <w:rsid w:val="005A588E"/>
    <w:rsid w:val="005A59B8"/>
    <w:rsid w:val="005A5BD7"/>
    <w:rsid w:val="005A5CD4"/>
    <w:rsid w:val="005A5D22"/>
    <w:rsid w:val="005A5EA2"/>
    <w:rsid w:val="005A5F15"/>
    <w:rsid w:val="005A5F8B"/>
    <w:rsid w:val="005A5FF8"/>
    <w:rsid w:val="005A603D"/>
    <w:rsid w:val="005A617B"/>
    <w:rsid w:val="005A620A"/>
    <w:rsid w:val="005A622B"/>
    <w:rsid w:val="005A62AC"/>
    <w:rsid w:val="005A633D"/>
    <w:rsid w:val="005A6440"/>
    <w:rsid w:val="005A64DB"/>
    <w:rsid w:val="005A65C0"/>
    <w:rsid w:val="005A664A"/>
    <w:rsid w:val="005A6698"/>
    <w:rsid w:val="005A69F6"/>
    <w:rsid w:val="005A6A90"/>
    <w:rsid w:val="005A6A99"/>
    <w:rsid w:val="005A6AD1"/>
    <w:rsid w:val="005A6AFA"/>
    <w:rsid w:val="005A6B08"/>
    <w:rsid w:val="005A6DBA"/>
    <w:rsid w:val="005A6F61"/>
    <w:rsid w:val="005A71D9"/>
    <w:rsid w:val="005A732E"/>
    <w:rsid w:val="005A750B"/>
    <w:rsid w:val="005A7554"/>
    <w:rsid w:val="005A7685"/>
    <w:rsid w:val="005A76DF"/>
    <w:rsid w:val="005A772F"/>
    <w:rsid w:val="005A79F3"/>
    <w:rsid w:val="005A7A1A"/>
    <w:rsid w:val="005A7C68"/>
    <w:rsid w:val="005A7D00"/>
    <w:rsid w:val="005A7DFE"/>
    <w:rsid w:val="005A7EEF"/>
    <w:rsid w:val="005B02B2"/>
    <w:rsid w:val="005B036D"/>
    <w:rsid w:val="005B0550"/>
    <w:rsid w:val="005B063B"/>
    <w:rsid w:val="005B070C"/>
    <w:rsid w:val="005B07B1"/>
    <w:rsid w:val="005B07D8"/>
    <w:rsid w:val="005B0968"/>
    <w:rsid w:val="005B0BA4"/>
    <w:rsid w:val="005B0D2D"/>
    <w:rsid w:val="005B0E1A"/>
    <w:rsid w:val="005B0E9D"/>
    <w:rsid w:val="005B1063"/>
    <w:rsid w:val="005B106C"/>
    <w:rsid w:val="005B1283"/>
    <w:rsid w:val="005B12B0"/>
    <w:rsid w:val="005B12D0"/>
    <w:rsid w:val="005B1466"/>
    <w:rsid w:val="005B17A0"/>
    <w:rsid w:val="005B19A9"/>
    <w:rsid w:val="005B1AA0"/>
    <w:rsid w:val="005B1FF0"/>
    <w:rsid w:val="005B2032"/>
    <w:rsid w:val="005B2061"/>
    <w:rsid w:val="005B20FE"/>
    <w:rsid w:val="005B25DD"/>
    <w:rsid w:val="005B2614"/>
    <w:rsid w:val="005B2714"/>
    <w:rsid w:val="005B28B7"/>
    <w:rsid w:val="005B29B1"/>
    <w:rsid w:val="005B2B29"/>
    <w:rsid w:val="005B2B2F"/>
    <w:rsid w:val="005B2C11"/>
    <w:rsid w:val="005B3010"/>
    <w:rsid w:val="005B3055"/>
    <w:rsid w:val="005B356E"/>
    <w:rsid w:val="005B3581"/>
    <w:rsid w:val="005B39B1"/>
    <w:rsid w:val="005B3EA9"/>
    <w:rsid w:val="005B3F0A"/>
    <w:rsid w:val="005B3F3B"/>
    <w:rsid w:val="005B3FE8"/>
    <w:rsid w:val="005B4039"/>
    <w:rsid w:val="005B4119"/>
    <w:rsid w:val="005B41CC"/>
    <w:rsid w:val="005B4399"/>
    <w:rsid w:val="005B44AD"/>
    <w:rsid w:val="005B453E"/>
    <w:rsid w:val="005B45C4"/>
    <w:rsid w:val="005B4783"/>
    <w:rsid w:val="005B47EB"/>
    <w:rsid w:val="005B483A"/>
    <w:rsid w:val="005B4972"/>
    <w:rsid w:val="005B499B"/>
    <w:rsid w:val="005B49E7"/>
    <w:rsid w:val="005B4A58"/>
    <w:rsid w:val="005B4BF5"/>
    <w:rsid w:val="005B4E1D"/>
    <w:rsid w:val="005B4EFE"/>
    <w:rsid w:val="005B4FC6"/>
    <w:rsid w:val="005B50EC"/>
    <w:rsid w:val="005B50F9"/>
    <w:rsid w:val="005B5236"/>
    <w:rsid w:val="005B5237"/>
    <w:rsid w:val="005B52D9"/>
    <w:rsid w:val="005B55C9"/>
    <w:rsid w:val="005B5A38"/>
    <w:rsid w:val="005B5B3A"/>
    <w:rsid w:val="005B5BA7"/>
    <w:rsid w:val="005B5BBA"/>
    <w:rsid w:val="005B5D58"/>
    <w:rsid w:val="005B6087"/>
    <w:rsid w:val="005B623C"/>
    <w:rsid w:val="005B62D4"/>
    <w:rsid w:val="005B62D6"/>
    <w:rsid w:val="005B637C"/>
    <w:rsid w:val="005B6712"/>
    <w:rsid w:val="005B67B2"/>
    <w:rsid w:val="005B67DB"/>
    <w:rsid w:val="005B68F7"/>
    <w:rsid w:val="005B6AA4"/>
    <w:rsid w:val="005B6AB7"/>
    <w:rsid w:val="005B6AC8"/>
    <w:rsid w:val="005B6AE2"/>
    <w:rsid w:val="005B6B14"/>
    <w:rsid w:val="005B6C01"/>
    <w:rsid w:val="005B6D1E"/>
    <w:rsid w:val="005B6D35"/>
    <w:rsid w:val="005B6D6B"/>
    <w:rsid w:val="005B6FBC"/>
    <w:rsid w:val="005B7007"/>
    <w:rsid w:val="005B718B"/>
    <w:rsid w:val="005B72C7"/>
    <w:rsid w:val="005B7899"/>
    <w:rsid w:val="005B78E0"/>
    <w:rsid w:val="005B79D2"/>
    <w:rsid w:val="005B7A1C"/>
    <w:rsid w:val="005B7AFB"/>
    <w:rsid w:val="005B7E77"/>
    <w:rsid w:val="005C00BD"/>
    <w:rsid w:val="005C0378"/>
    <w:rsid w:val="005C0413"/>
    <w:rsid w:val="005C071B"/>
    <w:rsid w:val="005C0743"/>
    <w:rsid w:val="005C0953"/>
    <w:rsid w:val="005C0A99"/>
    <w:rsid w:val="005C0CCC"/>
    <w:rsid w:val="005C0E1F"/>
    <w:rsid w:val="005C0E37"/>
    <w:rsid w:val="005C0FBF"/>
    <w:rsid w:val="005C103D"/>
    <w:rsid w:val="005C11BA"/>
    <w:rsid w:val="005C11D5"/>
    <w:rsid w:val="005C1317"/>
    <w:rsid w:val="005C131B"/>
    <w:rsid w:val="005C1379"/>
    <w:rsid w:val="005C16B8"/>
    <w:rsid w:val="005C18B9"/>
    <w:rsid w:val="005C1964"/>
    <w:rsid w:val="005C1CF1"/>
    <w:rsid w:val="005C1D56"/>
    <w:rsid w:val="005C1D81"/>
    <w:rsid w:val="005C1E46"/>
    <w:rsid w:val="005C1E71"/>
    <w:rsid w:val="005C1E90"/>
    <w:rsid w:val="005C202C"/>
    <w:rsid w:val="005C20DB"/>
    <w:rsid w:val="005C21C9"/>
    <w:rsid w:val="005C22AC"/>
    <w:rsid w:val="005C2379"/>
    <w:rsid w:val="005C23D6"/>
    <w:rsid w:val="005C25A7"/>
    <w:rsid w:val="005C26A9"/>
    <w:rsid w:val="005C26CC"/>
    <w:rsid w:val="005C2791"/>
    <w:rsid w:val="005C280E"/>
    <w:rsid w:val="005C283F"/>
    <w:rsid w:val="005C29A6"/>
    <w:rsid w:val="005C29B1"/>
    <w:rsid w:val="005C2B18"/>
    <w:rsid w:val="005C2B8F"/>
    <w:rsid w:val="005C2C6E"/>
    <w:rsid w:val="005C2D03"/>
    <w:rsid w:val="005C2D44"/>
    <w:rsid w:val="005C2E1A"/>
    <w:rsid w:val="005C2E5A"/>
    <w:rsid w:val="005C304D"/>
    <w:rsid w:val="005C313B"/>
    <w:rsid w:val="005C34A0"/>
    <w:rsid w:val="005C34A8"/>
    <w:rsid w:val="005C3642"/>
    <w:rsid w:val="005C38AF"/>
    <w:rsid w:val="005C3CA8"/>
    <w:rsid w:val="005C3CD5"/>
    <w:rsid w:val="005C3D6F"/>
    <w:rsid w:val="005C3EC1"/>
    <w:rsid w:val="005C3F0A"/>
    <w:rsid w:val="005C3F86"/>
    <w:rsid w:val="005C3F92"/>
    <w:rsid w:val="005C3FC3"/>
    <w:rsid w:val="005C3FCA"/>
    <w:rsid w:val="005C422B"/>
    <w:rsid w:val="005C42DB"/>
    <w:rsid w:val="005C4381"/>
    <w:rsid w:val="005C452F"/>
    <w:rsid w:val="005C4786"/>
    <w:rsid w:val="005C4822"/>
    <w:rsid w:val="005C494F"/>
    <w:rsid w:val="005C4A79"/>
    <w:rsid w:val="005C4B32"/>
    <w:rsid w:val="005C4C0F"/>
    <w:rsid w:val="005C4ED7"/>
    <w:rsid w:val="005C4FDC"/>
    <w:rsid w:val="005C509B"/>
    <w:rsid w:val="005C523D"/>
    <w:rsid w:val="005C5596"/>
    <w:rsid w:val="005C56CC"/>
    <w:rsid w:val="005C573D"/>
    <w:rsid w:val="005C577F"/>
    <w:rsid w:val="005C586C"/>
    <w:rsid w:val="005C5941"/>
    <w:rsid w:val="005C5E1C"/>
    <w:rsid w:val="005C5E97"/>
    <w:rsid w:val="005C61EC"/>
    <w:rsid w:val="005C6286"/>
    <w:rsid w:val="005C68B6"/>
    <w:rsid w:val="005C692E"/>
    <w:rsid w:val="005C6A70"/>
    <w:rsid w:val="005C6BD1"/>
    <w:rsid w:val="005C6C09"/>
    <w:rsid w:val="005C6C1C"/>
    <w:rsid w:val="005C6C44"/>
    <w:rsid w:val="005C6C4C"/>
    <w:rsid w:val="005C6D15"/>
    <w:rsid w:val="005C6E78"/>
    <w:rsid w:val="005C6FFD"/>
    <w:rsid w:val="005C719F"/>
    <w:rsid w:val="005C7282"/>
    <w:rsid w:val="005C72FE"/>
    <w:rsid w:val="005C750D"/>
    <w:rsid w:val="005C76A4"/>
    <w:rsid w:val="005C780D"/>
    <w:rsid w:val="005C781F"/>
    <w:rsid w:val="005C7826"/>
    <w:rsid w:val="005C7A26"/>
    <w:rsid w:val="005C7A57"/>
    <w:rsid w:val="005C7A61"/>
    <w:rsid w:val="005C7B36"/>
    <w:rsid w:val="005C7C4D"/>
    <w:rsid w:val="005C7D0C"/>
    <w:rsid w:val="005C7D5E"/>
    <w:rsid w:val="005C7E13"/>
    <w:rsid w:val="005C7F67"/>
    <w:rsid w:val="005C7F8F"/>
    <w:rsid w:val="005D0042"/>
    <w:rsid w:val="005D00AA"/>
    <w:rsid w:val="005D01E6"/>
    <w:rsid w:val="005D0288"/>
    <w:rsid w:val="005D029B"/>
    <w:rsid w:val="005D0339"/>
    <w:rsid w:val="005D07A4"/>
    <w:rsid w:val="005D07B2"/>
    <w:rsid w:val="005D0859"/>
    <w:rsid w:val="005D08C3"/>
    <w:rsid w:val="005D0CB3"/>
    <w:rsid w:val="005D0D0B"/>
    <w:rsid w:val="005D0D26"/>
    <w:rsid w:val="005D0E36"/>
    <w:rsid w:val="005D105F"/>
    <w:rsid w:val="005D1391"/>
    <w:rsid w:val="005D14AC"/>
    <w:rsid w:val="005D158B"/>
    <w:rsid w:val="005D1877"/>
    <w:rsid w:val="005D191B"/>
    <w:rsid w:val="005D1976"/>
    <w:rsid w:val="005D19AC"/>
    <w:rsid w:val="005D1A5C"/>
    <w:rsid w:val="005D1B74"/>
    <w:rsid w:val="005D1C76"/>
    <w:rsid w:val="005D1D99"/>
    <w:rsid w:val="005D1DAD"/>
    <w:rsid w:val="005D1F4D"/>
    <w:rsid w:val="005D201C"/>
    <w:rsid w:val="005D2113"/>
    <w:rsid w:val="005D23CB"/>
    <w:rsid w:val="005D2528"/>
    <w:rsid w:val="005D2545"/>
    <w:rsid w:val="005D2546"/>
    <w:rsid w:val="005D258A"/>
    <w:rsid w:val="005D26A0"/>
    <w:rsid w:val="005D2733"/>
    <w:rsid w:val="005D27A1"/>
    <w:rsid w:val="005D27D5"/>
    <w:rsid w:val="005D290A"/>
    <w:rsid w:val="005D2A93"/>
    <w:rsid w:val="005D2B7B"/>
    <w:rsid w:val="005D2C46"/>
    <w:rsid w:val="005D2CBB"/>
    <w:rsid w:val="005D2CF3"/>
    <w:rsid w:val="005D2D6A"/>
    <w:rsid w:val="005D2FCC"/>
    <w:rsid w:val="005D3569"/>
    <w:rsid w:val="005D363F"/>
    <w:rsid w:val="005D36CE"/>
    <w:rsid w:val="005D36F2"/>
    <w:rsid w:val="005D370E"/>
    <w:rsid w:val="005D38A4"/>
    <w:rsid w:val="005D38A7"/>
    <w:rsid w:val="005D3E86"/>
    <w:rsid w:val="005D4077"/>
    <w:rsid w:val="005D4151"/>
    <w:rsid w:val="005D4193"/>
    <w:rsid w:val="005D4240"/>
    <w:rsid w:val="005D430D"/>
    <w:rsid w:val="005D43D2"/>
    <w:rsid w:val="005D448F"/>
    <w:rsid w:val="005D44AB"/>
    <w:rsid w:val="005D44BB"/>
    <w:rsid w:val="005D45DC"/>
    <w:rsid w:val="005D467A"/>
    <w:rsid w:val="005D46D6"/>
    <w:rsid w:val="005D4742"/>
    <w:rsid w:val="005D4894"/>
    <w:rsid w:val="005D48DB"/>
    <w:rsid w:val="005D494B"/>
    <w:rsid w:val="005D49EE"/>
    <w:rsid w:val="005D4A43"/>
    <w:rsid w:val="005D4B71"/>
    <w:rsid w:val="005D4E90"/>
    <w:rsid w:val="005D52AA"/>
    <w:rsid w:val="005D5436"/>
    <w:rsid w:val="005D5487"/>
    <w:rsid w:val="005D5573"/>
    <w:rsid w:val="005D5605"/>
    <w:rsid w:val="005D57D4"/>
    <w:rsid w:val="005D5AB4"/>
    <w:rsid w:val="005D5BEF"/>
    <w:rsid w:val="005D5DC3"/>
    <w:rsid w:val="005D6122"/>
    <w:rsid w:val="005D62B3"/>
    <w:rsid w:val="005D6347"/>
    <w:rsid w:val="005D648D"/>
    <w:rsid w:val="005D6518"/>
    <w:rsid w:val="005D653C"/>
    <w:rsid w:val="005D66FB"/>
    <w:rsid w:val="005D6874"/>
    <w:rsid w:val="005D6951"/>
    <w:rsid w:val="005D6B2D"/>
    <w:rsid w:val="005D6C61"/>
    <w:rsid w:val="005D6DEA"/>
    <w:rsid w:val="005D6EA4"/>
    <w:rsid w:val="005D6EC9"/>
    <w:rsid w:val="005D6F49"/>
    <w:rsid w:val="005D6F87"/>
    <w:rsid w:val="005D7123"/>
    <w:rsid w:val="005D727D"/>
    <w:rsid w:val="005D7405"/>
    <w:rsid w:val="005D747F"/>
    <w:rsid w:val="005D7623"/>
    <w:rsid w:val="005D7692"/>
    <w:rsid w:val="005D77FB"/>
    <w:rsid w:val="005D787A"/>
    <w:rsid w:val="005D7ADE"/>
    <w:rsid w:val="005D7AF2"/>
    <w:rsid w:val="005D7B4C"/>
    <w:rsid w:val="005D7DD3"/>
    <w:rsid w:val="005E01D5"/>
    <w:rsid w:val="005E0272"/>
    <w:rsid w:val="005E02B3"/>
    <w:rsid w:val="005E0304"/>
    <w:rsid w:val="005E044F"/>
    <w:rsid w:val="005E04D3"/>
    <w:rsid w:val="005E0629"/>
    <w:rsid w:val="005E079C"/>
    <w:rsid w:val="005E0D7A"/>
    <w:rsid w:val="005E0E04"/>
    <w:rsid w:val="005E0E62"/>
    <w:rsid w:val="005E107E"/>
    <w:rsid w:val="005E1113"/>
    <w:rsid w:val="005E11E6"/>
    <w:rsid w:val="005E1670"/>
    <w:rsid w:val="005E16A0"/>
    <w:rsid w:val="005E1863"/>
    <w:rsid w:val="005E1AA9"/>
    <w:rsid w:val="005E1AE8"/>
    <w:rsid w:val="005E1B35"/>
    <w:rsid w:val="005E1CE7"/>
    <w:rsid w:val="005E1D9E"/>
    <w:rsid w:val="005E203F"/>
    <w:rsid w:val="005E208A"/>
    <w:rsid w:val="005E21EC"/>
    <w:rsid w:val="005E2226"/>
    <w:rsid w:val="005E25D3"/>
    <w:rsid w:val="005E27A2"/>
    <w:rsid w:val="005E29BE"/>
    <w:rsid w:val="005E2C07"/>
    <w:rsid w:val="005E2D8F"/>
    <w:rsid w:val="005E3038"/>
    <w:rsid w:val="005E308F"/>
    <w:rsid w:val="005E319C"/>
    <w:rsid w:val="005E3201"/>
    <w:rsid w:val="005E32F1"/>
    <w:rsid w:val="005E34D3"/>
    <w:rsid w:val="005E39DB"/>
    <w:rsid w:val="005E39FA"/>
    <w:rsid w:val="005E3B93"/>
    <w:rsid w:val="005E3F5A"/>
    <w:rsid w:val="005E3F9E"/>
    <w:rsid w:val="005E408C"/>
    <w:rsid w:val="005E4346"/>
    <w:rsid w:val="005E46C7"/>
    <w:rsid w:val="005E488D"/>
    <w:rsid w:val="005E49F5"/>
    <w:rsid w:val="005E4AD1"/>
    <w:rsid w:val="005E4B18"/>
    <w:rsid w:val="005E4BC2"/>
    <w:rsid w:val="005E4BD4"/>
    <w:rsid w:val="005E4C0B"/>
    <w:rsid w:val="005E4D0F"/>
    <w:rsid w:val="005E4E49"/>
    <w:rsid w:val="005E4FB2"/>
    <w:rsid w:val="005E50A8"/>
    <w:rsid w:val="005E58D5"/>
    <w:rsid w:val="005E5991"/>
    <w:rsid w:val="005E5BAE"/>
    <w:rsid w:val="005E5EEB"/>
    <w:rsid w:val="005E5FF0"/>
    <w:rsid w:val="005E60A5"/>
    <w:rsid w:val="005E60D4"/>
    <w:rsid w:val="005E6153"/>
    <w:rsid w:val="005E61D7"/>
    <w:rsid w:val="005E62CD"/>
    <w:rsid w:val="005E6319"/>
    <w:rsid w:val="005E655E"/>
    <w:rsid w:val="005E66A3"/>
    <w:rsid w:val="005E677B"/>
    <w:rsid w:val="005E6795"/>
    <w:rsid w:val="005E6A7B"/>
    <w:rsid w:val="005E6B50"/>
    <w:rsid w:val="005E6C70"/>
    <w:rsid w:val="005E6D01"/>
    <w:rsid w:val="005E6DCC"/>
    <w:rsid w:val="005E6F26"/>
    <w:rsid w:val="005E708A"/>
    <w:rsid w:val="005E72F5"/>
    <w:rsid w:val="005E7383"/>
    <w:rsid w:val="005E7385"/>
    <w:rsid w:val="005E739C"/>
    <w:rsid w:val="005E73ED"/>
    <w:rsid w:val="005E7445"/>
    <w:rsid w:val="005E7891"/>
    <w:rsid w:val="005E792C"/>
    <w:rsid w:val="005E7B32"/>
    <w:rsid w:val="005E7DE7"/>
    <w:rsid w:val="005E7E43"/>
    <w:rsid w:val="005E7EAE"/>
    <w:rsid w:val="005E7F2D"/>
    <w:rsid w:val="005EE70A"/>
    <w:rsid w:val="005F0217"/>
    <w:rsid w:val="005F0357"/>
    <w:rsid w:val="005F071A"/>
    <w:rsid w:val="005F0785"/>
    <w:rsid w:val="005F09B5"/>
    <w:rsid w:val="005F0E76"/>
    <w:rsid w:val="005F0F7C"/>
    <w:rsid w:val="005F1204"/>
    <w:rsid w:val="005F133F"/>
    <w:rsid w:val="005F15B6"/>
    <w:rsid w:val="005F16E9"/>
    <w:rsid w:val="005F17A8"/>
    <w:rsid w:val="005F181A"/>
    <w:rsid w:val="005F1C98"/>
    <w:rsid w:val="005F1E68"/>
    <w:rsid w:val="005F2067"/>
    <w:rsid w:val="005F2210"/>
    <w:rsid w:val="005F263E"/>
    <w:rsid w:val="005F288D"/>
    <w:rsid w:val="005F2A2C"/>
    <w:rsid w:val="005F2AFB"/>
    <w:rsid w:val="005F2BC9"/>
    <w:rsid w:val="005F306C"/>
    <w:rsid w:val="005F3432"/>
    <w:rsid w:val="005F34A8"/>
    <w:rsid w:val="005F34EB"/>
    <w:rsid w:val="005F3531"/>
    <w:rsid w:val="005F3564"/>
    <w:rsid w:val="005F36DF"/>
    <w:rsid w:val="005F371B"/>
    <w:rsid w:val="005F383C"/>
    <w:rsid w:val="005F38D9"/>
    <w:rsid w:val="005F39DB"/>
    <w:rsid w:val="005F39F1"/>
    <w:rsid w:val="005F3AA3"/>
    <w:rsid w:val="005F3C2E"/>
    <w:rsid w:val="005F3C3E"/>
    <w:rsid w:val="005F3C7A"/>
    <w:rsid w:val="005F3CFB"/>
    <w:rsid w:val="005F3DFA"/>
    <w:rsid w:val="005F3EF4"/>
    <w:rsid w:val="005F40B4"/>
    <w:rsid w:val="005F418E"/>
    <w:rsid w:val="005F428D"/>
    <w:rsid w:val="005F452A"/>
    <w:rsid w:val="005F4579"/>
    <w:rsid w:val="005F459B"/>
    <w:rsid w:val="005F4665"/>
    <w:rsid w:val="005F46C7"/>
    <w:rsid w:val="005F48BD"/>
    <w:rsid w:val="005F49C0"/>
    <w:rsid w:val="005F49F9"/>
    <w:rsid w:val="005F4B0C"/>
    <w:rsid w:val="005F4BEB"/>
    <w:rsid w:val="005F4E22"/>
    <w:rsid w:val="005F4F57"/>
    <w:rsid w:val="005F5051"/>
    <w:rsid w:val="005F513F"/>
    <w:rsid w:val="005F51C7"/>
    <w:rsid w:val="005F5243"/>
    <w:rsid w:val="005F5449"/>
    <w:rsid w:val="005F55A9"/>
    <w:rsid w:val="005F56E8"/>
    <w:rsid w:val="005F5819"/>
    <w:rsid w:val="005F59E9"/>
    <w:rsid w:val="005F5B1C"/>
    <w:rsid w:val="005F5B8E"/>
    <w:rsid w:val="005F5C6D"/>
    <w:rsid w:val="005F5D83"/>
    <w:rsid w:val="005F5DA7"/>
    <w:rsid w:val="005F6079"/>
    <w:rsid w:val="005F61DB"/>
    <w:rsid w:val="005F645C"/>
    <w:rsid w:val="005F69E7"/>
    <w:rsid w:val="005F6ACC"/>
    <w:rsid w:val="005F6BBA"/>
    <w:rsid w:val="005F6DA9"/>
    <w:rsid w:val="005F6E10"/>
    <w:rsid w:val="005F6E65"/>
    <w:rsid w:val="005F6EB6"/>
    <w:rsid w:val="005F7028"/>
    <w:rsid w:val="005F7067"/>
    <w:rsid w:val="005F73A9"/>
    <w:rsid w:val="005F7605"/>
    <w:rsid w:val="005F78E9"/>
    <w:rsid w:val="005F7967"/>
    <w:rsid w:val="005F7BD5"/>
    <w:rsid w:val="005F7C97"/>
    <w:rsid w:val="005F7D6E"/>
    <w:rsid w:val="005F7E90"/>
    <w:rsid w:val="005F7EEC"/>
    <w:rsid w:val="005F7F64"/>
    <w:rsid w:val="005F7FA5"/>
    <w:rsid w:val="006002E5"/>
    <w:rsid w:val="006002FD"/>
    <w:rsid w:val="00600424"/>
    <w:rsid w:val="006004D2"/>
    <w:rsid w:val="00600556"/>
    <w:rsid w:val="006006D2"/>
    <w:rsid w:val="0060073B"/>
    <w:rsid w:val="00600818"/>
    <w:rsid w:val="00600B26"/>
    <w:rsid w:val="00600C55"/>
    <w:rsid w:val="00600CCF"/>
    <w:rsid w:val="00600D78"/>
    <w:rsid w:val="00600EDE"/>
    <w:rsid w:val="0060107F"/>
    <w:rsid w:val="00601189"/>
    <w:rsid w:val="00601295"/>
    <w:rsid w:val="0060134E"/>
    <w:rsid w:val="006014DD"/>
    <w:rsid w:val="006016F8"/>
    <w:rsid w:val="006017D2"/>
    <w:rsid w:val="006018A4"/>
    <w:rsid w:val="00601915"/>
    <w:rsid w:val="006019F0"/>
    <w:rsid w:val="00601A0D"/>
    <w:rsid w:val="00601A19"/>
    <w:rsid w:val="00601D28"/>
    <w:rsid w:val="00602084"/>
    <w:rsid w:val="0060238F"/>
    <w:rsid w:val="006023A8"/>
    <w:rsid w:val="006023D1"/>
    <w:rsid w:val="006024BB"/>
    <w:rsid w:val="00602639"/>
    <w:rsid w:val="00602A36"/>
    <w:rsid w:val="00602BC2"/>
    <w:rsid w:val="00602EA6"/>
    <w:rsid w:val="0060305C"/>
    <w:rsid w:val="006030B5"/>
    <w:rsid w:val="00603108"/>
    <w:rsid w:val="00603265"/>
    <w:rsid w:val="0060333B"/>
    <w:rsid w:val="0060348B"/>
    <w:rsid w:val="00603752"/>
    <w:rsid w:val="0060376F"/>
    <w:rsid w:val="00603770"/>
    <w:rsid w:val="006037B7"/>
    <w:rsid w:val="00603908"/>
    <w:rsid w:val="00603AC5"/>
    <w:rsid w:val="00603BBD"/>
    <w:rsid w:val="00603CD9"/>
    <w:rsid w:val="00603DDE"/>
    <w:rsid w:val="00603E24"/>
    <w:rsid w:val="0060400D"/>
    <w:rsid w:val="00604367"/>
    <w:rsid w:val="006046B4"/>
    <w:rsid w:val="0060471C"/>
    <w:rsid w:val="0060489C"/>
    <w:rsid w:val="006048D1"/>
    <w:rsid w:val="006049D7"/>
    <w:rsid w:val="00604A75"/>
    <w:rsid w:val="00604ACC"/>
    <w:rsid w:val="00604B45"/>
    <w:rsid w:val="00604B77"/>
    <w:rsid w:val="00604E65"/>
    <w:rsid w:val="0060505C"/>
    <w:rsid w:val="006051A0"/>
    <w:rsid w:val="006051A5"/>
    <w:rsid w:val="0060554F"/>
    <w:rsid w:val="006055A2"/>
    <w:rsid w:val="006056A5"/>
    <w:rsid w:val="00605768"/>
    <w:rsid w:val="006057AE"/>
    <w:rsid w:val="0060599A"/>
    <w:rsid w:val="00605E9D"/>
    <w:rsid w:val="00605F99"/>
    <w:rsid w:val="00606107"/>
    <w:rsid w:val="0060635C"/>
    <w:rsid w:val="006065C9"/>
    <w:rsid w:val="0060673D"/>
    <w:rsid w:val="006068A4"/>
    <w:rsid w:val="006069C0"/>
    <w:rsid w:val="006069DC"/>
    <w:rsid w:val="00606A8F"/>
    <w:rsid w:val="00606B2B"/>
    <w:rsid w:val="00606E54"/>
    <w:rsid w:val="006070CB"/>
    <w:rsid w:val="006071E9"/>
    <w:rsid w:val="0060721A"/>
    <w:rsid w:val="00607553"/>
    <w:rsid w:val="006075D6"/>
    <w:rsid w:val="006076AB"/>
    <w:rsid w:val="006077AE"/>
    <w:rsid w:val="00607902"/>
    <w:rsid w:val="0060792C"/>
    <w:rsid w:val="00607AAD"/>
    <w:rsid w:val="00607C1A"/>
    <w:rsid w:val="00610470"/>
    <w:rsid w:val="0061079C"/>
    <w:rsid w:val="0061088E"/>
    <w:rsid w:val="006108E6"/>
    <w:rsid w:val="0061097E"/>
    <w:rsid w:val="00610A26"/>
    <w:rsid w:val="00610B16"/>
    <w:rsid w:val="00610B95"/>
    <w:rsid w:val="00610C72"/>
    <w:rsid w:val="00610C8B"/>
    <w:rsid w:val="00610D29"/>
    <w:rsid w:val="00610DB4"/>
    <w:rsid w:val="00610ED0"/>
    <w:rsid w:val="00610F59"/>
    <w:rsid w:val="00610FFC"/>
    <w:rsid w:val="006110C9"/>
    <w:rsid w:val="0061115D"/>
    <w:rsid w:val="00611268"/>
    <w:rsid w:val="00611372"/>
    <w:rsid w:val="006114AE"/>
    <w:rsid w:val="006114C7"/>
    <w:rsid w:val="00611508"/>
    <w:rsid w:val="006115B0"/>
    <w:rsid w:val="006115C5"/>
    <w:rsid w:val="0061198C"/>
    <w:rsid w:val="006119C9"/>
    <w:rsid w:val="00611A65"/>
    <w:rsid w:val="00611AC9"/>
    <w:rsid w:val="00611B1C"/>
    <w:rsid w:val="00611C58"/>
    <w:rsid w:val="00611E8C"/>
    <w:rsid w:val="00611EF5"/>
    <w:rsid w:val="006121DC"/>
    <w:rsid w:val="00612501"/>
    <w:rsid w:val="00612633"/>
    <w:rsid w:val="00612709"/>
    <w:rsid w:val="006127E1"/>
    <w:rsid w:val="00612902"/>
    <w:rsid w:val="00612A85"/>
    <w:rsid w:val="00612C8D"/>
    <w:rsid w:val="00612D11"/>
    <w:rsid w:val="00612E4A"/>
    <w:rsid w:val="00613446"/>
    <w:rsid w:val="0061369C"/>
    <w:rsid w:val="00613707"/>
    <w:rsid w:val="006137BB"/>
    <w:rsid w:val="0061382B"/>
    <w:rsid w:val="00613841"/>
    <w:rsid w:val="00613854"/>
    <w:rsid w:val="006138DB"/>
    <w:rsid w:val="00613BC1"/>
    <w:rsid w:val="00613C05"/>
    <w:rsid w:val="00613CB9"/>
    <w:rsid w:val="00613CD9"/>
    <w:rsid w:val="00613D01"/>
    <w:rsid w:val="00613E9F"/>
    <w:rsid w:val="00613EA6"/>
    <w:rsid w:val="00613F4B"/>
    <w:rsid w:val="00614017"/>
    <w:rsid w:val="0061429B"/>
    <w:rsid w:val="00614331"/>
    <w:rsid w:val="00614511"/>
    <w:rsid w:val="00614547"/>
    <w:rsid w:val="00614554"/>
    <w:rsid w:val="006145CE"/>
    <w:rsid w:val="006146AD"/>
    <w:rsid w:val="00614D54"/>
    <w:rsid w:val="00614DC1"/>
    <w:rsid w:val="00614F1D"/>
    <w:rsid w:val="00614FE1"/>
    <w:rsid w:val="0061506D"/>
    <w:rsid w:val="00615079"/>
    <w:rsid w:val="00615127"/>
    <w:rsid w:val="006151A1"/>
    <w:rsid w:val="006151C1"/>
    <w:rsid w:val="00615274"/>
    <w:rsid w:val="006152A4"/>
    <w:rsid w:val="006153F5"/>
    <w:rsid w:val="00615532"/>
    <w:rsid w:val="006157EB"/>
    <w:rsid w:val="006158DB"/>
    <w:rsid w:val="006158E0"/>
    <w:rsid w:val="006159D2"/>
    <w:rsid w:val="00615B79"/>
    <w:rsid w:val="00615C1F"/>
    <w:rsid w:val="00615CB6"/>
    <w:rsid w:val="00615E4B"/>
    <w:rsid w:val="0061618F"/>
    <w:rsid w:val="00616273"/>
    <w:rsid w:val="006164ED"/>
    <w:rsid w:val="00616573"/>
    <w:rsid w:val="006167D5"/>
    <w:rsid w:val="00616954"/>
    <w:rsid w:val="0061698B"/>
    <w:rsid w:val="006169B8"/>
    <w:rsid w:val="00616A1B"/>
    <w:rsid w:val="00616AE6"/>
    <w:rsid w:val="00616B55"/>
    <w:rsid w:val="00616BED"/>
    <w:rsid w:val="00616E60"/>
    <w:rsid w:val="00616E62"/>
    <w:rsid w:val="00616EA3"/>
    <w:rsid w:val="00617147"/>
    <w:rsid w:val="00617148"/>
    <w:rsid w:val="0061724D"/>
    <w:rsid w:val="006172BC"/>
    <w:rsid w:val="006172E2"/>
    <w:rsid w:val="006172FA"/>
    <w:rsid w:val="0061766E"/>
    <w:rsid w:val="006176EB"/>
    <w:rsid w:val="00617742"/>
    <w:rsid w:val="00617793"/>
    <w:rsid w:val="006177F5"/>
    <w:rsid w:val="00617886"/>
    <w:rsid w:val="006179B5"/>
    <w:rsid w:val="00617A8D"/>
    <w:rsid w:val="00617B1F"/>
    <w:rsid w:val="00617BB8"/>
    <w:rsid w:val="00617BE9"/>
    <w:rsid w:val="00617C0B"/>
    <w:rsid w:val="00617D84"/>
    <w:rsid w:val="00617E34"/>
    <w:rsid w:val="00617E5D"/>
    <w:rsid w:val="00620006"/>
    <w:rsid w:val="006201A1"/>
    <w:rsid w:val="00620344"/>
    <w:rsid w:val="0062047E"/>
    <w:rsid w:val="006204D1"/>
    <w:rsid w:val="00620568"/>
    <w:rsid w:val="00620674"/>
    <w:rsid w:val="0062077A"/>
    <w:rsid w:val="006207CF"/>
    <w:rsid w:val="0062096C"/>
    <w:rsid w:val="0062099D"/>
    <w:rsid w:val="00620A74"/>
    <w:rsid w:val="00620A9C"/>
    <w:rsid w:val="00620AD6"/>
    <w:rsid w:val="00620AF3"/>
    <w:rsid w:val="00620BF1"/>
    <w:rsid w:val="00620C2C"/>
    <w:rsid w:val="00620D3D"/>
    <w:rsid w:val="00620DCA"/>
    <w:rsid w:val="00620F6F"/>
    <w:rsid w:val="006212DA"/>
    <w:rsid w:val="006213BD"/>
    <w:rsid w:val="0062144E"/>
    <w:rsid w:val="0062148D"/>
    <w:rsid w:val="00621732"/>
    <w:rsid w:val="00621AAD"/>
    <w:rsid w:val="00621C1E"/>
    <w:rsid w:val="00621C51"/>
    <w:rsid w:val="00621D0F"/>
    <w:rsid w:val="00621E26"/>
    <w:rsid w:val="006220B3"/>
    <w:rsid w:val="006220B9"/>
    <w:rsid w:val="006220EA"/>
    <w:rsid w:val="006223CF"/>
    <w:rsid w:val="00622607"/>
    <w:rsid w:val="0062262E"/>
    <w:rsid w:val="006226AB"/>
    <w:rsid w:val="0062281B"/>
    <w:rsid w:val="00622AE6"/>
    <w:rsid w:val="00622B4A"/>
    <w:rsid w:val="00622CDB"/>
    <w:rsid w:val="00622E02"/>
    <w:rsid w:val="00622EC2"/>
    <w:rsid w:val="00622F68"/>
    <w:rsid w:val="00622FBC"/>
    <w:rsid w:val="00623123"/>
    <w:rsid w:val="006231EE"/>
    <w:rsid w:val="0062341E"/>
    <w:rsid w:val="00623610"/>
    <w:rsid w:val="0062365E"/>
    <w:rsid w:val="00623747"/>
    <w:rsid w:val="00623846"/>
    <w:rsid w:val="0062384A"/>
    <w:rsid w:val="006239C7"/>
    <w:rsid w:val="00623B52"/>
    <w:rsid w:val="00623C34"/>
    <w:rsid w:val="00623C78"/>
    <w:rsid w:val="00623CAF"/>
    <w:rsid w:val="00623F51"/>
    <w:rsid w:val="00623FCD"/>
    <w:rsid w:val="006240C7"/>
    <w:rsid w:val="006240DD"/>
    <w:rsid w:val="006240F5"/>
    <w:rsid w:val="006241AB"/>
    <w:rsid w:val="00624213"/>
    <w:rsid w:val="00624222"/>
    <w:rsid w:val="00624602"/>
    <w:rsid w:val="0062478B"/>
    <w:rsid w:val="00624967"/>
    <w:rsid w:val="00624A01"/>
    <w:rsid w:val="00624AB5"/>
    <w:rsid w:val="00624B0B"/>
    <w:rsid w:val="00624B4E"/>
    <w:rsid w:val="00624BF8"/>
    <w:rsid w:val="00625102"/>
    <w:rsid w:val="00625106"/>
    <w:rsid w:val="006252DB"/>
    <w:rsid w:val="00625329"/>
    <w:rsid w:val="006253E4"/>
    <w:rsid w:val="006253FA"/>
    <w:rsid w:val="00625504"/>
    <w:rsid w:val="0062551E"/>
    <w:rsid w:val="00625534"/>
    <w:rsid w:val="0062582F"/>
    <w:rsid w:val="0062590E"/>
    <w:rsid w:val="00625978"/>
    <w:rsid w:val="00625CBF"/>
    <w:rsid w:val="00625E5D"/>
    <w:rsid w:val="00625E77"/>
    <w:rsid w:val="00625EED"/>
    <w:rsid w:val="00625F48"/>
    <w:rsid w:val="00625F49"/>
    <w:rsid w:val="00625FFC"/>
    <w:rsid w:val="00626183"/>
    <w:rsid w:val="006262FA"/>
    <w:rsid w:val="0062631D"/>
    <w:rsid w:val="0062640B"/>
    <w:rsid w:val="006264C6"/>
    <w:rsid w:val="006265BE"/>
    <w:rsid w:val="00626698"/>
    <w:rsid w:val="0062690A"/>
    <w:rsid w:val="00626AC8"/>
    <w:rsid w:val="00626D19"/>
    <w:rsid w:val="00626DB0"/>
    <w:rsid w:val="00626DDD"/>
    <w:rsid w:val="00627077"/>
    <w:rsid w:val="00627185"/>
    <w:rsid w:val="006272A6"/>
    <w:rsid w:val="006275C6"/>
    <w:rsid w:val="0062764B"/>
    <w:rsid w:val="00627776"/>
    <w:rsid w:val="006277F6"/>
    <w:rsid w:val="00627889"/>
    <w:rsid w:val="006279D2"/>
    <w:rsid w:val="00627A8E"/>
    <w:rsid w:val="00627BD6"/>
    <w:rsid w:val="00627FF3"/>
    <w:rsid w:val="006301F0"/>
    <w:rsid w:val="0063037F"/>
    <w:rsid w:val="006303F9"/>
    <w:rsid w:val="006304FC"/>
    <w:rsid w:val="00630604"/>
    <w:rsid w:val="00630663"/>
    <w:rsid w:val="006307BC"/>
    <w:rsid w:val="006309DA"/>
    <w:rsid w:val="00630BDC"/>
    <w:rsid w:val="00630C19"/>
    <w:rsid w:val="00630CEA"/>
    <w:rsid w:val="00630D3C"/>
    <w:rsid w:val="00630FAF"/>
    <w:rsid w:val="006310B4"/>
    <w:rsid w:val="00631166"/>
    <w:rsid w:val="006312A5"/>
    <w:rsid w:val="006314BA"/>
    <w:rsid w:val="0063154F"/>
    <w:rsid w:val="0063156E"/>
    <w:rsid w:val="0063170A"/>
    <w:rsid w:val="0063180A"/>
    <w:rsid w:val="0063188A"/>
    <w:rsid w:val="0063199D"/>
    <w:rsid w:val="00631BD7"/>
    <w:rsid w:val="00631DD0"/>
    <w:rsid w:val="00631E40"/>
    <w:rsid w:val="00631F88"/>
    <w:rsid w:val="00631FA0"/>
    <w:rsid w:val="006320AA"/>
    <w:rsid w:val="006321B5"/>
    <w:rsid w:val="006321D3"/>
    <w:rsid w:val="0063223D"/>
    <w:rsid w:val="00632371"/>
    <w:rsid w:val="006323A4"/>
    <w:rsid w:val="0063259F"/>
    <w:rsid w:val="0063275D"/>
    <w:rsid w:val="006327FF"/>
    <w:rsid w:val="00632886"/>
    <w:rsid w:val="006328F0"/>
    <w:rsid w:val="00632976"/>
    <w:rsid w:val="00632A46"/>
    <w:rsid w:val="00632A7C"/>
    <w:rsid w:val="00632ADC"/>
    <w:rsid w:val="00633135"/>
    <w:rsid w:val="006331B1"/>
    <w:rsid w:val="0063341C"/>
    <w:rsid w:val="006335A6"/>
    <w:rsid w:val="006335CE"/>
    <w:rsid w:val="006336D4"/>
    <w:rsid w:val="006337A0"/>
    <w:rsid w:val="00633991"/>
    <w:rsid w:val="00633D27"/>
    <w:rsid w:val="00633DA6"/>
    <w:rsid w:val="006344BB"/>
    <w:rsid w:val="00634928"/>
    <w:rsid w:val="00634997"/>
    <w:rsid w:val="006349B2"/>
    <w:rsid w:val="006349D6"/>
    <w:rsid w:val="00634A6E"/>
    <w:rsid w:val="00634A93"/>
    <w:rsid w:val="00634B2D"/>
    <w:rsid w:val="00634B6D"/>
    <w:rsid w:val="00634B7E"/>
    <w:rsid w:val="00634B84"/>
    <w:rsid w:val="00634C48"/>
    <w:rsid w:val="00634CC2"/>
    <w:rsid w:val="00634D1B"/>
    <w:rsid w:val="00634D92"/>
    <w:rsid w:val="00634FD2"/>
    <w:rsid w:val="00634FE9"/>
    <w:rsid w:val="006350AA"/>
    <w:rsid w:val="0063515E"/>
    <w:rsid w:val="006351C3"/>
    <w:rsid w:val="00635227"/>
    <w:rsid w:val="006352BA"/>
    <w:rsid w:val="00635300"/>
    <w:rsid w:val="00635340"/>
    <w:rsid w:val="006353E8"/>
    <w:rsid w:val="00635457"/>
    <w:rsid w:val="006355BE"/>
    <w:rsid w:val="00635600"/>
    <w:rsid w:val="006356E5"/>
    <w:rsid w:val="006356F3"/>
    <w:rsid w:val="00635798"/>
    <w:rsid w:val="006357F2"/>
    <w:rsid w:val="006359BB"/>
    <w:rsid w:val="00635AEA"/>
    <w:rsid w:val="00635CED"/>
    <w:rsid w:val="00635E24"/>
    <w:rsid w:val="00635E56"/>
    <w:rsid w:val="00635F07"/>
    <w:rsid w:val="00635F20"/>
    <w:rsid w:val="0063625A"/>
    <w:rsid w:val="0063641C"/>
    <w:rsid w:val="006365E1"/>
    <w:rsid w:val="00636622"/>
    <w:rsid w:val="00636AB6"/>
    <w:rsid w:val="00636B3A"/>
    <w:rsid w:val="00636BA8"/>
    <w:rsid w:val="00636C48"/>
    <w:rsid w:val="00636CAA"/>
    <w:rsid w:val="00637190"/>
    <w:rsid w:val="006371C1"/>
    <w:rsid w:val="00637276"/>
    <w:rsid w:val="0063739C"/>
    <w:rsid w:val="00637472"/>
    <w:rsid w:val="00637846"/>
    <w:rsid w:val="006379C7"/>
    <w:rsid w:val="00637A9A"/>
    <w:rsid w:val="00637A9C"/>
    <w:rsid w:val="00637AA7"/>
    <w:rsid w:val="00637D3A"/>
    <w:rsid w:val="00637F24"/>
    <w:rsid w:val="00637F41"/>
    <w:rsid w:val="00640018"/>
    <w:rsid w:val="00640136"/>
    <w:rsid w:val="006403C4"/>
    <w:rsid w:val="0064043E"/>
    <w:rsid w:val="0064061E"/>
    <w:rsid w:val="00640700"/>
    <w:rsid w:val="006407F3"/>
    <w:rsid w:val="0064093A"/>
    <w:rsid w:val="00640AAD"/>
    <w:rsid w:val="00640AD1"/>
    <w:rsid w:val="00640D37"/>
    <w:rsid w:val="00640E2A"/>
    <w:rsid w:val="00640E66"/>
    <w:rsid w:val="00640E98"/>
    <w:rsid w:val="00640EC4"/>
    <w:rsid w:val="00641086"/>
    <w:rsid w:val="0064117D"/>
    <w:rsid w:val="006412A0"/>
    <w:rsid w:val="006412B6"/>
    <w:rsid w:val="00641393"/>
    <w:rsid w:val="006415AA"/>
    <w:rsid w:val="00641652"/>
    <w:rsid w:val="006416CA"/>
    <w:rsid w:val="006416D8"/>
    <w:rsid w:val="006416E5"/>
    <w:rsid w:val="006417DC"/>
    <w:rsid w:val="00641800"/>
    <w:rsid w:val="00641850"/>
    <w:rsid w:val="00641889"/>
    <w:rsid w:val="00641AE8"/>
    <w:rsid w:val="00641B63"/>
    <w:rsid w:val="00641D4D"/>
    <w:rsid w:val="00641D61"/>
    <w:rsid w:val="00641EAC"/>
    <w:rsid w:val="00641EB0"/>
    <w:rsid w:val="00641EE3"/>
    <w:rsid w:val="00642136"/>
    <w:rsid w:val="00642160"/>
    <w:rsid w:val="006422D9"/>
    <w:rsid w:val="006422EB"/>
    <w:rsid w:val="00642344"/>
    <w:rsid w:val="00642481"/>
    <w:rsid w:val="006424E8"/>
    <w:rsid w:val="006424EE"/>
    <w:rsid w:val="00642522"/>
    <w:rsid w:val="00642747"/>
    <w:rsid w:val="00642B30"/>
    <w:rsid w:val="00642C70"/>
    <w:rsid w:val="00642EF5"/>
    <w:rsid w:val="00642F56"/>
    <w:rsid w:val="00643029"/>
    <w:rsid w:val="0064314C"/>
    <w:rsid w:val="00643193"/>
    <w:rsid w:val="00643389"/>
    <w:rsid w:val="00643444"/>
    <w:rsid w:val="006434FB"/>
    <w:rsid w:val="00643584"/>
    <w:rsid w:val="00643630"/>
    <w:rsid w:val="00643690"/>
    <w:rsid w:val="00643772"/>
    <w:rsid w:val="0064388E"/>
    <w:rsid w:val="006438F0"/>
    <w:rsid w:val="0064394D"/>
    <w:rsid w:val="00643974"/>
    <w:rsid w:val="00643ADB"/>
    <w:rsid w:val="00643AF4"/>
    <w:rsid w:val="00643BCC"/>
    <w:rsid w:val="00643BD1"/>
    <w:rsid w:val="00643DBC"/>
    <w:rsid w:val="00643DF3"/>
    <w:rsid w:val="00643E49"/>
    <w:rsid w:val="00643E56"/>
    <w:rsid w:val="00643F64"/>
    <w:rsid w:val="006441C4"/>
    <w:rsid w:val="0064430B"/>
    <w:rsid w:val="00644531"/>
    <w:rsid w:val="00644787"/>
    <w:rsid w:val="0064481C"/>
    <w:rsid w:val="00644A93"/>
    <w:rsid w:val="00644AF9"/>
    <w:rsid w:val="00644C3B"/>
    <w:rsid w:val="00644DF4"/>
    <w:rsid w:val="00644F42"/>
    <w:rsid w:val="006453C2"/>
    <w:rsid w:val="006454F0"/>
    <w:rsid w:val="00645807"/>
    <w:rsid w:val="0064588F"/>
    <w:rsid w:val="00645C7B"/>
    <w:rsid w:val="00645D0F"/>
    <w:rsid w:val="00645D64"/>
    <w:rsid w:val="00645D65"/>
    <w:rsid w:val="00645E1F"/>
    <w:rsid w:val="0064607C"/>
    <w:rsid w:val="006461AF"/>
    <w:rsid w:val="006461F3"/>
    <w:rsid w:val="0064643E"/>
    <w:rsid w:val="006464A9"/>
    <w:rsid w:val="0064654B"/>
    <w:rsid w:val="00646602"/>
    <w:rsid w:val="0064667C"/>
    <w:rsid w:val="006466BE"/>
    <w:rsid w:val="0064678C"/>
    <w:rsid w:val="00646865"/>
    <w:rsid w:val="00646976"/>
    <w:rsid w:val="006469C3"/>
    <w:rsid w:val="00646AB7"/>
    <w:rsid w:val="00646AF6"/>
    <w:rsid w:val="0064718F"/>
    <w:rsid w:val="00647260"/>
    <w:rsid w:val="0064761D"/>
    <w:rsid w:val="006477DF"/>
    <w:rsid w:val="006477F7"/>
    <w:rsid w:val="00647835"/>
    <w:rsid w:val="00647C91"/>
    <w:rsid w:val="00647DC1"/>
    <w:rsid w:val="00647DD7"/>
    <w:rsid w:val="00647EF5"/>
    <w:rsid w:val="00647F39"/>
    <w:rsid w:val="00647F65"/>
    <w:rsid w:val="0064D354"/>
    <w:rsid w:val="0065009E"/>
    <w:rsid w:val="006500E0"/>
    <w:rsid w:val="006502DF"/>
    <w:rsid w:val="006505D1"/>
    <w:rsid w:val="006505DB"/>
    <w:rsid w:val="006506A4"/>
    <w:rsid w:val="006507EE"/>
    <w:rsid w:val="00650844"/>
    <w:rsid w:val="006508A3"/>
    <w:rsid w:val="00650C88"/>
    <w:rsid w:val="00650CB2"/>
    <w:rsid w:val="00650D04"/>
    <w:rsid w:val="00650D37"/>
    <w:rsid w:val="00650DB7"/>
    <w:rsid w:val="00650DE5"/>
    <w:rsid w:val="00650EC4"/>
    <w:rsid w:val="00650EF9"/>
    <w:rsid w:val="00650FF8"/>
    <w:rsid w:val="00651107"/>
    <w:rsid w:val="0065117E"/>
    <w:rsid w:val="00651209"/>
    <w:rsid w:val="00651384"/>
    <w:rsid w:val="00651435"/>
    <w:rsid w:val="00651471"/>
    <w:rsid w:val="006516FA"/>
    <w:rsid w:val="00651764"/>
    <w:rsid w:val="006517EF"/>
    <w:rsid w:val="0065184B"/>
    <w:rsid w:val="00651A82"/>
    <w:rsid w:val="00651AA4"/>
    <w:rsid w:val="00651C42"/>
    <w:rsid w:val="00651DC3"/>
    <w:rsid w:val="00651FB3"/>
    <w:rsid w:val="0065200B"/>
    <w:rsid w:val="00652094"/>
    <w:rsid w:val="0065210F"/>
    <w:rsid w:val="00652157"/>
    <w:rsid w:val="00652274"/>
    <w:rsid w:val="0065277A"/>
    <w:rsid w:val="006528DF"/>
    <w:rsid w:val="00652938"/>
    <w:rsid w:val="00652963"/>
    <w:rsid w:val="00652982"/>
    <w:rsid w:val="00652AE8"/>
    <w:rsid w:val="00652C5C"/>
    <w:rsid w:val="00652CE8"/>
    <w:rsid w:val="00652D11"/>
    <w:rsid w:val="00652DAF"/>
    <w:rsid w:val="00652DC8"/>
    <w:rsid w:val="006531FD"/>
    <w:rsid w:val="00653260"/>
    <w:rsid w:val="006532CA"/>
    <w:rsid w:val="00653409"/>
    <w:rsid w:val="006537A2"/>
    <w:rsid w:val="006538F2"/>
    <w:rsid w:val="00653BBB"/>
    <w:rsid w:val="00653BFF"/>
    <w:rsid w:val="00653C26"/>
    <w:rsid w:val="00653C66"/>
    <w:rsid w:val="00653CC6"/>
    <w:rsid w:val="00654132"/>
    <w:rsid w:val="00654164"/>
    <w:rsid w:val="006541AE"/>
    <w:rsid w:val="00654310"/>
    <w:rsid w:val="00654506"/>
    <w:rsid w:val="006545B9"/>
    <w:rsid w:val="006546E0"/>
    <w:rsid w:val="0065471B"/>
    <w:rsid w:val="006547C8"/>
    <w:rsid w:val="006549CB"/>
    <w:rsid w:val="00654B99"/>
    <w:rsid w:val="00654C5A"/>
    <w:rsid w:val="00654C72"/>
    <w:rsid w:val="00654D26"/>
    <w:rsid w:val="00655030"/>
    <w:rsid w:val="006550A8"/>
    <w:rsid w:val="006551B4"/>
    <w:rsid w:val="0065520F"/>
    <w:rsid w:val="0065536B"/>
    <w:rsid w:val="006553AE"/>
    <w:rsid w:val="006555C8"/>
    <w:rsid w:val="006556A9"/>
    <w:rsid w:val="006558AD"/>
    <w:rsid w:val="0065599A"/>
    <w:rsid w:val="00655AED"/>
    <w:rsid w:val="00655BA1"/>
    <w:rsid w:val="00655D9D"/>
    <w:rsid w:val="00655E8C"/>
    <w:rsid w:val="00655F6E"/>
    <w:rsid w:val="00655F76"/>
    <w:rsid w:val="00656062"/>
    <w:rsid w:val="006563C3"/>
    <w:rsid w:val="00656482"/>
    <w:rsid w:val="00656522"/>
    <w:rsid w:val="0065656B"/>
    <w:rsid w:val="006565DE"/>
    <w:rsid w:val="00656646"/>
    <w:rsid w:val="006566D6"/>
    <w:rsid w:val="006567F5"/>
    <w:rsid w:val="0065684A"/>
    <w:rsid w:val="006568AA"/>
    <w:rsid w:val="00656949"/>
    <w:rsid w:val="00656993"/>
    <w:rsid w:val="006569B8"/>
    <w:rsid w:val="00656A02"/>
    <w:rsid w:val="00656A11"/>
    <w:rsid w:val="00656AB2"/>
    <w:rsid w:val="00656AC5"/>
    <w:rsid w:val="00656AD0"/>
    <w:rsid w:val="00656B0C"/>
    <w:rsid w:val="00656C0D"/>
    <w:rsid w:val="00656D76"/>
    <w:rsid w:val="00657049"/>
    <w:rsid w:val="00657138"/>
    <w:rsid w:val="00657314"/>
    <w:rsid w:val="006573F6"/>
    <w:rsid w:val="006575A1"/>
    <w:rsid w:val="006575F6"/>
    <w:rsid w:val="00657C83"/>
    <w:rsid w:val="00657D4A"/>
    <w:rsid w:val="00657FA5"/>
    <w:rsid w:val="006602F4"/>
    <w:rsid w:val="00660300"/>
    <w:rsid w:val="0066033F"/>
    <w:rsid w:val="006604A9"/>
    <w:rsid w:val="0066050E"/>
    <w:rsid w:val="006608FA"/>
    <w:rsid w:val="00660ABD"/>
    <w:rsid w:val="00660D72"/>
    <w:rsid w:val="00660F43"/>
    <w:rsid w:val="00660F7F"/>
    <w:rsid w:val="00661073"/>
    <w:rsid w:val="00661125"/>
    <w:rsid w:val="00661173"/>
    <w:rsid w:val="006612C6"/>
    <w:rsid w:val="00661311"/>
    <w:rsid w:val="006613AE"/>
    <w:rsid w:val="006613D9"/>
    <w:rsid w:val="006613DD"/>
    <w:rsid w:val="006613E5"/>
    <w:rsid w:val="00661442"/>
    <w:rsid w:val="00661742"/>
    <w:rsid w:val="0066182D"/>
    <w:rsid w:val="00661A89"/>
    <w:rsid w:val="00661AD4"/>
    <w:rsid w:val="00661B8B"/>
    <w:rsid w:val="00661BE8"/>
    <w:rsid w:val="00661C9B"/>
    <w:rsid w:val="00662267"/>
    <w:rsid w:val="006622CA"/>
    <w:rsid w:val="006623CB"/>
    <w:rsid w:val="00662843"/>
    <w:rsid w:val="006629A8"/>
    <w:rsid w:val="00662B1D"/>
    <w:rsid w:val="00662B21"/>
    <w:rsid w:val="00662C9C"/>
    <w:rsid w:val="00662D8B"/>
    <w:rsid w:val="00662DAD"/>
    <w:rsid w:val="00662EC5"/>
    <w:rsid w:val="0066343F"/>
    <w:rsid w:val="006634B1"/>
    <w:rsid w:val="006635B9"/>
    <w:rsid w:val="006636F8"/>
    <w:rsid w:val="006638C7"/>
    <w:rsid w:val="00663B1C"/>
    <w:rsid w:val="00663B83"/>
    <w:rsid w:val="00663BD3"/>
    <w:rsid w:val="00663C97"/>
    <w:rsid w:val="00663D16"/>
    <w:rsid w:val="00663D95"/>
    <w:rsid w:val="00663E27"/>
    <w:rsid w:val="0066435C"/>
    <w:rsid w:val="0066438E"/>
    <w:rsid w:val="006643AB"/>
    <w:rsid w:val="00664525"/>
    <w:rsid w:val="00664A13"/>
    <w:rsid w:val="00664A6D"/>
    <w:rsid w:val="00664B8B"/>
    <w:rsid w:val="00664E7E"/>
    <w:rsid w:val="00664F1B"/>
    <w:rsid w:val="00664F59"/>
    <w:rsid w:val="006650F5"/>
    <w:rsid w:val="006651B3"/>
    <w:rsid w:val="006651C4"/>
    <w:rsid w:val="0066524F"/>
    <w:rsid w:val="006652E9"/>
    <w:rsid w:val="006652F9"/>
    <w:rsid w:val="006653C1"/>
    <w:rsid w:val="006654D0"/>
    <w:rsid w:val="00665514"/>
    <w:rsid w:val="00665582"/>
    <w:rsid w:val="006656BD"/>
    <w:rsid w:val="006656EF"/>
    <w:rsid w:val="006658E4"/>
    <w:rsid w:val="006658F2"/>
    <w:rsid w:val="006659EC"/>
    <w:rsid w:val="00665A74"/>
    <w:rsid w:val="00665B56"/>
    <w:rsid w:val="00665E10"/>
    <w:rsid w:val="00665E15"/>
    <w:rsid w:val="006662F6"/>
    <w:rsid w:val="00666325"/>
    <w:rsid w:val="00666425"/>
    <w:rsid w:val="006666F6"/>
    <w:rsid w:val="006668C7"/>
    <w:rsid w:val="00666A7E"/>
    <w:rsid w:val="00666AFC"/>
    <w:rsid w:val="00666EDE"/>
    <w:rsid w:val="0066717B"/>
    <w:rsid w:val="00667348"/>
    <w:rsid w:val="006673A6"/>
    <w:rsid w:val="00667457"/>
    <w:rsid w:val="006674E6"/>
    <w:rsid w:val="00667531"/>
    <w:rsid w:val="00667683"/>
    <w:rsid w:val="00667696"/>
    <w:rsid w:val="00667911"/>
    <w:rsid w:val="00667922"/>
    <w:rsid w:val="00667928"/>
    <w:rsid w:val="00667AA6"/>
    <w:rsid w:val="00667ACD"/>
    <w:rsid w:val="00667B91"/>
    <w:rsid w:val="00667E66"/>
    <w:rsid w:val="00667F82"/>
    <w:rsid w:val="00667F9C"/>
    <w:rsid w:val="00670005"/>
    <w:rsid w:val="006700A7"/>
    <w:rsid w:val="006701D9"/>
    <w:rsid w:val="006701DA"/>
    <w:rsid w:val="0067034C"/>
    <w:rsid w:val="0067042C"/>
    <w:rsid w:val="00670461"/>
    <w:rsid w:val="0067056A"/>
    <w:rsid w:val="0067062B"/>
    <w:rsid w:val="006707F4"/>
    <w:rsid w:val="00670842"/>
    <w:rsid w:val="00670A88"/>
    <w:rsid w:val="00670D07"/>
    <w:rsid w:val="00670D1C"/>
    <w:rsid w:val="00670D75"/>
    <w:rsid w:val="00670FFC"/>
    <w:rsid w:val="0067102C"/>
    <w:rsid w:val="006712F3"/>
    <w:rsid w:val="00671498"/>
    <w:rsid w:val="006714B0"/>
    <w:rsid w:val="0067151C"/>
    <w:rsid w:val="00671680"/>
    <w:rsid w:val="0067172B"/>
    <w:rsid w:val="006717C7"/>
    <w:rsid w:val="00671875"/>
    <w:rsid w:val="00671A35"/>
    <w:rsid w:val="00671A9D"/>
    <w:rsid w:val="00671AB0"/>
    <w:rsid w:val="00671AF6"/>
    <w:rsid w:val="00671D6A"/>
    <w:rsid w:val="00671F94"/>
    <w:rsid w:val="006721B3"/>
    <w:rsid w:val="00672435"/>
    <w:rsid w:val="006724E8"/>
    <w:rsid w:val="00672744"/>
    <w:rsid w:val="00672874"/>
    <w:rsid w:val="00672A37"/>
    <w:rsid w:val="00672A89"/>
    <w:rsid w:val="00672BE1"/>
    <w:rsid w:val="00672D26"/>
    <w:rsid w:val="00672ED9"/>
    <w:rsid w:val="00672FF3"/>
    <w:rsid w:val="00673051"/>
    <w:rsid w:val="006730AA"/>
    <w:rsid w:val="0067320D"/>
    <w:rsid w:val="00673306"/>
    <w:rsid w:val="00673374"/>
    <w:rsid w:val="00673465"/>
    <w:rsid w:val="00673656"/>
    <w:rsid w:val="00673A54"/>
    <w:rsid w:val="00673AC1"/>
    <w:rsid w:val="00673ADD"/>
    <w:rsid w:val="00673BD4"/>
    <w:rsid w:val="00673DD9"/>
    <w:rsid w:val="00673E04"/>
    <w:rsid w:val="00673EB9"/>
    <w:rsid w:val="00674208"/>
    <w:rsid w:val="006743CA"/>
    <w:rsid w:val="0067454E"/>
    <w:rsid w:val="006745FE"/>
    <w:rsid w:val="0067469A"/>
    <w:rsid w:val="006746A0"/>
    <w:rsid w:val="00674866"/>
    <w:rsid w:val="006749B7"/>
    <w:rsid w:val="00674FEC"/>
    <w:rsid w:val="00675307"/>
    <w:rsid w:val="00675342"/>
    <w:rsid w:val="006754AA"/>
    <w:rsid w:val="0067569D"/>
    <w:rsid w:val="006757D7"/>
    <w:rsid w:val="0067591F"/>
    <w:rsid w:val="00675AF3"/>
    <w:rsid w:val="00675B0C"/>
    <w:rsid w:val="00675F00"/>
    <w:rsid w:val="0067601C"/>
    <w:rsid w:val="00676121"/>
    <w:rsid w:val="006761FC"/>
    <w:rsid w:val="00676233"/>
    <w:rsid w:val="00676317"/>
    <w:rsid w:val="00676335"/>
    <w:rsid w:val="0067656B"/>
    <w:rsid w:val="0067671E"/>
    <w:rsid w:val="00676783"/>
    <w:rsid w:val="00676853"/>
    <w:rsid w:val="00676889"/>
    <w:rsid w:val="00676902"/>
    <w:rsid w:val="00676903"/>
    <w:rsid w:val="006769E6"/>
    <w:rsid w:val="00676A67"/>
    <w:rsid w:val="00676C16"/>
    <w:rsid w:val="00676C77"/>
    <w:rsid w:val="00676CB9"/>
    <w:rsid w:val="00676CFF"/>
    <w:rsid w:val="00676DCD"/>
    <w:rsid w:val="00676F43"/>
    <w:rsid w:val="00676F51"/>
    <w:rsid w:val="0067703B"/>
    <w:rsid w:val="00677213"/>
    <w:rsid w:val="0067727C"/>
    <w:rsid w:val="006773D7"/>
    <w:rsid w:val="0067746C"/>
    <w:rsid w:val="006775D0"/>
    <w:rsid w:val="00677A98"/>
    <w:rsid w:val="00677AD4"/>
    <w:rsid w:val="00677C11"/>
    <w:rsid w:val="00677C5B"/>
    <w:rsid w:val="00677CCE"/>
    <w:rsid w:val="00677EBB"/>
    <w:rsid w:val="00677F45"/>
    <w:rsid w:val="00677FDC"/>
    <w:rsid w:val="0068017E"/>
    <w:rsid w:val="0068019C"/>
    <w:rsid w:val="00680361"/>
    <w:rsid w:val="006805DE"/>
    <w:rsid w:val="006806FA"/>
    <w:rsid w:val="00680768"/>
    <w:rsid w:val="006807E6"/>
    <w:rsid w:val="0068087A"/>
    <w:rsid w:val="006808DE"/>
    <w:rsid w:val="00680983"/>
    <w:rsid w:val="006809F0"/>
    <w:rsid w:val="00680A1A"/>
    <w:rsid w:val="00680A71"/>
    <w:rsid w:val="00680AAF"/>
    <w:rsid w:val="00680BB4"/>
    <w:rsid w:val="00680E8E"/>
    <w:rsid w:val="00680EB8"/>
    <w:rsid w:val="0068127A"/>
    <w:rsid w:val="006812AE"/>
    <w:rsid w:val="0068133E"/>
    <w:rsid w:val="0068134F"/>
    <w:rsid w:val="0068145E"/>
    <w:rsid w:val="006814D3"/>
    <w:rsid w:val="0068162C"/>
    <w:rsid w:val="00681786"/>
    <w:rsid w:val="00681A51"/>
    <w:rsid w:val="00681A6E"/>
    <w:rsid w:val="00681AAC"/>
    <w:rsid w:val="00681BFA"/>
    <w:rsid w:val="00681D29"/>
    <w:rsid w:val="00681DC6"/>
    <w:rsid w:val="00681EAB"/>
    <w:rsid w:val="006820C7"/>
    <w:rsid w:val="00682180"/>
    <w:rsid w:val="006824F7"/>
    <w:rsid w:val="006828F0"/>
    <w:rsid w:val="006829AE"/>
    <w:rsid w:val="00682AC3"/>
    <w:rsid w:val="00682C8E"/>
    <w:rsid w:val="00682CC8"/>
    <w:rsid w:val="00682D05"/>
    <w:rsid w:val="00682FCD"/>
    <w:rsid w:val="006834EF"/>
    <w:rsid w:val="006835E8"/>
    <w:rsid w:val="0068364D"/>
    <w:rsid w:val="00683718"/>
    <w:rsid w:val="0068374E"/>
    <w:rsid w:val="00683775"/>
    <w:rsid w:val="0068383A"/>
    <w:rsid w:val="006838C0"/>
    <w:rsid w:val="006839EE"/>
    <w:rsid w:val="00683B3E"/>
    <w:rsid w:val="00683BCE"/>
    <w:rsid w:val="00683D66"/>
    <w:rsid w:val="00683F3F"/>
    <w:rsid w:val="00683FB6"/>
    <w:rsid w:val="006841B7"/>
    <w:rsid w:val="00684239"/>
    <w:rsid w:val="006842BD"/>
    <w:rsid w:val="006845BF"/>
    <w:rsid w:val="006846A9"/>
    <w:rsid w:val="006847A0"/>
    <w:rsid w:val="00684829"/>
    <w:rsid w:val="0068499E"/>
    <w:rsid w:val="00684B89"/>
    <w:rsid w:val="00684C9F"/>
    <w:rsid w:val="00684ECA"/>
    <w:rsid w:val="00684F9D"/>
    <w:rsid w:val="0068500C"/>
    <w:rsid w:val="00685258"/>
    <w:rsid w:val="006852B0"/>
    <w:rsid w:val="00685409"/>
    <w:rsid w:val="006854B9"/>
    <w:rsid w:val="00685667"/>
    <w:rsid w:val="0068570C"/>
    <w:rsid w:val="00685771"/>
    <w:rsid w:val="0068579E"/>
    <w:rsid w:val="00685B0F"/>
    <w:rsid w:val="00685B2A"/>
    <w:rsid w:val="00685E1F"/>
    <w:rsid w:val="00685E78"/>
    <w:rsid w:val="00685FCE"/>
    <w:rsid w:val="006860A5"/>
    <w:rsid w:val="006860A9"/>
    <w:rsid w:val="00686157"/>
    <w:rsid w:val="00686169"/>
    <w:rsid w:val="00686205"/>
    <w:rsid w:val="00686237"/>
    <w:rsid w:val="00686423"/>
    <w:rsid w:val="006864D6"/>
    <w:rsid w:val="00686811"/>
    <w:rsid w:val="00686A5A"/>
    <w:rsid w:val="00686BD5"/>
    <w:rsid w:val="00686FD9"/>
    <w:rsid w:val="0068711F"/>
    <w:rsid w:val="006871FB"/>
    <w:rsid w:val="00687265"/>
    <w:rsid w:val="00687286"/>
    <w:rsid w:val="00687617"/>
    <w:rsid w:val="006876CF"/>
    <w:rsid w:val="00687EAE"/>
    <w:rsid w:val="00687F06"/>
    <w:rsid w:val="00687FBD"/>
    <w:rsid w:val="006900E3"/>
    <w:rsid w:val="0069023F"/>
    <w:rsid w:val="00690364"/>
    <w:rsid w:val="006906F0"/>
    <w:rsid w:val="00690891"/>
    <w:rsid w:val="0069089F"/>
    <w:rsid w:val="00690B1F"/>
    <w:rsid w:val="00690CC5"/>
    <w:rsid w:val="00690D62"/>
    <w:rsid w:val="00690DF2"/>
    <w:rsid w:val="00690FEB"/>
    <w:rsid w:val="006911C4"/>
    <w:rsid w:val="006912D5"/>
    <w:rsid w:val="0069149C"/>
    <w:rsid w:val="006915EF"/>
    <w:rsid w:val="0069172C"/>
    <w:rsid w:val="00691734"/>
    <w:rsid w:val="006918A5"/>
    <w:rsid w:val="00691B93"/>
    <w:rsid w:val="00691C5F"/>
    <w:rsid w:val="00691F6E"/>
    <w:rsid w:val="00692099"/>
    <w:rsid w:val="006920CD"/>
    <w:rsid w:val="00692105"/>
    <w:rsid w:val="00692148"/>
    <w:rsid w:val="00692225"/>
    <w:rsid w:val="00692233"/>
    <w:rsid w:val="006922D8"/>
    <w:rsid w:val="00692653"/>
    <w:rsid w:val="006926DC"/>
    <w:rsid w:val="006927AE"/>
    <w:rsid w:val="00692803"/>
    <w:rsid w:val="00692B96"/>
    <w:rsid w:val="00692C71"/>
    <w:rsid w:val="00692D0C"/>
    <w:rsid w:val="00692EB6"/>
    <w:rsid w:val="006931C9"/>
    <w:rsid w:val="00693315"/>
    <w:rsid w:val="00693487"/>
    <w:rsid w:val="00693704"/>
    <w:rsid w:val="006938F5"/>
    <w:rsid w:val="0069393B"/>
    <w:rsid w:val="00693A79"/>
    <w:rsid w:val="00693CB6"/>
    <w:rsid w:val="00693DAC"/>
    <w:rsid w:val="00693DF2"/>
    <w:rsid w:val="00693E3F"/>
    <w:rsid w:val="00693F2E"/>
    <w:rsid w:val="00694069"/>
    <w:rsid w:val="006940E8"/>
    <w:rsid w:val="006940F2"/>
    <w:rsid w:val="00694235"/>
    <w:rsid w:val="00694299"/>
    <w:rsid w:val="00694376"/>
    <w:rsid w:val="00694741"/>
    <w:rsid w:val="00694825"/>
    <w:rsid w:val="00694879"/>
    <w:rsid w:val="006948DF"/>
    <w:rsid w:val="006948F5"/>
    <w:rsid w:val="006949FF"/>
    <w:rsid w:val="00694CDB"/>
    <w:rsid w:val="00694E87"/>
    <w:rsid w:val="00695051"/>
    <w:rsid w:val="006956D8"/>
    <w:rsid w:val="006957ED"/>
    <w:rsid w:val="00695886"/>
    <w:rsid w:val="006959B3"/>
    <w:rsid w:val="00695A5D"/>
    <w:rsid w:val="00695AC1"/>
    <w:rsid w:val="00695BCD"/>
    <w:rsid w:val="00695F5C"/>
    <w:rsid w:val="00695FC2"/>
    <w:rsid w:val="00696093"/>
    <w:rsid w:val="0069651E"/>
    <w:rsid w:val="00696527"/>
    <w:rsid w:val="00696A29"/>
    <w:rsid w:val="00696AE2"/>
    <w:rsid w:val="00696C97"/>
    <w:rsid w:val="00696E03"/>
    <w:rsid w:val="00696E3F"/>
    <w:rsid w:val="00696E74"/>
    <w:rsid w:val="0069713C"/>
    <w:rsid w:val="00697729"/>
    <w:rsid w:val="006978C8"/>
    <w:rsid w:val="006978C9"/>
    <w:rsid w:val="0069796A"/>
    <w:rsid w:val="00697B40"/>
    <w:rsid w:val="00697BF2"/>
    <w:rsid w:val="00697C29"/>
    <w:rsid w:val="00697C7C"/>
    <w:rsid w:val="00697D0A"/>
    <w:rsid w:val="00697E0A"/>
    <w:rsid w:val="00697EB5"/>
    <w:rsid w:val="006A0189"/>
    <w:rsid w:val="006A02B5"/>
    <w:rsid w:val="006A0362"/>
    <w:rsid w:val="006A0401"/>
    <w:rsid w:val="006A052D"/>
    <w:rsid w:val="006A06AD"/>
    <w:rsid w:val="006A070F"/>
    <w:rsid w:val="006A0895"/>
    <w:rsid w:val="006A08EE"/>
    <w:rsid w:val="006A09DF"/>
    <w:rsid w:val="006A0D78"/>
    <w:rsid w:val="006A0DDC"/>
    <w:rsid w:val="006A0DFB"/>
    <w:rsid w:val="006A0FC8"/>
    <w:rsid w:val="006A107A"/>
    <w:rsid w:val="006A1327"/>
    <w:rsid w:val="006A132B"/>
    <w:rsid w:val="006A13E0"/>
    <w:rsid w:val="006A14C6"/>
    <w:rsid w:val="006A14DC"/>
    <w:rsid w:val="006A15D9"/>
    <w:rsid w:val="006A17CC"/>
    <w:rsid w:val="006A17D2"/>
    <w:rsid w:val="006A187C"/>
    <w:rsid w:val="006A18FE"/>
    <w:rsid w:val="006A19B1"/>
    <w:rsid w:val="006A1D5D"/>
    <w:rsid w:val="006A1E43"/>
    <w:rsid w:val="006A1F83"/>
    <w:rsid w:val="006A1FBC"/>
    <w:rsid w:val="006A2065"/>
    <w:rsid w:val="006A208A"/>
    <w:rsid w:val="006A2327"/>
    <w:rsid w:val="006A2374"/>
    <w:rsid w:val="006A2429"/>
    <w:rsid w:val="006A25A1"/>
    <w:rsid w:val="006A2723"/>
    <w:rsid w:val="006A27D8"/>
    <w:rsid w:val="006A288D"/>
    <w:rsid w:val="006A2A49"/>
    <w:rsid w:val="006A2D40"/>
    <w:rsid w:val="006A2FD3"/>
    <w:rsid w:val="006A3065"/>
    <w:rsid w:val="006A3106"/>
    <w:rsid w:val="006A31D0"/>
    <w:rsid w:val="006A3344"/>
    <w:rsid w:val="006A3391"/>
    <w:rsid w:val="006A33B7"/>
    <w:rsid w:val="006A3633"/>
    <w:rsid w:val="006A383E"/>
    <w:rsid w:val="006A386D"/>
    <w:rsid w:val="006A3979"/>
    <w:rsid w:val="006A3A2E"/>
    <w:rsid w:val="006A3AC9"/>
    <w:rsid w:val="006A3AF3"/>
    <w:rsid w:val="006A3B6B"/>
    <w:rsid w:val="006A3BEB"/>
    <w:rsid w:val="006A3CBB"/>
    <w:rsid w:val="006A3E15"/>
    <w:rsid w:val="006A3EB3"/>
    <w:rsid w:val="006A3F7B"/>
    <w:rsid w:val="006A418F"/>
    <w:rsid w:val="006A41A2"/>
    <w:rsid w:val="006A41C3"/>
    <w:rsid w:val="006A42C0"/>
    <w:rsid w:val="006A4330"/>
    <w:rsid w:val="006A4633"/>
    <w:rsid w:val="006A467A"/>
    <w:rsid w:val="006A485C"/>
    <w:rsid w:val="006A48A0"/>
    <w:rsid w:val="006A4B53"/>
    <w:rsid w:val="006A4B85"/>
    <w:rsid w:val="006A4B86"/>
    <w:rsid w:val="006A4C4E"/>
    <w:rsid w:val="006A4CA5"/>
    <w:rsid w:val="006A4DC2"/>
    <w:rsid w:val="006A4E71"/>
    <w:rsid w:val="006A4F31"/>
    <w:rsid w:val="006A4F48"/>
    <w:rsid w:val="006A517F"/>
    <w:rsid w:val="006A5270"/>
    <w:rsid w:val="006A53EC"/>
    <w:rsid w:val="006A53FD"/>
    <w:rsid w:val="006A55F4"/>
    <w:rsid w:val="006A563C"/>
    <w:rsid w:val="006A56B2"/>
    <w:rsid w:val="006A588E"/>
    <w:rsid w:val="006A591E"/>
    <w:rsid w:val="006A594A"/>
    <w:rsid w:val="006A5981"/>
    <w:rsid w:val="006A5B23"/>
    <w:rsid w:val="006A5E6F"/>
    <w:rsid w:val="006A6432"/>
    <w:rsid w:val="006A644A"/>
    <w:rsid w:val="006A645B"/>
    <w:rsid w:val="006A64D7"/>
    <w:rsid w:val="006A669F"/>
    <w:rsid w:val="006A6923"/>
    <w:rsid w:val="006A697B"/>
    <w:rsid w:val="006A698B"/>
    <w:rsid w:val="006A69D2"/>
    <w:rsid w:val="006A6BEB"/>
    <w:rsid w:val="006A6C5D"/>
    <w:rsid w:val="006A6D90"/>
    <w:rsid w:val="006A6E73"/>
    <w:rsid w:val="006A6F45"/>
    <w:rsid w:val="006A748E"/>
    <w:rsid w:val="006A78F7"/>
    <w:rsid w:val="006A7920"/>
    <w:rsid w:val="006A7CBE"/>
    <w:rsid w:val="006A7D3E"/>
    <w:rsid w:val="006A7DB7"/>
    <w:rsid w:val="006A7F27"/>
    <w:rsid w:val="006A7F85"/>
    <w:rsid w:val="006B00AE"/>
    <w:rsid w:val="006B021C"/>
    <w:rsid w:val="006B09DF"/>
    <w:rsid w:val="006B0C23"/>
    <w:rsid w:val="006B0C63"/>
    <w:rsid w:val="006B0D10"/>
    <w:rsid w:val="006B0D52"/>
    <w:rsid w:val="006B0FD7"/>
    <w:rsid w:val="006B10F8"/>
    <w:rsid w:val="006B1196"/>
    <w:rsid w:val="006B11F7"/>
    <w:rsid w:val="006B13FF"/>
    <w:rsid w:val="006B1619"/>
    <w:rsid w:val="006B16C5"/>
    <w:rsid w:val="006B1B7A"/>
    <w:rsid w:val="006B1D17"/>
    <w:rsid w:val="006B1FD4"/>
    <w:rsid w:val="006B2075"/>
    <w:rsid w:val="006B22C0"/>
    <w:rsid w:val="006B239E"/>
    <w:rsid w:val="006B23A0"/>
    <w:rsid w:val="006B249B"/>
    <w:rsid w:val="006B26E5"/>
    <w:rsid w:val="006B2720"/>
    <w:rsid w:val="006B28F6"/>
    <w:rsid w:val="006B29A9"/>
    <w:rsid w:val="006B29B1"/>
    <w:rsid w:val="006B2A22"/>
    <w:rsid w:val="006B2B8E"/>
    <w:rsid w:val="006B2C6C"/>
    <w:rsid w:val="006B2E46"/>
    <w:rsid w:val="006B2E6A"/>
    <w:rsid w:val="006B3027"/>
    <w:rsid w:val="006B3049"/>
    <w:rsid w:val="006B32DC"/>
    <w:rsid w:val="006B3306"/>
    <w:rsid w:val="006B332A"/>
    <w:rsid w:val="006B33A3"/>
    <w:rsid w:val="006B33B1"/>
    <w:rsid w:val="006B34C4"/>
    <w:rsid w:val="006B3808"/>
    <w:rsid w:val="006B3831"/>
    <w:rsid w:val="006B38E6"/>
    <w:rsid w:val="006B3A01"/>
    <w:rsid w:val="006B3B7D"/>
    <w:rsid w:val="006B3B9B"/>
    <w:rsid w:val="006B3BA0"/>
    <w:rsid w:val="006B3BA1"/>
    <w:rsid w:val="006B3C0F"/>
    <w:rsid w:val="006B3F3E"/>
    <w:rsid w:val="006B3FC5"/>
    <w:rsid w:val="006B4106"/>
    <w:rsid w:val="006B4143"/>
    <w:rsid w:val="006B421A"/>
    <w:rsid w:val="006B42A5"/>
    <w:rsid w:val="006B42C5"/>
    <w:rsid w:val="006B434F"/>
    <w:rsid w:val="006B43BB"/>
    <w:rsid w:val="006B4439"/>
    <w:rsid w:val="006B44B4"/>
    <w:rsid w:val="006B45B0"/>
    <w:rsid w:val="006B45E8"/>
    <w:rsid w:val="006B476C"/>
    <w:rsid w:val="006B4791"/>
    <w:rsid w:val="006B4827"/>
    <w:rsid w:val="006B4AEF"/>
    <w:rsid w:val="006B4B5C"/>
    <w:rsid w:val="006B4D1E"/>
    <w:rsid w:val="006B5025"/>
    <w:rsid w:val="006B5029"/>
    <w:rsid w:val="006B526F"/>
    <w:rsid w:val="006B546A"/>
    <w:rsid w:val="006B5549"/>
    <w:rsid w:val="006B55DC"/>
    <w:rsid w:val="006B5695"/>
    <w:rsid w:val="006B5755"/>
    <w:rsid w:val="006B5824"/>
    <w:rsid w:val="006B5866"/>
    <w:rsid w:val="006B58FE"/>
    <w:rsid w:val="006B5957"/>
    <w:rsid w:val="006B5A17"/>
    <w:rsid w:val="006B5B21"/>
    <w:rsid w:val="006B5DA1"/>
    <w:rsid w:val="006B5F57"/>
    <w:rsid w:val="006B6242"/>
    <w:rsid w:val="006B636F"/>
    <w:rsid w:val="006B640C"/>
    <w:rsid w:val="006B648B"/>
    <w:rsid w:val="006B6540"/>
    <w:rsid w:val="006B66B2"/>
    <w:rsid w:val="006B676E"/>
    <w:rsid w:val="006B685C"/>
    <w:rsid w:val="006B6AA9"/>
    <w:rsid w:val="006B6AAD"/>
    <w:rsid w:val="006B6AB4"/>
    <w:rsid w:val="006B6C32"/>
    <w:rsid w:val="006B6DC8"/>
    <w:rsid w:val="006B6F29"/>
    <w:rsid w:val="006B726A"/>
    <w:rsid w:val="006B7461"/>
    <w:rsid w:val="006B7780"/>
    <w:rsid w:val="006B7798"/>
    <w:rsid w:val="006B78C4"/>
    <w:rsid w:val="006B7965"/>
    <w:rsid w:val="006B7A16"/>
    <w:rsid w:val="006B7A2C"/>
    <w:rsid w:val="006B7A5B"/>
    <w:rsid w:val="006B7AA7"/>
    <w:rsid w:val="006B7D50"/>
    <w:rsid w:val="006C0251"/>
    <w:rsid w:val="006C0269"/>
    <w:rsid w:val="006C0356"/>
    <w:rsid w:val="006C0392"/>
    <w:rsid w:val="006C067E"/>
    <w:rsid w:val="006C07D5"/>
    <w:rsid w:val="006C08DF"/>
    <w:rsid w:val="006C096E"/>
    <w:rsid w:val="006C09CB"/>
    <w:rsid w:val="006C0A08"/>
    <w:rsid w:val="006C0B01"/>
    <w:rsid w:val="006C0BAD"/>
    <w:rsid w:val="006C0BEF"/>
    <w:rsid w:val="006C0C2A"/>
    <w:rsid w:val="006C0EBC"/>
    <w:rsid w:val="006C1000"/>
    <w:rsid w:val="006C1006"/>
    <w:rsid w:val="006C10A7"/>
    <w:rsid w:val="006C10E5"/>
    <w:rsid w:val="006C112A"/>
    <w:rsid w:val="006C1145"/>
    <w:rsid w:val="006C15E1"/>
    <w:rsid w:val="006C16B5"/>
    <w:rsid w:val="006C19A7"/>
    <w:rsid w:val="006C1AA3"/>
    <w:rsid w:val="006C1AB2"/>
    <w:rsid w:val="006C1AD2"/>
    <w:rsid w:val="006C1AE8"/>
    <w:rsid w:val="006C1B23"/>
    <w:rsid w:val="006C1CDE"/>
    <w:rsid w:val="006C1CF2"/>
    <w:rsid w:val="006C1D1F"/>
    <w:rsid w:val="006C21E9"/>
    <w:rsid w:val="006C22CA"/>
    <w:rsid w:val="006C22D9"/>
    <w:rsid w:val="006C23F9"/>
    <w:rsid w:val="006C2493"/>
    <w:rsid w:val="006C2548"/>
    <w:rsid w:val="006C279E"/>
    <w:rsid w:val="006C27A9"/>
    <w:rsid w:val="006C299B"/>
    <w:rsid w:val="006C2A28"/>
    <w:rsid w:val="006C2AEF"/>
    <w:rsid w:val="006C2DF8"/>
    <w:rsid w:val="006C2E79"/>
    <w:rsid w:val="006C2ED5"/>
    <w:rsid w:val="006C2F42"/>
    <w:rsid w:val="006C2F60"/>
    <w:rsid w:val="006C305D"/>
    <w:rsid w:val="006C3217"/>
    <w:rsid w:val="006C3503"/>
    <w:rsid w:val="006C359C"/>
    <w:rsid w:val="006C3652"/>
    <w:rsid w:val="006C393F"/>
    <w:rsid w:val="006C3A1B"/>
    <w:rsid w:val="006C3BEE"/>
    <w:rsid w:val="006C3C96"/>
    <w:rsid w:val="006C3CB5"/>
    <w:rsid w:val="006C3D2F"/>
    <w:rsid w:val="006C3DAF"/>
    <w:rsid w:val="006C3E1F"/>
    <w:rsid w:val="006C3F53"/>
    <w:rsid w:val="006C406D"/>
    <w:rsid w:val="006C40B0"/>
    <w:rsid w:val="006C423D"/>
    <w:rsid w:val="006C45B8"/>
    <w:rsid w:val="006C4692"/>
    <w:rsid w:val="006C4779"/>
    <w:rsid w:val="006C48E6"/>
    <w:rsid w:val="006C4A84"/>
    <w:rsid w:val="006C4A90"/>
    <w:rsid w:val="006C4B2C"/>
    <w:rsid w:val="006C4C73"/>
    <w:rsid w:val="006C4CE8"/>
    <w:rsid w:val="006C4DF6"/>
    <w:rsid w:val="006C4E6F"/>
    <w:rsid w:val="006C4E9C"/>
    <w:rsid w:val="006C4F0D"/>
    <w:rsid w:val="006C4FA6"/>
    <w:rsid w:val="006C511C"/>
    <w:rsid w:val="006C516E"/>
    <w:rsid w:val="006C528E"/>
    <w:rsid w:val="006C5297"/>
    <w:rsid w:val="006C55A0"/>
    <w:rsid w:val="006C55E1"/>
    <w:rsid w:val="006C560B"/>
    <w:rsid w:val="006C5664"/>
    <w:rsid w:val="006C5687"/>
    <w:rsid w:val="006C569C"/>
    <w:rsid w:val="006C56A3"/>
    <w:rsid w:val="006C57D5"/>
    <w:rsid w:val="006C5A0F"/>
    <w:rsid w:val="006C5BBA"/>
    <w:rsid w:val="006C5C1F"/>
    <w:rsid w:val="006C5CDB"/>
    <w:rsid w:val="006C5D0B"/>
    <w:rsid w:val="006C5D8E"/>
    <w:rsid w:val="006C5D92"/>
    <w:rsid w:val="006C5E87"/>
    <w:rsid w:val="006C624F"/>
    <w:rsid w:val="006C6358"/>
    <w:rsid w:val="006C63D5"/>
    <w:rsid w:val="006C6449"/>
    <w:rsid w:val="006C66C7"/>
    <w:rsid w:val="006C6764"/>
    <w:rsid w:val="006C6910"/>
    <w:rsid w:val="006C69CD"/>
    <w:rsid w:val="006C69D2"/>
    <w:rsid w:val="006C6A27"/>
    <w:rsid w:val="006C6C07"/>
    <w:rsid w:val="006C6F84"/>
    <w:rsid w:val="006C7054"/>
    <w:rsid w:val="006C733B"/>
    <w:rsid w:val="006C74FE"/>
    <w:rsid w:val="006C763B"/>
    <w:rsid w:val="006C7979"/>
    <w:rsid w:val="006C79BF"/>
    <w:rsid w:val="006C7B05"/>
    <w:rsid w:val="006C7E9F"/>
    <w:rsid w:val="006C7FE9"/>
    <w:rsid w:val="006D035B"/>
    <w:rsid w:val="006D04D0"/>
    <w:rsid w:val="006D0503"/>
    <w:rsid w:val="006D0540"/>
    <w:rsid w:val="006D0577"/>
    <w:rsid w:val="006D0670"/>
    <w:rsid w:val="006D0672"/>
    <w:rsid w:val="006D07BB"/>
    <w:rsid w:val="006D07D4"/>
    <w:rsid w:val="006D0834"/>
    <w:rsid w:val="006D09E1"/>
    <w:rsid w:val="006D0AF8"/>
    <w:rsid w:val="006D0B39"/>
    <w:rsid w:val="006D0CC1"/>
    <w:rsid w:val="006D0F06"/>
    <w:rsid w:val="006D0F54"/>
    <w:rsid w:val="006D1008"/>
    <w:rsid w:val="006D1189"/>
    <w:rsid w:val="006D12CC"/>
    <w:rsid w:val="006D130D"/>
    <w:rsid w:val="006D13EC"/>
    <w:rsid w:val="006D1879"/>
    <w:rsid w:val="006D1A93"/>
    <w:rsid w:val="006D1AA8"/>
    <w:rsid w:val="006D1B8E"/>
    <w:rsid w:val="006D1BA6"/>
    <w:rsid w:val="006D1CE7"/>
    <w:rsid w:val="006D1CEA"/>
    <w:rsid w:val="006D1E7E"/>
    <w:rsid w:val="006D1F2F"/>
    <w:rsid w:val="006D2103"/>
    <w:rsid w:val="006D21DB"/>
    <w:rsid w:val="006D22D0"/>
    <w:rsid w:val="006D22EF"/>
    <w:rsid w:val="006D243E"/>
    <w:rsid w:val="006D246B"/>
    <w:rsid w:val="006D2554"/>
    <w:rsid w:val="006D2632"/>
    <w:rsid w:val="006D2709"/>
    <w:rsid w:val="006D2789"/>
    <w:rsid w:val="006D28A8"/>
    <w:rsid w:val="006D2920"/>
    <w:rsid w:val="006D2928"/>
    <w:rsid w:val="006D2D91"/>
    <w:rsid w:val="006D2DAB"/>
    <w:rsid w:val="006D2E7C"/>
    <w:rsid w:val="006D300B"/>
    <w:rsid w:val="006D3260"/>
    <w:rsid w:val="006D3430"/>
    <w:rsid w:val="006D34B4"/>
    <w:rsid w:val="006D3958"/>
    <w:rsid w:val="006D3DA5"/>
    <w:rsid w:val="006D3F10"/>
    <w:rsid w:val="006D4060"/>
    <w:rsid w:val="006D40F4"/>
    <w:rsid w:val="006D4122"/>
    <w:rsid w:val="006D41D1"/>
    <w:rsid w:val="006D43D9"/>
    <w:rsid w:val="006D4471"/>
    <w:rsid w:val="006D4496"/>
    <w:rsid w:val="006D4A9E"/>
    <w:rsid w:val="006D4AD1"/>
    <w:rsid w:val="006D4AE1"/>
    <w:rsid w:val="006D4D99"/>
    <w:rsid w:val="006D4E91"/>
    <w:rsid w:val="006D4EE0"/>
    <w:rsid w:val="006D4F41"/>
    <w:rsid w:val="006D501A"/>
    <w:rsid w:val="006D5052"/>
    <w:rsid w:val="006D5094"/>
    <w:rsid w:val="006D50C7"/>
    <w:rsid w:val="006D50FC"/>
    <w:rsid w:val="006D5268"/>
    <w:rsid w:val="006D5278"/>
    <w:rsid w:val="006D5456"/>
    <w:rsid w:val="006D562B"/>
    <w:rsid w:val="006D5717"/>
    <w:rsid w:val="006D5765"/>
    <w:rsid w:val="006D59F1"/>
    <w:rsid w:val="006D5A6A"/>
    <w:rsid w:val="006D5A9F"/>
    <w:rsid w:val="006D5AAB"/>
    <w:rsid w:val="006D5CAF"/>
    <w:rsid w:val="006D5E40"/>
    <w:rsid w:val="006D5E6E"/>
    <w:rsid w:val="006D5E7E"/>
    <w:rsid w:val="006D5E87"/>
    <w:rsid w:val="006D5E8E"/>
    <w:rsid w:val="006D5F97"/>
    <w:rsid w:val="006D5FD6"/>
    <w:rsid w:val="006D6057"/>
    <w:rsid w:val="006D618F"/>
    <w:rsid w:val="006D6217"/>
    <w:rsid w:val="006D627A"/>
    <w:rsid w:val="006D646C"/>
    <w:rsid w:val="006D64C1"/>
    <w:rsid w:val="006D66E8"/>
    <w:rsid w:val="006D6A13"/>
    <w:rsid w:val="006D6ACB"/>
    <w:rsid w:val="006D6B6B"/>
    <w:rsid w:val="006D6D10"/>
    <w:rsid w:val="006D6E42"/>
    <w:rsid w:val="006D6ED9"/>
    <w:rsid w:val="006D6F88"/>
    <w:rsid w:val="006D6FB2"/>
    <w:rsid w:val="006D7003"/>
    <w:rsid w:val="006D7881"/>
    <w:rsid w:val="006D796D"/>
    <w:rsid w:val="006D79D5"/>
    <w:rsid w:val="006D79DE"/>
    <w:rsid w:val="006D7A80"/>
    <w:rsid w:val="006D7A90"/>
    <w:rsid w:val="006D7AD4"/>
    <w:rsid w:val="006D7B6D"/>
    <w:rsid w:val="006D7C38"/>
    <w:rsid w:val="006D7C9C"/>
    <w:rsid w:val="006D7D18"/>
    <w:rsid w:val="006D7D46"/>
    <w:rsid w:val="006D7E4E"/>
    <w:rsid w:val="006D7FB8"/>
    <w:rsid w:val="006D7FD4"/>
    <w:rsid w:val="006E03F0"/>
    <w:rsid w:val="006E0462"/>
    <w:rsid w:val="006E04C3"/>
    <w:rsid w:val="006E0689"/>
    <w:rsid w:val="006E07CD"/>
    <w:rsid w:val="006E08CA"/>
    <w:rsid w:val="006E096A"/>
    <w:rsid w:val="006E09BB"/>
    <w:rsid w:val="006E09D8"/>
    <w:rsid w:val="006E0AC8"/>
    <w:rsid w:val="006E0B70"/>
    <w:rsid w:val="006E0B83"/>
    <w:rsid w:val="006E0C07"/>
    <w:rsid w:val="006E0CE0"/>
    <w:rsid w:val="006E0D9E"/>
    <w:rsid w:val="006E0FD7"/>
    <w:rsid w:val="006E1254"/>
    <w:rsid w:val="006E14C8"/>
    <w:rsid w:val="006E1520"/>
    <w:rsid w:val="006E1551"/>
    <w:rsid w:val="006E16C2"/>
    <w:rsid w:val="006E1903"/>
    <w:rsid w:val="006E19F6"/>
    <w:rsid w:val="006E1A80"/>
    <w:rsid w:val="006E1B9F"/>
    <w:rsid w:val="006E1BC9"/>
    <w:rsid w:val="006E1BE2"/>
    <w:rsid w:val="006E1DFB"/>
    <w:rsid w:val="006E1F20"/>
    <w:rsid w:val="006E237D"/>
    <w:rsid w:val="006E23F5"/>
    <w:rsid w:val="006E256B"/>
    <w:rsid w:val="006E25A3"/>
    <w:rsid w:val="006E2671"/>
    <w:rsid w:val="006E2912"/>
    <w:rsid w:val="006E2981"/>
    <w:rsid w:val="006E2A96"/>
    <w:rsid w:val="006E2BB5"/>
    <w:rsid w:val="006E2D2F"/>
    <w:rsid w:val="006E2E34"/>
    <w:rsid w:val="006E2E39"/>
    <w:rsid w:val="006E324C"/>
    <w:rsid w:val="006E339F"/>
    <w:rsid w:val="006E3440"/>
    <w:rsid w:val="006E344A"/>
    <w:rsid w:val="006E3492"/>
    <w:rsid w:val="006E3677"/>
    <w:rsid w:val="006E3697"/>
    <w:rsid w:val="006E3747"/>
    <w:rsid w:val="006E39F5"/>
    <w:rsid w:val="006E3B6B"/>
    <w:rsid w:val="006E3E74"/>
    <w:rsid w:val="006E3F23"/>
    <w:rsid w:val="006E3F81"/>
    <w:rsid w:val="006E3F83"/>
    <w:rsid w:val="006E3FD6"/>
    <w:rsid w:val="006E4235"/>
    <w:rsid w:val="006E426D"/>
    <w:rsid w:val="006E439D"/>
    <w:rsid w:val="006E442D"/>
    <w:rsid w:val="006E463E"/>
    <w:rsid w:val="006E4665"/>
    <w:rsid w:val="006E46F6"/>
    <w:rsid w:val="006E4B39"/>
    <w:rsid w:val="006E4B4B"/>
    <w:rsid w:val="006E4D7C"/>
    <w:rsid w:val="006E51C1"/>
    <w:rsid w:val="006E58AD"/>
    <w:rsid w:val="006E59AC"/>
    <w:rsid w:val="006E5A52"/>
    <w:rsid w:val="006E5ABF"/>
    <w:rsid w:val="006E5C1D"/>
    <w:rsid w:val="006E5D23"/>
    <w:rsid w:val="006E6117"/>
    <w:rsid w:val="006E63F1"/>
    <w:rsid w:val="006E66B1"/>
    <w:rsid w:val="006E6836"/>
    <w:rsid w:val="006E6A74"/>
    <w:rsid w:val="006E6B95"/>
    <w:rsid w:val="006E6BF3"/>
    <w:rsid w:val="006E6C4A"/>
    <w:rsid w:val="006E6D1A"/>
    <w:rsid w:val="006E6E52"/>
    <w:rsid w:val="006E6ED1"/>
    <w:rsid w:val="006E6EE1"/>
    <w:rsid w:val="006E72A4"/>
    <w:rsid w:val="006E73D0"/>
    <w:rsid w:val="006E7737"/>
    <w:rsid w:val="006E7839"/>
    <w:rsid w:val="006E78F6"/>
    <w:rsid w:val="006E79E7"/>
    <w:rsid w:val="006E7C33"/>
    <w:rsid w:val="006E7F46"/>
    <w:rsid w:val="006F00AA"/>
    <w:rsid w:val="006F0261"/>
    <w:rsid w:val="006F03BC"/>
    <w:rsid w:val="006F042D"/>
    <w:rsid w:val="006F0442"/>
    <w:rsid w:val="006F0469"/>
    <w:rsid w:val="006F0495"/>
    <w:rsid w:val="006F08BE"/>
    <w:rsid w:val="006F0995"/>
    <w:rsid w:val="006F0DBF"/>
    <w:rsid w:val="006F0E73"/>
    <w:rsid w:val="006F0FC5"/>
    <w:rsid w:val="006F11D7"/>
    <w:rsid w:val="006F14EE"/>
    <w:rsid w:val="006F15BD"/>
    <w:rsid w:val="006F16AF"/>
    <w:rsid w:val="006F1931"/>
    <w:rsid w:val="006F1E30"/>
    <w:rsid w:val="006F1EEA"/>
    <w:rsid w:val="006F1F94"/>
    <w:rsid w:val="006F208B"/>
    <w:rsid w:val="006F2112"/>
    <w:rsid w:val="006F2119"/>
    <w:rsid w:val="006F221D"/>
    <w:rsid w:val="006F2390"/>
    <w:rsid w:val="006F23B0"/>
    <w:rsid w:val="006F252A"/>
    <w:rsid w:val="006F2759"/>
    <w:rsid w:val="006F27D3"/>
    <w:rsid w:val="006F3062"/>
    <w:rsid w:val="006F314D"/>
    <w:rsid w:val="006F31BC"/>
    <w:rsid w:val="006F3253"/>
    <w:rsid w:val="006F35EB"/>
    <w:rsid w:val="006F35FD"/>
    <w:rsid w:val="006F3672"/>
    <w:rsid w:val="006F3722"/>
    <w:rsid w:val="006F382B"/>
    <w:rsid w:val="006F3836"/>
    <w:rsid w:val="006F3960"/>
    <w:rsid w:val="006F3EF9"/>
    <w:rsid w:val="006F3F14"/>
    <w:rsid w:val="006F411C"/>
    <w:rsid w:val="006F439F"/>
    <w:rsid w:val="006F43BB"/>
    <w:rsid w:val="006F45DC"/>
    <w:rsid w:val="006F45F0"/>
    <w:rsid w:val="006F462C"/>
    <w:rsid w:val="006F4862"/>
    <w:rsid w:val="006F4871"/>
    <w:rsid w:val="006F4913"/>
    <w:rsid w:val="006F4916"/>
    <w:rsid w:val="006F4A98"/>
    <w:rsid w:val="006F4EF7"/>
    <w:rsid w:val="006F5055"/>
    <w:rsid w:val="006F51B1"/>
    <w:rsid w:val="006F52A6"/>
    <w:rsid w:val="006F5419"/>
    <w:rsid w:val="006F55AD"/>
    <w:rsid w:val="006F5644"/>
    <w:rsid w:val="006F5688"/>
    <w:rsid w:val="006F5708"/>
    <w:rsid w:val="006F5821"/>
    <w:rsid w:val="006F5A43"/>
    <w:rsid w:val="006F5A5A"/>
    <w:rsid w:val="006F5B62"/>
    <w:rsid w:val="006F5BA5"/>
    <w:rsid w:val="006F5BE3"/>
    <w:rsid w:val="006F5C1D"/>
    <w:rsid w:val="006F5CAC"/>
    <w:rsid w:val="006F5D5C"/>
    <w:rsid w:val="006F5E17"/>
    <w:rsid w:val="006F5E5D"/>
    <w:rsid w:val="006F5E77"/>
    <w:rsid w:val="006F5F72"/>
    <w:rsid w:val="006F6131"/>
    <w:rsid w:val="006F61C6"/>
    <w:rsid w:val="006F6262"/>
    <w:rsid w:val="006F63A3"/>
    <w:rsid w:val="006F6434"/>
    <w:rsid w:val="006F650C"/>
    <w:rsid w:val="006F6750"/>
    <w:rsid w:val="006F67F4"/>
    <w:rsid w:val="006F6866"/>
    <w:rsid w:val="006F6B17"/>
    <w:rsid w:val="006F6B82"/>
    <w:rsid w:val="006F6C37"/>
    <w:rsid w:val="006F6D3E"/>
    <w:rsid w:val="006F71AE"/>
    <w:rsid w:val="006F72EE"/>
    <w:rsid w:val="006F7312"/>
    <w:rsid w:val="006F7346"/>
    <w:rsid w:val="006F73C2"/>
    <w:rsid w:val="006F7570"/>
    <w:rsid w:val="006F76A6"/>
    <w:rsid w:val="006F76DE"/>
    <w:rsid w:val="006F787F"/>
    <w:rsid w:val="006F79E0"/>
    <w:rsid w:val="006F7A15"/>
    <w:rsid w:val="006F7BF4"/>
    <w:rsid w:val="006F7F01"/>
    <w:rsid w:val="00700167"/>
    <w:rsid w:val="007002A9"/>
    <w:rsid w:val="0070034E"/>
    <w:rsid w:val="0070038C"/>
    <w:rsid w:val="00700590"/>
    <w:rsid w:val="00700738"/>
    <w:rsid w:val="00700893"/>
    <w:rsid w:val="007009B7"/>
    <w:rsid w:val="00700AA4"/>
    <w:rsid w:val="00700DAA"/>
    <w:rsid w:val="00700F0E"/>
    <w:rsid w:val="00700FBB"/>
    <w:rsid w:val="0070101D"/>
    <w:rsid w:val="00701072"/>
    <w:rsid w:val="0070122D"/>
    <w:rsid w:val="007012E6"/>
    <w:rsid w:val="007013B8"/>
    <w:rsid w:val="007015EF"/>
    <w:rsid w:val="007017C2"/>
    <w:rsid w:val="00701A63"/>
    <w:rsid w:val="00701BA8"/>
    <w:rsid w:val="00701E2D"/>
    <w:rsid w:val="00701EC2"/>
    <w:rsid w:val="00701F35"/>
    <w:rsid w:val="00702021"/>
    <w:rsid w:val="007020F6"/>
    <w:rsid w:val="007022A3"/>
    <w:rsid w:val="00702304"/>
    <w:rsid w:val="007023EE"/>
    <w:rsid w:val="00702402"/>
    <w:rsid w:val="0070241F"/>
    <w:rsid w:val="007026A2"/>
    <w:rsid w:val="007026C4"/>
    <w:rsid w:val="007026EF"/>
    <w:rsid w:val="0070299C"/>
    <w:rsid w:val="00702A0C"/>
    <w:rsid w:val="00702B25"/>
    <w:rsid w:val="00702B9E"/>
    <w:rsid w:val="00702BED"/>
    <w:rsid w:val="00702DA2"/>
    <w:rsid w:val="00702DC6"/>
    <w:rsid w:val="00702E25"/>
    <w:rsid w:val="00702F33"/>
    <w:rsid w:val="0070302C"/>
    <w:rsid w:val="007032FC"/>
    <w:rsid w:val="007033DA"/>
    <w:rsid w:val="0070340F"/>
    <w:rsid w:val="00703438"/>
    <w:rsid w:val="00703734"/>
    <w:rsid w:val="00703755"/>
    <w:rsid w:val="007039C6"/>
    <w:rsid w:val="00703A57"/>
    <w:rsid w:val="00703A8A"/>
    <w:rsid w:val="00703B16"/>
    <w:rsid w:val="00703B65"/>
    <w:rsid w:val="00703D73"/>
    <w:rsid w:val="007044E9"/>
    <w:rsid w:val="007044F0"/>
    <w:rsid w:val="0070468F"/>
    <w:rsid w:val="007046CC"/>
    <w:rsid w:val="007047CA"/>
    <w:rsid w:val="00704813"/>
    <w:rsid w:val="00704820"/>
    <w:rsid w:val="0070487D"/>
    <w:rsid w:val="00704B0D"/>
    <w:rsid w:val="00704B4B"/>
    <w:rsid w:val="00704D3B"/>
    <w:rsid w:val="00704E69"/>
    <w:rsid w:val="00704FE7"/>
    <w:rsid w:val="0070521F"/>
    <w:rsid w:val="00705253"/>
    <w:rsid w:val="007052DF"/>
    <w:rsid w:val="00705352"/>
    <w:rsid w:val="00705364"/>
    <w:rsid w:val="007054B5"/>
    <w:rsid w:val="00705507"/>
    <w:rsid w:val="00705526"/>
    <w:rsid w:val="00705598"/>
    <w:rsid w:val="007055AE"/>
    <w:rsid w:val="0070567B"/>
    <w:rsid w:val="007056BB"/>
    <w:rsid w:val="007056BE"/>
    <w:rsid w:val="0070586B"/>
    <w:rsid w:val="0070596E"/>
    <w:rsid w:val="00705AE6"/>
    <w:rsid w:val="00705DE5"/>
    <w:rsid w:val="00705EA3"/>
    <w:rsid w:val="00705EF9"/>
    <w:rsid w:val="00705F56"/>
    <w:rsid w:val="007060A2"/>
    <w:rsid w:val="007061D0"/>
    <w:rsid w:val="0070629F"/>
    <w:rsid w:val="007063A5"/>
    <w:rsid w:val="00706640"/>
    <w:rsid w:val="00706952"/>
    <w:rsid w:val="007069BB"/>
    <w:rsid w:val="00706C13"/>
    <w:rsid w:val="00706DA0"/>
    <w:rsid w:val="00706DCD"/>
    <w:rsid w:val="00707043"/>
    <w:rsid w:val="007073A9"/>
    <w:rsid w:val="00707616"/>
    <w:rsid w:val="0070785D"/>
    <w:rsid w:val="00707979"/>
    <w:rsid w:val="0070798B"/>
    <w:rsid w:val="00707996"/>
    <w:rsid w:val="00707AC1"/>
    <w:rsid w:val="00707B1C"/>
    <w:rsid w:val="00707C52"/>
    <w:rsid w:val="00707EA1"/>
    <w:rsid w:val="00707F81"/>
    <w:rsid w:val="00707F9B"/>
    <w:rsid w:val="0071000F"/>
    <w:rsid w:val="0071005F"/>
    <w:rsid w:val="007100A0"/>
    <w:rsid w:val="00710106"/>
    <w:rsid w:val="00710212"/>
    <w:rsid w:val="0071028A"/>
    <w:rsid w:val="0071049C"/>
    <w:rsid w:val="007104A0"/>
    <w:rsid w:val="007104C5"/>
    <w:rsid w:val="0071055D"/>
    <w:rsid w:val="0071065F"/>
    <w:rsid w:val="0071077B"/>
    <w:rsid w:val="007107C7"/>
    <w:rsid w:val="007107CA"/>
    <w:rsid w:val="00710846"/>
    <w:rsid w:val="007111E4"/>
    <w:rsid w:val="0071126B"/>
    <w:rsid w:val="00711278"/>
    <w:rsid w:val="007112C0"/>
    <w:rsid w:val="00711305"/>
    <w:rsid w:val="00711324"/>
    <w:rsid w:val="0071134A"/>
    <w:rsid w:val="007113AE"/>
    <w:rsid w:val="00711404"/>
    <w:rsid w:val="007115D2"/>
    <w:rsid w:val="00711675"/>
    <w:rsid w:val="007116FC"/>
    <w:rsid w:val="00711776"/>
    <w:rsid w:val="00711954"/>
    <w:rsid w:val="007119C1"/>
    <w:rsid w:val="00711B77"/>
    <w:rsid w:val="00711E51"/>
    <w:rsid w:val="00711E95"/>
    <w:rsid w:val="00711EE1"/>
    <w:rsid w:val="00711F90"/>
    <w:rsid w:val="0071274B"/>
    <w:rsid w:val="007129DD"/>
    <w:rsid w:val="00712E11"/>
    <w:rsid w:val="00712F06"/>
    <w:rsid w:val="007132C4"/>
    <w:rsid w:val="00713321"/>
    <w:rsid w:val="00713532"/>
    <w:rsid w:val="00713618"/>
    <w:rsid w:val="00713661"/>
    <w:rsid w:val="00713780"/>
    <w:rsid w:val="00713876"/>
    <w:rsid w:val="007138E7"/>
    <w:rsid w:val="00713900"/>
    <w:rsid w:val="00713D1A"/>
    <w:rsid w:val="00714024"/>
    <w:rsid w:val="007142BA"/>
    <w:rsid w:val="007143AC"/>
    <w:rsid w:val="007145CC"/>
    <w:rsid w:val="007145EB"/>
    <w:rsid w:val="0071477D"/>
    <w:rsid w:val="0071481F"/>
    <w:rsid w:val="007148F0"/>
    <w:rsid w:val="00714963"/>
    <w:rsid w:val="00714979"/>
    <w:rsid w:val="00714A56"/>
    <w:rsid w:val="00714A72"/>
    <w:rsid w:val="00714B9C"/>
    <w:rsid w:val="00714BED"/>
    <w:rsid w:val="00714C3F"/>
    <w:rsid w:val="00714F94"/>
    <w:rsid w:val="0071517D"/>
    <w:rsid w:val="00715248"/>
    <w:rsid w:val="007152D0"/>
    <w:rsid w:val="00715433"/>
    <w:rsid w:val="007157C7"/>
    <w:rsid w:val="0071595C"/>
    <w:rsid w:val="00715960"/>
    <w:rsid w:val="00715AD6"/>
    <w:rsid w:val="00715BAE"/>
    <w:rsid w:val="00715CEB"/>
    <w:rsid w:val="00716112"/>
    <w:rsid w:val="00716238"/>
    <w:rsid w:val="007163C7"/>
    <w:rsid w:val="00716459"/>
    <w:rsid w:val="007164FF"/>
    <w:rsid w:val="00716613"/>
    <w:rsid w:val="00716706"/>
    <w:rsid w:val="00716716"/>
    <w:rsid w:val="0071682E"/>
    <w:rsid w:val="00716A55"/>
    <w:rsid w:val="00716ED0"/>
    <w:rsid w:val="00716F3A"/>
    <w:rsid w:val="007172B8"/>
    <w:rsid w:val="0071754D"/>
    <w:rsid w:val="007177DA"/>
    <w:rsid w:val="00717806"/>
    <w:rsid w:val="007178A2"/>
    <w:rsid w:val="00717AAB"/>
    <w:rsid w:val="00717B59"/>
    <w:rsid w:val="00717CB3"/>
    <w:rsid w:val="00717CCB"/>
    <w:rsid w:val="00717E17"/>
    <w:rsid w:val="00717E2F"/>
    <w:rsid w:val="00717FC2"/>
    <w:rsid w:val="00720182"/>
    <w:rsid w:val="00720384"/>
    <w:rsid w:val="007203C8"/>
    <w:rsid w:val="00720471"/>
    <w:rsid w:val="007204AE"/>
    <w:rsid w:val="007204D2"/>
    <w:rsid w:val="00720897"/>
    <w:rsid w:val="007208B2"/>
    <w:rsid w:val="00720925"/>
    <w:rsid w:val="0072095E"/>
    <w:rsid w:val="007209D1"/>
    <w:rsid w:val="00720BC7"/>
    <w:rsid w:val="00720C31"/>
    <w:rsid w:val="00720F86"/>
    <w:rsid w:val="00720F94"/>
    <w:rsid w:val="00721044"/>
    <w:rsid w:val="0072118A"/>
    <w:rsid w:val="007211D1"/>
    <w:rsid w:val="00721337"/>
    <w:rsid w:val="00721448"/>
    <w:rsid w:val="00721486"/>
    <w:rsid w:val="0072181B"/>
    <w:rsid w:val="00721851"/>
    <w:rsid w:val="007219B0"/>
    <w:rsid w:val="00721B41"/>
    <w:rsid w:val="00721D32"/>
    <w:rsid w:val="00721DB9"/>
    <w:rsid w:val="00721DFD"/>
    <w:rsid w:val="00721EC6"/>
    <w:rsid w:val="00721ECE"/>
    <w:rsid w:val="00721FB3"/>
    <w:rsid w:val="0072202A"/>
    <w:rsid w:val="00722221"/>
    <w:rsid w:val="0072231C"/>
    <w:rsid w:val="007226DC"/>
    <w:rsid w:val="007227AF"/>
    <w:rsid w:val="007227D5"/>
    <w:rsid w:val="00722B6B"/>
    <w:rsid w:val="00722B90"/>
    <w:rsid w:val="00722DD9"/>
    <w:rsid w:val="00722E3A"/>
    <w:rsid w:val="00722E8E"/>
    <w:rsid w:val="007231B4"/>
    <w:rsid w:val="00723449"/>
    <w:rsid w:val="00723491"/>
    <w:rsid w:val="007234C2"/>
    <w:rsid w:val="00723589"/>
    <w:rsid w:val="007235E2"/>
    <w:rsid w:val="00723746"/>
    <w:rsid w:val="007238C3"/>
    <w:rsid w:val="00723A0E"/>
    <w:rsid w:val="00723A6C"/>
    <w:rsid w:val="00723AFF"/>
    <w:rsid w:val="00723C24"/>
    <w:rsid w:val="00723CFA"/>
    <w:rsid w:val="00723E2D"/>
    <w:rsid w:val="00723E71"/>
    <w:rsid w:val="00723FC8"/>
    <w:rsid w:val="00724082"/>
    <w:rsid w:val="007240BC"/>
    <w:rsid w:val="00724124"/>
    <w:rsid w:val="007242AB"/>
    <w:rsid w:val="00724423"/>
    <w:rsid w:val="0072449F"/>
    <w:rsid w:val="00724A44"/>
    <w:rsid w:val="00724B5A"/>
    <w:rsid w:val="00724C09"/>
    <w:rsid w:val="00724EA1"/>
    <w:rsid w:val="00724EF1"/>
    <w:rsid w:val="00724F3A"/>
    <w:rsid w:val="00724F87"/>
    <w:rsid w:val="0072521D"/>
    <w:rsid w:val="00725232"/>
    <w:rsid w:val="007252FC"/>
    <w:rsid w:val="00725336"/>
    <w:rsid w:val="0072534C"/>
    <w:rsid w:val="007253C8"/>
    <w:rsid w:val="0072551B"/>
    <w:rsid w:val="0072564E"/>
    <w:rsid w:val="007256C8"/>
    <w:rsid w:val="00725755"/>
    <w:rsid w:val="00725770"/>
    <w:rsid w:val="0072577E"/>
    <w:rsid w:val="00725885"/>
    <w:rsid w:val="007258B5"/>
    <w:rsid w:val="0072599E"/>
    <w:rsid w:val="00725D13"/>
    <w:rsid w:val="00725DB2"/>
    <w:rsid w:val="00725DB9"/>
    <w:rsid w:val="00725FFB"/>
    <w:rsid w:val="0072612C"/>
    <w:rsid w:val="007263F5"/>
    <w:rsid w:val="00726487"/>
    <w:rsid w:val="0072667F"/>
    <w:rsid w:val="007268D2"/>
    <w:rsid w:val="007268E0"/>
    <w:rsid w:val="00726902"/>
    <w:rsid w:val="00726B11"/>
    <w:rsid w:val="00726B50"/>
    <w:rsid w:val="00726B8E"/>
    <w:rsid w:val="00726F31"/>
    <w:rsid w:val="00726FA2"/>
    <w:rsid w:val="00726FA6"/>
    <w:rsid w:val="00726FB8"/>
    <w:rsid w:val="007271EA"/>
    <w:rsid w:val="0072720C"/>
    <w:rsid w:val="00727281"/>
    <w:rsid w:val="007273E2"/>
    <w:rsid w:val="007274A3"/>
    <w:rsid w:val="00727520"/>
    <w:rsid w:val="007276A1"/>
    <w:rsid w:val="0072780C"/>
    <w:rsid w:val="00727AC6"/>
    <w:rsid w:val="00727C8B"/>
    <w:rsid w:val="00727DD9"/>
    <w:rsid w:val="00727E70"/>
    <w:rsid w:val="00727EEA"/>
    <w:rsid w:val="0073005F"/>
    <w:rsid w:val="00730065"/>
    <w:rsid w:val="00730098"/>
    <w:rsid w:val="007303EB"/>
    <w:rsid w:val="00730423"/>
    <w:rsid w:val="00730571"/>
    <w:rsid w:val="00730638"/>
    <w:rsid w:val="00730703"/>
    <w:rsid w:val="00730B61"/>
    <w:rsid w:val="00730D5F"/>
    <w:rsid w:val="007312C2"/>
    <w:rsid w:val="007314AF"/>
    <w:rsid w:val="007315AB"/>
    <w:rsid w:val="0073178C"/>
    <w:rsid w:val="007317BF"/>
    <w:rsid w:val="007317E9"/>
    <w:rsid w:val="007319D3"/>
    <w:rsid w:val="00731C60"/>
    <w:rsid w:val="00731D7D"/>
    <w:rsid w:val="00731E27"/>
    <w:rsid w:val="00732117"/>
    <w:rsid w:val="00732148"/>
    <w:rsid w:val="00732327"/>
    <w:rsid w:val="0073259F"/>
    <w:rsid w:val="00732630"/>
    <w:rsid w:val="00732649"/>
    <w:rsid w:val="007329A4"/>
    <w:rsid w:val="00732AEF"/>
    <w:rsid w:val="00732D26"/>
    <w:rsid w:val="00732D95"/>
    <w:rsid w:val="00733008"/>
    <w:rsid w:val="00733118"/>
    <w:rsid w:val="00733354"/>
    <w:rsid w:val="00733461"/>
    <w:rsid w:val="007335B8"/>
    <w:rsid w:val="00733674"/>
    <w:rsid w:val="00733881"/>
    <w:rsid w:val="00733943"/>
    <w:rsid w:val="0073398C"/>
    <w:rsid w:val="00733A13"/>
    <w:rsid w:val="00733B0D"/>
    <w:rsid w:val="00733BA1"/>
    <w:rsid w:val="00733C0B"/>
    <w:rsid w:val="00733FB0"/>
    <w:rsid w:val="00733FFD"/>
    <w:rsid w:val="0073408A"/>
    <w:rsid w:val="007343DD"/>
    <w:rsid w:val="00734522"/>
    <w:rsid w:val="0073489E"/>
    <w:rsid w:val="00734A81"/>
    <w:rsid w:val="00734AFE"/>
    <w:rsid w:val="00734B8E"/>
    <w:rsid w:val="00734C61"/>
    <w:rsid w:val="00734E20"/>
    <w:rsid w:val="00734FC5"/>
    <w:rsid w:val="00735077"/>
    <w:rsid w:val="00735185"/>
    <w:rsid w:val="00735200"/>
    <w:rsid w:val="0073525A"/>
    <w:rsid w:val="0073531F"/>
    <w:rsid w:val="00735437"/>
    <w:rsid w:val="007358C6"/>
    <w:rsid w:val="007359C4"/>
    <w:rsid w:val="00735A44"/>
    <w:rsid w:val="00735C16"/>
    <w:rsid w:val="00735C92"/>
    <w:rsid w:val="00735D95"/>
    <w:rsid w:val="00735DEF"/>
    <w:rsid w:val="00735E02"/>
    <w:rsid w:val="00735F32"/>
    <w:rsid w:val="00735F94"/>
    <w:rsid w:val="00736425"/>
    <w:rsid w:val="0073652F"/>
    <w:rsid w:val="007365BD"/>
    <w:rsid w:val="00736AC3"/>
    <w:rsid w:val="00736BAF"/>
    <w:rsid w:val="00736C5C"/>
    <w:rsid w:val="00736DBB"/>
    <w:rsid w:val="00736E04"/>
    <w:rsid w:val="00736E49"/>
    <w:rsid w:val="00736E52"/>
    <w:rsid w:val="00736FDF"/>
    <w:rsid w:val="007370B4"/>
    <w:rsid w:val="00737114"/>
    <w:rsid w:val="007372E6"/>
    <w:rsid w:val="007373F6"/>
    <w:rsid w:val="0073762A"/>
    <w:rsid w:val="0073773F"/>
    <w:rsid w:val="007377C6"/>
    <w:rsid w:val="007377E7"/>
    <w:rsid w:val="00737874"/>
    <w:rsid w:val="00737954"/>
    <w:rsid w:val="007379ED"/>
    <w:rsid w:val="00737AF7"/>
    <w:rsid w:val="00737BDF"/>
    <w:rsid w:val="00737C9E"/>
    <w:rsid w:val="00737DC7"/>
    <w:rsid w:val="00737DCF"/>
    <w:rsid w:val="00737EBA"/>
    <w:rsid w:val="00737F0A"/>
    <w:rsid w:val="00737FF9"/>
    <w:rsid w:val="00740026"/>
    <w:rsid w:val="0074008B"/>
    <w:rsid w:val="00740185"/>
    <w:rsid w:val="007401A6"/>
    <w:rsid w:val="0074051A"/>
    <w:rsid w:val="00740579"/>
    <w:rsid w:val="00740623"/>
    <w:rsid w:val="00740745"/>
    <w:rsid w:val="007407D7"/>
    <w:rsid w:val="0074095F"/>
    <w:rsid w:val="00740988"/>
    <w:rsid w:val="00740B8C"/>
    <w:rsid w:val="00740C45"/>
    <w:rsid w:val="00740C93"/>
    <w:rsid w:val="00740ED5"/>
    <w:rsid w:val="00740F7D"/>
    <w:rsid w:val="00740FE0"/>
    <w:rsid w:val="00741197"/>
    <w:rsid w:val="0074120A"/>
    <w:rsid w:val="007412F1"/>
    <w:rsid w:val="0074130F"/>
    <w:rsid w:val="007415B5"/>
    <w:rsid w:val="00741831"/>
    <w:rsid w:val="007418CD"/>
    <w:rsid w:val="00741901"/>
    <w:rsid w:val="00741A50"/>
    <w:rsid w:val="00741AA2"/>
    <w:rsid w:val="00741D2E"/>
    <w:rsid w:val="00741D50"/>
    <w:rsid w:val="00741E55"/>
    <w:rsid w:val="007420B5"/>
    <w:rsid w:val="0074216D"/>
    <w:rsid w:val="00742338"/>
    <w:rsid w:val="0074240B"/>
    <w:rsid w:val="00742417"/>
    <w:rsid w:val="007424E7"/>
    <w:rsid w:val="007427C9"/>
    <w:rsid w:val="007427F4"/>
    <w:rsid w:val="0074290C"/>
    <w:rsid w:val="0074291C"/>
    <w:rsid w:val="007429CF"/>
    <w:rsid w:val="00742A47"/>
    <w:rsid w:val="00742AA2"/>
    <w:rsid w:val="00742B6A"/>
    <w:rsid w:val="00742BAF"/>
    <w:rsid w:val="00742BE1"/>
    <w:rsid w:val="00742DA4"/>
    <w:rsid w:val="00742E69"/>
    <w:rsid w:val="00742E9D"/>
    <w:rsid w:val="00742EC3"/>
    <w:rsid w:val="00742FC7"/>
    <w:rsid w:val="00743064"/>
    <w:rsid w:val="0074310D"/>
    <w:rsid w:val="0074313D"/>
    <w:rsid w:val="00743590"/>
    <w:rsid w:val="007436EB"/>
    <w:rsid w:val="00743921"/>
    <w:rsid w:val="00743A37"/>
    <w:rsid w:val="00743ACC"/>
    <w:rsid w:val="00743B14"/>
    <w:rsid w:val="00743D2A"/>
    <w:rsid w:val="00743D66"/>
    <w:rsid w:val="00743DA3"/>
    <w:rsid w:val="00743F39"/>
    <w:rsid w:val="007440B3"/>
    <w:rsid w:val="007440E0"/>
    <w:rsid w:val="007442AB"/>
    <w:rsid w:val="00744319"/>
    <w:rsid w:val="007445B5"/>
    <w:rsid w:val="007445B9"/>
    <w:rsid w:val="007447C5"/>
    <w:rsid w:val="007449C9"/>
    <w:rsid w:val="007449CE"/>
    <w:rsid w:val="00744B02"/>
    <w:rsid w:val="00744B5D"/>
    <w:rsid w:val="00744DFC"/>
    <w:rsid w:val="0074504B"/>
    <w:rsid w:val="0074508B"/>
    <w:rsid w:val="007450D1"/>
    <w:rsid w:val="007451A2"/>
    <w:rsid w:val="00745252"/>
    <w:rsid w:val="0074534A"/>
    <w:rsid w:val="007454C1"/>
    <w:rsid w:val="0074552D"/>
    <w:rsid w:val="0074560B"/>
    <w:rsid w:val="007456CD"/>
    <w:rsid w:val="007456FA"/>
    <w:rsid w:val="0074571C"/>
    <w:rsid w:val="007457E2"/>
    <w:rsid w:val="00745833"/>
    <w:rsid w:val="007458C1"/>
    <w:rsid w:val="007458D2"/>
    <w:rsid w:val="0074593D"/>
    <w:rsid w:val="00745BDC"/>
    <w:rsid w:val="00745CCB"/>
    <w:rsid w:val="00745CD8"/>
    <w:rsid w:val="00745CF8"/>
    <w:rsid w:val="00745E3C"/>
    <w:rsid w:val="00745F0A"/>
    <w:rsid w:val="00745F55"/>
    <w:rsid w:val="00745FCC"/>
    <w:rsid w:val="007460D2"/>
    <w:rsid w:val="00746360"/>
    <w:rsid w:val="00746656"/>
    <w:rsid w:val="00746683"/>
    <w:rsid w:val="0074677A"/>
    <w:rsid w:val="007468BB"/>
    <w:rsid w:val="00746910"/>
    <w:rsid w:val="00746A35"/>
    <w:rsid w:val="00746B83"/>
    <w:rsid w:val="00746CC3"/>
    <w:rsid w:val="00746DFF"/>
    <w:rsid w:val="00746EB9"/>
    <w:rsid w:val="00747012"/>
    <w:rsid w:val="00747050"/>
    <w:rsid w:val="00747074"/>
    <w:rsid w:val="0074728B"/>
    <w:rsid w:val="007472D2"/>
    <w:rsid w:val="00747387"/>
    <w:rsid w:val="00747481"/>
    <w:rsid w:val="007474BC"/>
    <w:rsid w:val="007476F1"/>
    <w:rsid w:val="007477AD"/>
    <w:rsid w:val="0074788D"/>
    <w:rsid w:val="00747DAC"/>
    <w:rsid w:val="00747E03"/>
    <w:rsid w:val="00747FB4"/>
    <w:rsid w:val="00750283"/>
    <w:rsid w:val="007503F4"/>
    <w:rsid w:val="007504BF"/>
    <w:rsid w:val="007504E1"/>
    <w:rsid w:val="00750503"/>
    <w:rsid w:val="00750510"/>
    <w:rsid w:val="00750569"/>
    <w:rsid w:val="00750604"/>
    <w:rsid w:val="00750683"/>
    <w:rsid w:val="00750791"/>
    <w:rsid w:val="00750792"/>
    <w:rsid w:val="00750814"/>
    <w:rsid w:val="00750867"/>
    <w:rsid w:val="00750B00"/>
    <w:rsid w:val="00750B9F"/>
    <w:rsid w:val="00750D59"/>
    <w:rsid w:val="00750E7C"/>
    <w:rsid w:val="00750EA7"/>
    <w:rsid w:val="00750F8A"/>
    <w:rsid w:val="00750FBC"/>
    <w:rsid w:val="00751055"/>
    <w:rsid w:val="00751282"/>
    <w:rsid w:val="007514A0"/>
    <w:rsid w:val="00751693"/>
    <w:rsid w:val="007517A1"/>
    <w:rsid w:val="007517AC"/>
    <w:rsid w:val="0075194F"/>
    <w:rsid w:val="00751A49"/>
    <w:rsid w:val="00751BDD"/>
    <w:rsid w:val="00751C05"/>
    <w:rsid w:val="00751D75"/>
    <w:rsid w:val="00752015"/>
    <w:rsid w:val="00752028"/>
    <w:rsid w:val="007520FD"/>
    <w:rsid w:val="00752500"/>
    <w:rsid w:val="00752545"/>
    <w:rsid w:val="0075285B"/>
    <w:rsid w:val="00752922"/>
    <w:rsid w:val="00752B70"/>
    <w:rsid w:val="00752D63"/>
    <w:rsid w:val="00752DAA"/>
    <w:rsid w:val="007530BF"/>
    <w:rsid w:val="007535CC"/>
    <w:rsid w:val="007536EF"/>
    <w:rsid w:val="00753788"/>
    <w:rsid w:val="007537B5"/>
    <w:rsid w:val="0075383D"/>
    <w:rsid w:val="00753955"/>
    <w:rsid w:val="00753A19"/>
    <w:rsid w:val="00753BC2"/>
    <w:rsid w:val="00753D11"/>
    <w:rsid w:val="00753D13"/>
    <w:rsid w:val="00753DF3"/>
    <w:rsid w:val="00753EE4"/>
    <w:rsid w:val="00753F1F"/>
    <w:rsid w:val="00753FD8"/>
    <w:rsid w:val="0075419E"/>
    <w:rsid w:val="0075430D"/>
    <w:rsid w:val="00754357"/>
    <w:rsid w:val="007543DB"/>
    <w:rsid w:val="00754419"/>
    <w:rsid w:val="00754433"/>
    <w:rsid w:val="00754442"/>
    <w:rsid w:val="007544FE"/>
    <w:rsid w:val="0075481F"/>
    <w:rsid w:val="007548AF"/>
    <w:rsid w:val="007548D7"/>
    <w:rsid w:val="00754936"/>
    <w:rsid w:val="0075494B"/>
    <w:rsid w:val="00754B4A"/>
    <w:rsid w:val="00754B68"/>
    <w:rsid w:val="00754B91"/>
    <w:rsid w:val="00754CF2"/>
    <w:rsid w:val="00754D1F"/>
    <w:rsid w:val="00754F3A"/>
    <w:rsid w:val="00754F8C"/>
    <w:rsid w:val="00754FEE"/>
    <w:rsid w:val="0075512C"/>
    <w:rsid w:val="00755151"/>
    <w:rsid w:val="00755319"/>
    <w:rsid w:val="0075531E"/>
    <w:rsid w:val="00755534"/>
    <w:rsid w:val="00755638"/>
    <w:rsid w:val="007557A4"/>
    <w:rsid w:val="007558B9"/>
    <w:rsid w:val="00755B7B"/>
    <w:rsid w:val="00755DDE"/>
    <w:rsid w:val="00755E76"/>
    <w:rsid w:val="00755F34"/>
    <w:rsid w:val="00756305"/>
    <w:rsid w:val="00756359"/>
    <w:rsid w:val="00756541"/>
    <w:rsid w:val="007565C0"/>
    <w:rsid w:val="007565C6"/>
    <w:rsid w:val="007565DF"/>
    <w:rsid w:val="007566EA"/>
    <w:rsid w:val="00756709"/>
    <w:rsid w:val="00756B97"/>
    <w:rsid w:val="00756CEA"/>
    <w:rsid w:val="00756DD7"/>
    <w:rsid w:val="00756E03"/>
    <w:rsid w:val="00756E86"/>
    <w:rsid w:val="00756F18"/>
    <w:rsid w:val="00757095"/>
    <w:rsid w:val="007570A1"/>
    <w:rsid w:val="007570E7"/>
    <w:rsid w:val="007571D8"/>
    <w:rsid w:val="00757231"/>
    <w:rsid w:val="00757369"/>
    <w:rsid w:val="007575A9"/>
    <w:rsid w:val="00757674"/>
    <w:rsid w:val="00757A2A"/>
    <w:rsid w:val="00757A5F"/>
    <w:rsid w:val="00757C7D"/>
    <w:rsid w:val="00757F8E"/>
    <w:rsid w:val="00757F99"/>
    <w:rsid w:val="0076032B"/>
    <w:rsid w:val="00760462"/>
    <w:rsid w:val="0076075C"/>
    <w:rsid w:val="00760A80"/>
    <w:rsid w:val="00760AFE"/>
    <w:rsid w:val="00760B37"/>
    <w:rsid w:val="00760BF3"/>
    <w:rsid w:val="00760CAB"/>
    <w:rsid w:val="00760D35"/>
    <w:rsid w:val="00760D4A"/>
    <w:rsid w:val="00760E29"/>
    <w:rsid w:val="007610BF"/>
    <w:rsid w:val="00761115"/>
    <w:rsid w:val="007612EB"/>
    <w:rsid w:val="007615DA"/>
    <w:rsid w:val="007616B3"/>
    <w:rsid w:val="00761886"/>
    <w:rsid w:val="00761984"/>
    <w:rsid w:val="00761C0E"/>
    <w:rsid w:val="00761CE2"/>
    <w:rsid w:val="00761CF8"/>
    <w:rsid w:val="00761D75"/>
    <w:rsid w:val="00761DE1"/>
    <w:rsid w:val="00761F84"/>
    <w:rsid w:val="007621D9"/>
    <w:rsid w:val="00762302"/>
    <w:rsid w:val="007623CB"/>
    <w:rsid w:val="00762452"/>
    <w:rsid w:val="00762972"/>
    <w:rsid w:val="00762CE0"/>
    <w:rsid w:val="00762F3E"/>
    <w:rsid w:val="00762F66"/>
    <w:rsid w:val="00762F79"/>
    <w:rsid w:val="00762FA9"/>
    <w:rsid w:val="007630F6"/>
    <w:rsid w:val="007635C1"/>
    <w:rsid w:val="00763610"/>
    <w:rsid w:val="00763632"/>
    <w:rsid w:val="00763951"/>
    <w:rsid w:val="007639D3"/>
    <w:rsid w:val="00763BBC"/>
    <w:rsid w:val="00763C4C"/>
    <w:rsid w:val="00763DA5"/>
    <w:rsid w:val="00763DE6"/>
    <w:rsid w:val="00763E88"/>
    <w:rsid w:val="00763FD3"/>
    <w:rsid w:val="00764022"/>
    <w:rsid w:val="00764074"/>
    <w:rsid w:val="00764082"/>
    <w:rsid w:val="00764194"/>
    <w:rsid w:val="007641A3"/>
    <w:rsid w:val="007641E0"/>
    <w:rsid w:val="007643BD"/>
    <w:rsid w:val="0076463C"/>
    <w:rsid w:val="007646C4"/>
    <w:rsid w:val="007646DD"/>
    <w:rsid w:val="00764703"/>
    <w:rsid w:val="0076481C"/>
    <w:rsid w:val="00764982"/>
    <w:rsid w:val="007649EC"/>
    <w:rsid w:val="00764AF6"/>
    <w:rsid w:val="00764B8E"/>
    <w:rsid w:val="00764BA1"/>
    <w:rsid w:val="00764C0C"/>
    <w:rsid w:val="00764CD2"/>
    <w:rsid w:val="007650EB"/>
    <w:rsid w:val="00765256"/>
    <w:rsid w:val="0076525C"/>
    <w:rsid w:val="00765683"/>
    <w:rsid w:val="007657CC"/>
    <w:rsid w:val="007657E3"/>
    <w:rsid w:val="0076586E"/>
    <w:rsid w:val="00765A7A"/>
    <w:rsid w:val="00765B6E"/>
    <w:rsid w:val="00765BD5"/>
    <w:rsid w:val="00765C7A"/>
    <w:rsid w:val="00765C88"/>
    <w:rsid w:val="00765D0D"/>
    <w:rsid w:val="00765FA6"/>
    <w:rsid w:val="00765FEB"/>
    <w:rsid w:val="00765FF4"/>
    <w:rsid w:val="00766164"/>
    <w:rsid w:val="0076635D"/>
    <w:rsid w:val="007664F0"/>
    <w:rsid w:val="00766585"/>
    <w:rsid w:val="007666AC"/>
    <w:rsid w:val="007667BF"/>
    <w:rsid w:val="007667F1"/>
    <w:rsid w:val="00766B83"/>
    <w:rsid w:val="00766C6B"/>
    <w:rsid w:val="00766CFE"/>
    <w:rsid w:val="00766D49"/>
    <w:rsid w:val="00766EA5"/>
    <w:rsid w:val="00766ED4"/>
    <w:rsid w:val="00766F00"/>
    <w:rsid w:val="00766F71"/>
    <w:rsid w:val="007670C0"/>
    <w:rsid w:val="007671A4"/>
    <w:rsid w:val="007675BF"/>
    <w:rsid w:val="007675F2"/>
    <w:rsid w:val="007676E7"/>
    <w:rsid w:val="007677E1"/>
    <w:rsid w:val="007678BF"/>
    <w:rsid w:val="00767A02"/>
    <w:rsid w:val="00767A18"/>
    <w:rsid w:val="00767A67"/>
    <w:rsid w:val="00767B57"/>
    <w:rsid w:val="00767BDD"/>
    <w:rsid w:val="00767E3E"/>
    <w:rsid w:val="00767F05"/>
    <w:rsid w:val="007701AF"/>
    <w:rsid w:val="0077022C"/>
    <w:rsid w:val="007703C7"/>
    <w:rsid w:val="00770558"/>
    <w:rsid w:val="007705FA"/>
    <w:rsid w:val="00770682"/>
    <w:rsid w:val="007706BB"/>
    <w:rsid w:val="00770917"/>
    <w:rsid w:val="00770AB1"/>
    <w:rsid w:val="00770B8D"/>
    <w:rsid w:val="00770C0B"/>
    <w:rsid w:val="00770D1D"/>
    <w:rsid w:val="00770DC6"/>
    <w:rsid w:val="00770F46"/>
    <w:rsid w:val="007711FD"/>
    <w:rsid w:val="0077128B"/>
    <w:rsid w:val="007712A1"/>
    <w:rsid w:val="0077132A"/>
    <w:rsid w:val="00771345"/>
    <w:rsid w:val="00771356"/>
    <w:rsid w:val="00771416"/>
    <w:rsid w:val="007714F1"/>
    <w:rsid w:val="007715C8"/>
    <w:rsid w:val="007716BC"/>
    <w:rsid w:val="00771CE2"/>
    <w:rsid w:val="00771D3D"/>
    <w:rsid w:val="00771F71"/>
    <w:rsid w:val="007720FB"/>
    <w:rsid w:val="00772276"/>
    <w:rsid w:val="00772321"/>
    <w:rsid w:val="0077234A"/>
    <w:rsid w:val="00772375"/>
    <w:rsid w:val="00772538"/>
    <w:rsid w:val="00772593"/>
    <w:rsid w:val="007726B5"/>
    <w:rsid w:val="00772761"/>
    <w:rsid w:val="007727DD"/>
    <w:rsid w:val="007727FE"/>
    <w:rsid w:val="0077297B"/>
    <w:rsid w:val="00772A5B"/>
    <w:rsid w:val="00772AA9"/>
    <w:rsid w:val="00772ABD"/>
    <w:rsid w:val="00772C74"/>
    <w:rsid w:val="00772F53"/>
    <w:rsid w:val="00773171"/>
    <w:rsid w:val="00773184"/>
    <w:rsid w:val="00773268"/>
    <w:rsid w:val="0077336E"/>
    <w:rsid w:val="0077367B"/>
    <w:rsid w:val="007736AF"/>
    <w:rsid w:val="00773A95"/>
    <w:rsid w:val="00773AAB"/>
    <w:rsid w:val="00773D68"/>
    <w:rsid w:val="00774149"/>
    <w:rsid w:val="0077418A"/>
    <w:rsid w:val="007741BB"/>
    <w:rsid w:val="0077420F"/>
    <w:rsid w:val="0077423B"/>
    <w:rsid w:val="007742CC"/>
    <w:rsid w:val="0077441F"/>
    <w:rsid w:val="00774471"/>
    <w:rsid w:val="00774517"/>
    <w:rsid w:val="0077467F"/>
    <w:rsid w:val="007746B5"/>
    <w:rsid w:val="00774703"/>
    <w:rsid w:val="00774833"/>
    <w:rsid w:val="0077483B"/>
    <w:rsid w:val="00774841"/>
    <w:rsid w:val="00774944"/>
    <w:rsid w:val="00774983"/>
    <w:rsid w:val="00774997"/>
    <w:rsid w:val="00774A2B"/>
    <w:rsid w:val="00774BDE"/>
    <w:rsid w:val="00774C63"/>
    <w:rsid w:val="0077509E"/>
    <w:rsid w:val="00775347"/>
    <w:rsid w:val="00775368"/>
    <w:rsid w:val="007753F5"/>
    <w:rsid w:val="0077548A"/>
    <w:rsid w:val="00775504"/>
    <w:rsid w:val="00775619"/>
    <w:rsid w:val="00775774"/>
    <w:rsid w:val="00775904"/>
    <w:rsid w:val="007759D5"/>
    <w:rsid w:val="00775B44"/>
    <w:rsid w:val="00775BB7"/>
    <w:rsid w:val="00775BBC"/>
    <w:rsid w:val="00775BD9"/>
    <w:rsid w:val="00775DF7"/>
    <w:rsid w:val="00775EA0"/>
    <w:rsid w:val="00775EB4"/>
    <w:rsid w:val="007760F8"/>
    <w:rsid w:val="00776426"/>
    <w:rsid w:val="00776497"/>
    <w:rsid w:val="00776717"/>
    <w:rsid w:val="0077675A"/>
    <w:rsid w:val="007768E2"/>
    <w:rsid w:val="00776AF6"/>
    <w:rsid w:val="00776B2F"/>
    <w:rsid w:val="00776B68"/>
    <w:rsid w:val="00776C39"/>
    <w:rsid w:val="00776C89"/>
    <w:rsid w:val="00776DF1"/>
    <w:rsid w:val="00776E64"/>
    <w:rsid w:val="00776EB6"/>
    <w:rsid w:val="0077700B"/>
    <w:rsid w:val="00777234"/>
    <w:rsid w:val="007772F0"/>
    <w:rsid w:val="00777329"/>
    <w:rsid w:val="00777508"/>
    <w:rsid w:val="00777634"/>
    <w:rsid w:val="0077763C"/>
    <w:rsid w:val="00777647"/>
    <w:rsid w:val="0077767E"/>
    <w:rsid w:val="007776B0"/>
    <w:rsid w:val="007777AC"/>
    <w:rsid w:val="00777845"/>
    <w:rsid w:val="00777879"/>
    <w:rsid w:val="0077789F"/>
    <w:rsid w:val="00777906"/>
    <w:rsid w:val="0077791D"/>
    <w:rsid w:val="007779DB"/>
    <w:rsid w:val="00777A25"/>
    <w:rsid w:val="00777BC1"/>
    <w:rsid w:val="00777BDC"/>
    <w:rsid w:val="00777C11"/>
    <w:rsid w:val="00777C36"/>
    <w:rsid w:val="00777C72"/>
    <w:rsid w:val="00777E28"/>
    <w:rsid w:val="00777EFF"/>
    <w:rsid w:val="00780000"/>
    <w:rsid w:val="007800D2"/>
    <w:rsid w:val="007801ED"/>
    <w:rsid w:val="00780572"/>
    <w:rsid w:val="0078069C"/>
    <w:rsid w:val="007806E5"/>
    <w:rsid w:val="0078081F"/>
    <w:rsid w:val="00780B8A"/>
    <w:rsid w:val="00780BA7"/>
    <w:rsid w:val="00780CF5"/>
    <w:rsid w:val="00780E0F"/>
    <w:rsid w:val="00780F6A"/>
    <w:rsid w:val="007810B4"/>
    <w:rsid w:val="007810EA"/>
    <w:rsid w:val="007812A6"/>
    <w:rsid w:val="0078132F"/>
    <w:rsid w:val="00781387"/>
    <w:rsid w:val="0078174A"/>
    <w:rsid w:val="007818DD"/>
    <w:rsid w:val="007819A1"/>
    <w:rsid w:val="00781B09"/>
    <w:rsid w:val="00781D12"/>
    <w:rsid w:val="00781DF0"/>
    <w:rsid w:val="00781E29"/>
    <w:rsid w:val="007821AF"/>
    <w:rsid w:val="007821C5"/>
    <w:rsid w:val="00782599"/>
    <w:rsid w:val="0078264C"/>
    <w:rsid w:val="00782763"/>
    <w:rsid w:val="00782774"/>
    <w:rsid w:val="007828F8"/>
    <w:rsid w:val="0078291A"/>
    <w:rsid w:val="007829E4"/>
    <w:rsid w:val="00782A12"/>
    <w:rsid w:val="00782AB5"/>
    <w:rsid w:val="00782BB8"/>
    <w:rsid w:val="00782CC8"/>
    <w:rsid w:val="00782EDF"/>
    <w:rsid w:val="00782FB1"/>
    <w:rsid w:val="007830D0"/>
    <w:rsid w:val="007830E8"/>
    <w:rsid w:val="00783261"/>
    <w:rsid w:val="00783341"/>
    <w:rsid w:val="0078338E"/>
    <w:rsid w:val="007834D7"/>
    <w:rsid w:val="007834F4"/>
    <w:rsid w:val="00783538"/>
    <w:rsid w:val="00783550"/>
    <w:rsid w:val="007836A5"/>
    <w:rsid w:val="00783781"/>
    <w:rsid w:val="007838C1"/>
    <w:rsid w:val="00783AF3"/>
    <w:rsid w:val="00783DAA"/>
    <w:rsid w:val="00783EF2"/>
    <w:rsid w:val="00783F7B"/>
    <w:rsid w:val="00783FDD"/>
    <w:rsid w:val="00784054"/>
    <w:rsid w:val="007840F6"/>
    <w:rsid w:val="0078421B"/>
    <w:rsid w:val="0078434A"/>
    <w:rsid w:val="007844FC"/>
    <w:rsid w:val="00784603"/>
    <w:rsid w:val="00784861"/>
    <w:rsid w:val="00784946"/>
    <w:rsid w:val="00784A72"/>
    <w:rsid w:val="00784C79"/>
    <w:rsid w:val="00784CFC"/>
    <w:rsid w:val="00784EB1"/>
    <w:rsid w:val="00784EB5"/>
    <w:rsid w:val="00784F0A"/>
    <w:rsid w:val="00785081"/>
    <w:rsid w:val="007850AB"/>
    <w:rsid w:val="007850D5"/>
    <w:rsid w:val="0078512B"/>
    <w:rsid w:val="00785339"/>
    <w:rsid w:val="0078537A"/>
    <w:rsid w:val="00785432"/>
    <w:rsid w:val="0078580D"/>
    <w:rsid w:val="00785900"/>
    <w:rsid w:val="00785A09"/>
    <w:rsid w:val="00785CCD"/>
    <w:rsid w:val="00785D22"/>
    <w:rsid w:val="00786301"/>
    <w:rsid w:val="0078699C"/>
    <w:rsid w:val="00786B76"/>
    <w:rsid w:val="00786BA6"/>
    <w:rsid w:val="00786C1D"/>
    <w:rsid w:val="00786E01"/>
    <w:rsid w:val="0078702F"/>
    <w:rsid w:val="00787094"/>
    <w:rsid w:val="00787185"/>
    <w:rsid w:val="007873F7"/>
    <w:rsid w:val="007875F5"/>
    <w:rsid w:val="00787757"/>
    <w:rsid w:val="00787772"/>
    <w:rsid w:val="007877D7"/>
    <w:rsid w:val="007877EB"/>
    <w:rsid w:val="00787807"/>
    <w:rsid w:val="00787808"/>
    <w:rsid w:val="007879CC"/>
    <w:rsid w:val="00787B9F"/>
    <w:rsid w:val="00787C7D"/>
    <w:rsid w:val="00787CAA"/>
    <w:rsid w:val="00787F1D"/>
    <w:rsid w:val="00787F2D"/>
    <w:rsid w:val="00790024"/>
    <w:rsid w:val="007900C6"/>
    <w:rsid w:val="00790164"/>
    <w:rsid w:val="00790211"/>
    <w:rsid w:val="007903B8"/>
    <w:rsid w:val="007905E3"/>
    <w:rsid w:val="007905EE"/>
    <w:rsid w:val="007907D0"/>
    <w:rsid w:val="007907D2"/>
    <w:rsid w:val="007907FB"/>
    <w:rsid w:val="0079087E"/>
    <w:rsid w:val="007908E7"/>
    <w:rsid w:val="00791247"/>
    <w:rsid w:val="00791275"/>
    <w:rsid w:val="007912B8"/>
    <w:rsid w:val="00791321"/>
    <w:rsid w:val="007914D9"/>
    <w:rsid w:val="00791511"/>
    <w:rsid w:val="0079177C"/>
    <w:rsid w:val="007918EA"/>
    <w:rsid w:val="00791943"/>
    <w:rsid w:val="00791A01"/>
    <w:rsid w:val="0079204E"/>
    <w:rsid w:val="007920F5"/>
    <w:rsid w:val="00792107"/>
    <w:rsid w:val="00792233"/>
    <w:rsid w:val="007922A1"/>
    <w:rsid w:val="007922D0"/>
    <w:rsid w:val="00792548"/>
    <w:rsid w:val="0079276C"/>
    <w:rsid w:val="00792849"/>
    <w:rsid w:val="0079284D"/>
    <w:rsid w:val="00792916"/>
    <w:rsid w:val="00792992"/>
    <w:rsid w:val="007929BC"/>
    <w:rsid w:val="00792A12"/>
    <w:rsid w:val="00792A23"/>
    <w:rsid w:val="00792CF1"/>
    <w:rsid w:val="00792E20"/>
    <w:rsid w:val="00792F0C"/>
    <w:rsid w:val="00792F8F"/>
    <w:rsid w:val="0079300D"/>
    <w:rsid w:val="00793011"/>
    <w:rsid w:val="0079306A"/>
    <w:rsid w:val="007932FC"/>
    <w:rsid w:val="00793378"/>
    <w:rsid w:val="00793396"/>
    <w:rsid w:val="00793608"/>
    <w:rsid w:val="007936FD"/>
    <w:rsid w:val="0079373F"/>
    <w:rsid w:val="007937CA"/>
    <w:rsid w:val="007938AC"/>
    <w:rsid w:val="007938FC"/>
    <w:rsid w:val="00793B8C"/>
    <w:rsid w:val="00793C38"/>
    <w:rsid w:val="00793CC4"/>
    <w:rsid w:val="00793F43"/>
    <w:rsid w:val="00793F46"/>
    <w:rsid w:val="007941A1"/>
    <w:rsid w:val="007941CA"/>
    <w:rsid w:val="00794351"/>
    <w:rsid w:val="007943A5"/>
    <w:rsid w:val="00794466"/>
    <w:rsid w:val="007944BA"/>
    <w:rsid w:val="00794766"/>
    <w:rsid w:val="007949AC"/>
    <w:rsid w:val="00794CB8"/>
    <w:rsid w:val="00794D71"/>
    <w:rsid w:val="00794D9C"/>
    <w:rsid w:val="0079509E"/>
    <w:rsid w:val="00795152"/>
    <w:rsid w:val="00795270"/>
    <w:rsid w:val="00795447"/>
    <w:rsid w:val="0079548A"/>
    <w:rsid w:val="00795643"/>
    <w:rsid w:val="00795720"/>
    <w:rsid w:val="007957A3"/>
    <w:rsid w:val="007957AF"/>
    <w:rsid w:val="007957B6"/>
    <w:rsid w:val="00795890"/>
    <w:rsid w:val="007958D2"/>
    <w:rsid w:val="0079593F"/>
    <w:rsid w:val="00795A57"/>
    <w:rsid w:val="00795E3D"/>
    <w:rsid w:val="00795E9C"/>
    <w:rsid w:val="00795EDC"/>
    <w:rsid w:val="00795EED"/>
    <w:rsid w:val="00796132"/>
    <w:rsid w:val="007962EE"/>
    <w:rsid w:val="00796642"/>
    <w:rsid w:val="00796AC0"/>
    <w:rsid w:val="00796EF0"/>
    <w:rsid w:val="0079702F"/>
    <w:rsid w:val="00797289"/>
    <w:rsid w:val="0079734B"/>
    <w:rsid w:val="00797505"/>
    <w:rsid w:val="007975DE"/>
    <w:rsid w:val="0079791B"/>
    <w:rsid w:val="007979BF"/>
    <w:rsid w:val="00797A26"/>
    <w:rsid w:val="00797C6C"/>
    <w:rsid w:val="00797D91"/>
    <w:rsid w:val="00797EAD"/>
    <w:rsid w:val="00797EC5"/>
    <w:rsid w:val="00797F5A"/>
    <w:rsid w:val="00797FFB"/>
    <w:rsid w:val="007A00BB"/>
    <w:rsid w:val="007A04D4"/>
    <w:rsid w:val="007A05D4"/>
    <w:rsid w:val="007A06CB"/>
    <w:rsid w:val="007A0704"/>
    <w:rsid w:val="007A0733"/>
    <w:rsid w:val="007A084A"/>
    <w:rsid w:val="007A0925"/>
    <w:rsid w:val="007A0997"/>
    <w:rsid w:val="007A09F5"/>
    <w:rsid w:val="007A0A1D"/>
    <w:rsid w:val="007A0DD2"/>
    <w:rsid w:val="007A1010"/>
    <w:rsid w:val="007A104A"/>
    <w:rsid w:val="007A1071"/>
    <w:rsid w:val="007A1185"/>
    <w:rsid w:val="007A126A"/>
    <w:rsid w:val="007A12EB"/>
    <w:rsid w:val="007A13C5"/>
    <w:rsid w:val="007A14F8"/>
    <w:rsid w:val="007A155F"/>
    <w:rsid w:val="007A1657"/>
    <w:rsid w:val="007A1A5B"/>
    <w:rsid w:val="007A1ED3"/>
    <w:rsid w:val="007A1F14"/>
    <w:rsid w:val="007A1F78"/>
    <w:rsid w:val="007A20F3"/>
    <w:rsid w:val="007A21F9"/>
    <w:rsid w:val="007A2290"/>
    <w:rsid w:val="007A23AA"/>
    <w:rsid w:val="007A241D"/>
    <w:rsid w:val="007A24C5"/>
    <w:rsid w:val="007A24F4"/>
    <w:rsid w:val="007A258A"/>
    <w:rsid w:val="007A27AF"/>
    <w:rsid w:val="007A29D1"/>
    <w:rsid w:val="007A29E2"/>
    <w:rsid w:val="007A2A43"/>
    <w:rsid w:val="007A2BC7"/>
    <w:rsid w:val="007A2D56"/>
    <w:rsid w:val="007A2DD3"/>
    <w:rsid w:val="007A2F99"/>
    <w:rsid w:val="007A351C"/>
    <w:rsid w:val="007A358A"/>
    <w:rsid w:val="007A35A9"/>
    <w:rsid w:val="007A3951"/>
    <w:rsid w:val="007A3A51"/>
    <w:rsid w:val="007A3BF5"/>
    <w:rsid w:val="007A400E"/>
    <w:rsid w:val="007A45D9"/>
    <w:rsid w:val="007A46B3"/>
    <w:rsid w:val="007A46E4"/>
    <w:rsid w:val="007A470C"/>
    <w:rsid w:val="007A47F3"/>
    <w:rsid w:val="007A47FD"/>
    <w:rsid w:val="007A4A7E"/>
    <w:rsid w:val="007A4B94"/>
    <w:rsid w:val="007A4C6C"/>
    <w:rsid w:val="007A5008"/>
    <w:rsid w:val="007A50DA"/>
    <w:rsid w:val="007A5392"/>
    <w:rsid w:val="007A55A1"/>
    <w:rsid w:val="007A5B77"/>
    <w:rsid w:val="007A5C2D"/>
    <w:rsid w:val="007A5C42"/>
    <w:rsid w:val="007A5E44"/>
    <w:rsid w:val="007A5F50"/>
    <w:rsid w:val="007A6379"/>
    <w:rsid w:val="007A63C8"/>
    <w:rsid w:val="007A6488"/>
    <w:rsid w:val="007A649E"/>
    <w:rsid w:val="007A65B4"/>
    <w:rsid w:val="007A65ED"/>
    <w:rsid w:val="007A65F9"/>
    <w:rsid w:val="007A660B"/>
    <w:rsid w:val="007A67CD"/>
    <w:rsid w:val="007A69B2"/>
    <w:rsid w:val="007A6A9D"/>
    <w:rsid w:val="007A6D04"/>
    <w:rsid w:val="007A6EB3"/>
    <w:rsid w:val="007A7028"/>
    <w:rsid w:val="007A72BD"/>
    <w:rsid w:val="007A740C"/>
    <w:rsid w:val="007A7488"/>
    <w:rsid w:val="007A776B"/>
    <w:rsid w:val="007A782B"/>
    <w:rsid w:val="007A78F3"/>
    <w:rsid w:val="007A7A1B"/>
    <w:rsid w:val="007A7AD7"/>
    <w:rsid w:val="007A7CFE"/>
    <w:rsid w:val="007A7D80"/>
    <w:rsid w:val="007A7E04"/>
    <w:rsid w:val="007A7EE1"/>
    <w:rsid w:val="007A7F7C"/>
    <w:rsid w:val="007B00AD"/>
    <w:rsid w:val="007B0143"/>
    <w:rsid w:val="007B0180"/>
    <w:rsid w:val="007B020F"/>
    <w:rsid w:val="007B033F"/>
    <w:rsid w:val="007B042E"/>
    <w:rsid w:val="007B04D8"/>
    <w:rsid w:val="007B055C"/>
    <w:rsid w:val="007B06C5"/>
    <w:rsid w:val="007B07A7"/>
    <w:rsid w:val="007B0814"/>
    <w:rsid w:val="007B08A7"/>
    <w:rsid w:val="007B08BC"/>
    <w:rsid w:val="007B0B94"/>
    <w:rsid w:val="007B0D5A"/>
    <w:rsid w:val="007B0D5E"/>
    <w:rsid w:val="007B0D71"/>
    <w:rsid w:val="007B0E2E"/>
    <w:rsid w:val="007B0F90"/>
    <w:rsid w:val="007B1090"/>
    <w:rsid w:val="007B1117"/>
    <w:rsid w:val="007B118F"/>
    <w:rsid w:val="007B1420"/>
    <w:rsid w:val="007B1469"/>
    <w:rsid w:val="007B178F"/>
    <w:rsid w:val="007B1822"/>
    <w:rsid w:val="007B187E"/>
    <w:rsid w:val="007B19C8"/>
    <w:rsid w:val="007B1A6A"/>
    <w:rsid w:val="007B1B37"/>
    <w:rsid w:val="007B1C80"/>
    <w:rsid w:val="007B20F5"/>
    <w:rsid w:val="007B2331"/>
    <w:rsid w:val="007B2482"/>
    <w:rsid w:val="007B2501"/>
    <w:rsid w:val="007B26BB"/>
    <w:rsid w:val="007B27C0"/>
    <w:rsid w:val="007B2851"/>
    <w:rsid w:val="007B288B"/>
    <w:rsid w:val="007B2AD4"/>
    <w:rsid w:val="007B2C16"/>
    <w:rsid w:val="007B2C28"/>
    <w:rsid w:val="007B2DF6"/>
    <w:rsid w:val="007B2F37"/>
    <w:rsid w:val="007B305A"/>
    <w:rsid w:val="007B32CE"/>
    <w:rsid w:val="007B34AD"/>
    <w:rsid w:val="007B367E"/>
    <w:rsid w:val="007B3703"/>
    <w:rsid w:val="007B37E2"/>
    <w:rsid w:val="007B39A7"/>
    <w:rsid w:val="007B3B9F"/>
    <w:rsid w:val="007B3C4D"/>
    <w:rsid w:val="007B3C9D"/>
    <w:rsid w:val="007B3CE0"/>
    <w:rsid w:val="007B3F9D"/>
    <w:rsid w:val="007B406C"/>
    <w:rsid w:val="007B4092"/>
    <w:rsid w:val="007B4097"/>
    <w:rsid w:val="007B40BB"/>
    <w:rsid w:val="007B4260"/>
    <w:rsid w:val="007B427D"/>
    <w:rsid w:val="007B43BF"/>
    <w:rsid w:val="007B4422"/>
    <w:rsid w:val="007B44C3"/>
    <w:rsid w:val="007B461C"/>
    <w:rsid w:val="007B469A"/>
    <w:rsid w:val="007B4921"/>
    <w:rsid w:val="007B49CE"/>
    <w:rsid w:val="007B4D43"/>
    <w:rsid w:val="007B4DBB"/>
    <w:rsid w:val="007B4EE4"/>
    <w:rsid w:val="007B4F25"/>
    <w:rsid w:val="007B4F7D"/>
    <w:rsid w:val="007B4F91"/>
    <w:rsid w:val="007B4FAA"/>
    <w:rsid w:val="007B506A"/>
    <w:rsid w:val="007B5519"/>
    <w:rsid w:val="007B5874"/>
    <w:rsid w:val="007B5A85"/>
    <w:rsid w:val="007B5AC0"/>
    <w:rsid w:val="007B5CD6"/>
    <w:rsid w:val="007B5D6B"/>
    <w:rsid w:val="007B5EAA"/>
    <w:rsid w:val="007B5F71"/>
    <w:rsid w:val="007B6028"/>
    <w:rsid w:val="007B6116"/>
    <w:rsid w:val="007B61F0"/>
    <w:rsid w:val="007B6248"/>
    <w:rsid w:val="007B6250"/>
    <w:rsid w:val="007B633F"/>
    <w:rsid w:val="007B6393"/>
    <w:rsid w:val="007B6515"/>
    <w:rsid w:val="007B662E"/>
    <w:rsid w:val="007B6688"/>
    <w:rsid w:val="007B66A3"/>
    <w:rsid w:val="007B66CE"/>
    <w:rsid w:val="007B6710"/>
    <w:rsid w:val="007B6977"/>
    <w:rsid w:val="007B6992"/>
    <w:rsid w:val="007B6A52"/>
    <w:rsid w:val="007B6B0B"/>
    <w:rsid w:val="007B6C1F"/>
    <w:rsid w:val="007B6CCD"/>
    <w:rsid w:val="007B6E8D"/>
    <w:rsid w:val="007B6EBD"/>
    <w:rsid w:val="007B6F12"/>
    <w:rsid w:val="007B7266"/>
    <w:rsid w:val="007B7303"/>
    <w:rsid w:val="007B73EF"/>
    <w:rsid w:val="007B7488"/>
    <w:rsid w:val="007B749E"/>
    <w:rsid w:val="007B74E0"/>
    <w:rsid w:val="007B756B"/>
    <w:rsid w:val="007B794E"/>
    <w:rsid w:val="007B7D4E"/>
    <w:rsid w:val="007B7DBA"/>
    <w:rsid w:val="007B7E56"/>
    <w:rsid w:val="007C0340"/>
    <w:rsid w:val="007C0408"/>
    <w:rsid w:val="007C0442"/>
    <w:rsid w:val="007C0487"/>
    <w:rsid w:val="007C05CD"/>
    <w:rsid w:val="007C0633"/>
    <w:rsid w:val="007C070A"/>
    <w:rsid w:val="007C093C"/>
    <w:rsid w:val="007C098B"/>
    <w:rsid w:val="007C09E6"/>
    <w:rsid w:val="007C0EBC"/>
    <w:rsid w:val="007C1044"/>
    <w:rsid w:val="007C11EB"/>
    <w:rsid w:val="007C132B"/>
    <w:rsid w:val="007C13B4"/>
    <w:rsid w:val="007C13E5"/>
    <w:rsid w:val="007C16A4"/>
    <w:rsid w:val="007C19F6"/>
    <w:rsid w:val="007C1CCB"/>
    <w:rsid w:val="007C1D24"/>
    <w:rsid w:val="007C1D62"/>
    <w:rsid w:val="007C1D90"/>
    <w:rsid w:val="007C21F5"/>
    <w:rsid w:val="007C224F"/>
    <w:rsid w:val="007C2311"/>
    <w:rsid w:val="007C23E9"/>
    <w:rsid w:val="007C24B8"/>
    <w:rsid w:val="007C24F9"/>
    <w:rsid w:val="007C25B7"/>
    <w:rsid w:val="007C27B7"/>
    <w:rsid w:val="007C2A77"/>
    <w:rsid w:val="007C2A89"/>
    <w:rsid w:val="007C3072"/>
    <w:rsid w:val="007C307E"/>
    <w:rsid w:val="007C326E"/>
    <w:rsid w:val="007C3335"/>
    <w:rsid w:val="007C33C1"/>
    <w:rsid w:val="007C3508"/>
    <w:rsid w:val="007C35D2"/>
    <w:rsid w:val="007C35F0"/>
    <w:rsid w:val="007C35F6"/>
    <w:rsid w:val="007C3814"/>
    <w:rsid w:val="007C381A"/>
    <w:rsid w:val="007C3892"/>
    <w:rsid w:val="007C396B"/>
    <w:rsid w:val="007C3B1D"/>
    <w:rsid w:val="007C3D87"/>
    <w:rsid w:val="007C3F86"/>
    <w:rsid w:val="007C40AC"/>
    <w:rsid w:val="007C40BC"/>
    <w:rsid w:val="007C4237"/>
    <w:rsid w:val="007C4860"/>
    <w:rsid w:val="007C49DE"/>
    <w:rsid w:val="007C4BE2"/>
    <w:rsid w:val="007C4C8F"/>
    <w:rsid w:val="007C4CBC"/>
    <w:rsid w:val="007C4E74"/>
    <w:rsid w:val="007C4F86"/>
    <w:rsid w:val="007C50F2"/>
    <w:rsid w:val="007C5573"/>
    <w:rsid w:val="007C5711"/>
    <w:rsid w:val="007C5714"/>
    <w:rsid w:val="007C5849"/>
    <w:rsid w:val="007C586C"/>
    <w:rsid w:val="007C58AA"/>
    <w:rsid w:val="007C59F2"/>
    <w:rsid w:val="007C5A79"/>
    <w:rsid w:val="007C5AB4"/>
    <w:rsid w:val="007C5B96"/>
    <w:rsid w:val="007C5BAF"/>
    <w:rsid w:val="007C5BEC"/>
    <w:rsid w:val="007C5C74"/>
    <w:rsid w:val="007C5E4C"/>
    <w:rsid w:val="007C633D"/>
    <w:rsid w:val="007C650D"/>
    <w:rsid w:val="007C65BA"/>
    <w:rsid w:val="007C689A"/>
    <w:rsid w:val="007C689B"/>
    <w:rsid w:val="007C68E5"/>
    <w:rsid w:val="007C6951"/>
    <w:rsid w:val="007C6953"/>
    <w:rsid w:val="007C6EF4"/>
    <w:rsid w:val="007C6EFC"/>
    <w:rsid w:val="007C6F9E"/>
    <w:rsid w:val="007C710D"/>
    <w:rsid w:val="007C7167"/>
    <w:rsid w:val="007C7674"/>
    <w:rsid w:val="007C76C6"/>
    <w:rsid w:val="007C76D3"/>
    <w:rsid w:val="007C7854"/>
    <w:rsid w:val="007C7874"/>
    <w:rsid w:val="007C7A1A"/>
    <w:rsid w:val="007C7AE6"/>
    <w:rsid w:val="007C7C49"/>
    <w:rsid w:val="007C7DF7"/>
    <w:rsid w:val="007C7FB5"/>
    <w:rsid w:val="007C7FCE"/>
    <w:rsid w:val="007C7FEA"/>
    <w:rsid w:val="007D008D"/>
    <w:rsid w:val="007D00EA"/>
    <w:rsid w:val="007D028A"/>
    <w:rsid w:val="007D03FE"/>
    <w:rsid w:val="007D06AA"/>
    <w:rsid w:val="007D0720"/>
    <w:rsid w:val="007D0780"/>
    <w:rsid w:val="007D07DF"/>
    <w:rsid w:val="007D094B"/>
    <w:rsid w:val="007D0A35"/>
    <w:rsid w:val="007D0A73"/>
    <w:rsid w:val="007D0BE5"/>
    <w:rsid w:val="007D0DC7"/>
    <w:rsid w:val="007D0EA8"/>
    <w:rsid w:val="007D0EB4"/>
    <w:rsid w:val="007D1032"/>
    <w:rsid w:val="007D1427"/>
    <w:rsid w:val="007D161C"/>
    <w:rsid w:val="007D1ACB"/>
    <w:rsid w:val="007D1B41"/>
    <w:rsid w:val="007D1B6F"/>
    <w:rsid w:val="007D1C3E"/>
    <w:rsid w:val="007D1DA2"/>
    <w:rsid w:val="007D1E6A"/>
    <w:rsid w:val="007D1EBC"/>
    <w:rsid w:val="007D220A"/>
    <w:rsid w:val="007D22C7"/>
    <w:rsid w:val="007D2546"/>
    <w:rsid w:val="007D26BB"/>
    <w:rsid w:val="007D28A9"/>
    <w:rsid w:val="007D28DD"/>
    <w:rsid w:val="007D28E0"/>
    <w:rsid w:val="007D29D0"/>
    <w:rsid w:val="007D29EA"/>
    <w:rsid w:val="007D2AA0"/>
    <w:rsid w:val="007D2BE8"/>
    <w:rsid w:val="007D2BF4"/>
    <w:rsid w:val="007D2C2A"/>
    <w:rsid w:val="007D2CE7"/>
    <w:rsid w:val="007D2E24"/>
    <w:rsid w:val="007D2EAE"/>
    <w:rsid w:val="007D2F0E"/>
    <w:rsid w:val="007D2F5E"/>
    <w:rsid w:val="007D32AA"/>
    <w:rsid w:val="007D32AC"/>
    <w:rsid w:val="007D32E6"/>
    <w:rsid w:val="007D3437"/>
    <w:rsid w:val="007D3493"/>
    <w:rsid w:val="007D35BA"/>
    <w:rsid w:val="007D360F"/>
    <w:rsid w:val="007D365E"/>
    <w:rsid w:val="007D36B1"/>
    <w:rsid w:val="007D373D"/>
    <w:rsid w:val="007D382D"/>
    <w:rsid w:val="007D39D3"/>
    <w:rsid w:val="007D39E8"/>
    <w:rsid w:val="007D3B0B"/>
    <w:rsid w:val="007D3BA9"/>
    <w:rsid w:val="007D3C10"/>
    <w:rsid w:val="007D3D70"/>
    <w:rsid w:val="007D3DC2"/>
    <w:rsid w:val="007D3EF8"/>
    <w:rsid w:val="007D3F44"/>
    <w:rsid w:val="007D3FD9"/>
    <w:rsid w:val="007D40DD"/>
    <w:rsid w:val="007D4184"/>
    <w:rsid w:val="007D4624"/>
    <w:rsid w:val="007D474C"/>
    <w:rsid w:val="007D47E7"/>
    <w:rsid w:val="007D4B1E"/>
    <w:rsid w:val="007D4CC9"/>
    <w:rsid w:val="007D4D12"/>
    <w:rsid w:val="007D4D46"/>
    <w:rsid w:val="007D4E03"/>
    <w:rsid w:val="007D4E20"/>
    <w:rsid w:val="007D4F62"/>
    <w:rsid w:val="007D4FB1"/>
    <w:rsid w:val="007D503A"/>
    <w:rsid w:val="007D50AF"/>
    <w:rsid w:val="007D50CC"/>
    <w:rsid w:val="007D5413"/>
    <w:rsid w:val="007D5492"/>
    <w:rsid w:val="007D54AF"/>
    <w:rsid w:val="007D568C"/>
    <w:rsid w:val="007D56ED"/>
    <w:rsid w:val="007D571B"/>
    <w:rsid w:val="007D57F5"/>
    <w:rsid w:val="007D59C7"/>
    <w:rsid w:val="007D5BDC"/>
    <w:rsid w:val="007D5C9A"/>
    <w:rsid w:val="007D5D18"/>
    <w:rsid w:val="007D6165"/>
    <w:rsid w:val="007D6231"/>
    <w:rsid w:val="007D631C"/>
    <w:rsid w:val="007D64CB"/>
    <w:rsid w:val="007D65EC"/>
    <w:rsid w:val="007D66C8"/>
    <w:rsid w:val="007D6779"/>
    <w:rsid w:val="007D67DA"/>
    <w:rsid w:val="007D6B08"/>
    <w:rsid w:val="007D6C49"/>
    <w:rsid w:val="007D6D8A"/>
    <w:rsid w:val="007D6EA7"/>
    <w:rsid w:val="007D71BB"/>
    <w:rsid w:val="007D7525"/>
    <w:rsid w:val="007D7568"/>
    <w:rsid w:val="007D77B5"/>
    <w:rsid w:val="007D7912"/>
    <w:rsid w:val="007D7931"/>
    <w:rsid w:val="007D7940"/>
    <w:rsid w:val="007D79AA"/>
    <w:rsid w:val="007D79ED"/>
    <w:rsid w:val="007D7A74"/>
    <w:rsid w:val="007D7AD6"/>
    <w:rsid w:val="007D7B1E"/>
    <w:rsid w:val="007D7BE8"/>
    <w:rsid w:val="007D7C5C"/>
    <w:rsid w:val="007D7CDA"/>
    <w:rsid w:val="007D7DB3"/>
    <w:rsid w:val="007D7E1A"/>
    <w:rsid w:val="007D7E53"/>
    <w:rsid w:val="007E01D7"/>
    <w:rsid w:val="007E056B"/>
    <w:rsid w:val="007E0592"/>
    <w:rsid w:val="007E05A0"/>
    <w:rsid w:val="007E0625"/>
    <w:rsid w:val="007E07AE"/>
    <w:rsid w:val="007E0955"/>
    <w:rsid w:val="007E096B"/>
    <w:rsid w:val="007E0CC4"/>
    <w:rsid w:val="007E0E26"/>
    <w:rsid w:val="007E0FC1"/>
    <w:rsid w:val="007E0FF2"/>
    <w:rsid w:val="007E110A"/>
    <w:rsid w:val="007E1150"/>
    <w:rsid w:val="007E125B"/>
    <w:rsid w:val="007E12CA"/>
    <w:rsid w:val="007E1418"/>
    <w:rsid w:val="007E14FB"/>
    <w:rsid w:val="007E158C"/>
    <w:rsid w:val="007E18A8"/>
    <w:rsid w:val="007E1901"/>
    <w:rsid w:val="007E1B01"/>
    <w:rsid w:val="007E1C19"/>
    <w:rsid w:val="007E1E29"/>
    <w:rsid w:val="007E1E60"/>
    <w:rsid w:val="007E1F29"/>
    <w:rsid w:val="007E22F8"/>
    <w:rsid w:val="007E24D1"/>
    <w:rsid w:val="007E26D7"/>
    <w:rsid w:val="007E285B"/>
    <w:rsid w:val="007E28DD"/>
    <w:rsid w:val="007E2987"/>
    <w:rsid w:val="007E2AC2"/>
    <w:rsid w:val="007E2B36"/>
    <w:rsid w:val="007E2BAC"/>
    <w:rsid w:val="007E2C5E"/>
    <w:rsid w:val="007E2C76"/>
    <w:rsid w:val="007E3076"/>
    <w:rsid w:val="007E33D5"/>
    <w:rsid w:val="007E33E0"/>
    <w:rsid w:val="007E34C6"/>
    <w:rsid w:val="007E3571"/>
    <w:rsid w:val="007E36C1"/>
    <w:rsid w:val="007E37AD"/>
    <w:rsid w:val="007E398B"/>
    <w:rsid w:val="007E3992"/>
    <w:rsid w:val="007E3D52"/>
    <w:rsid w:val="007E3E27"/>
    <w:rsid w:val="007E3E69"/>
    <w:rsid w:val="007E4424"/>
    <w:rsid w:val="007E4541"/>
    <w:rsid w:val="007E4559"/>
    <w:rsid w:val="007E45B6"/>
    <w:rsid w:val="007E46F4"/>
    <w:rsid w:val="007E4756"/>
    <w:rsid w:val="007E489E"/>
    <w:rsid w:val="007E4908"/>
    <w:rsid w:val="007E4968"/>
    <w:rsid w:val="007E4C1C"/>
    <w:rsid w:val="007E4CD7"/>
    <w:rsid w:val="007E4D30"/>
    <w:rsid w:val="007E4EA9"/>
    <w:rsid w:val="007E4ED1"/>
    <w:rsid w:val="007E51A0"/>
    <w:rsid w:val="007E520B"/>
    <w:rsid w:val="007E52B0"/>
    <w:rsid w:val="007E532F"/>
    <w:rsid w:val="007E53F5"/>
    <w:rsid w:val="007E541C"/>
    <w:rsid w:val="007E5508"/>
    <w:rsid w:val="007E557E"/>
    <w:rsid w:val="007E559E"/>
    <w:rsid w:val="007E5B55"/>
    <w:rsid w:val="007E5D3C"/>
    <w:rsid w:val="007E5D9D"/>
    <w:rsid w:val="007E5E99"/>
    <w:rsid w:val="007E5F07"/>
    <w:rsid w:val="007E5F88"/>
    <w:rsid w:val="007E6021"/>
    <w:rsid w:val="007E60B0"/>
    <w:rsid w:val="007E6216"/>
    <w:rsid w:val="007E6347"/>
    <w:rsid w:val="007E6600"/>
    <w:rsid w:val="007E6636"/>
    <w:rsid w:val="007E673A"/>
    <w:rsid w:val="007E685D"/>
    <w:rsid w:val="007E686B"/>
    <w:rsid w:val="007E69DA"/>
    <w:rsid w:val="007E6A67"/>
    <w:rsid w:val="007E6CB6"/>
    <w:rsid w:val="007E6D70"/>
    <w:rsid w:val="007E6D94"/>
    <w:rsid w:val="007E6ED3"/>
    <w:rsid w:val="007E6F37"/>
    <w:rsid w:val="007E706F"/>
    <w:rsid w:val="007E7174"/>
    <w:rsid w:val="007E7224"/>
    <w:rsid w:val="007E75E4"/>
    <w:rsid w:val="007E7602"/>
    <w:rsid w:val="007E770B"/>
    <w:rsid w:val="007E7763"/>
    <w:rsid w:val="007E7B85"/>
    <w:rsid w:val="007E7D35"/>
    <w:rsid w:val="007E7D64"/>
    <w:rsid w:val="007E7E56"/>
    <w:rsid w:val="007E7EC9"/>
    <w:rsid w:val="007E7FBF"/>
    <w:rsid w:val="007F027F"/>
    <w:rsid w:val="007F02B4"/>
    <w:rsid w:val="007F0549"/>
    <w:rsid w:val="007F0690"/>
    <w:rsid w:val="007F06B6"/>
    <w:rsid w:val="007F08CC"/>
    <w:rsid w:val="007F093D"/>
    <w:rsid w:val="007F0A59"/>
    <w:rsid w:val="007F0AFC"/>
    <w:rsid w:val="007F0CCE"/>
    <w:rsid w:val="007F0F36"/>
    <w:rsid w:val="007F10C2"/>
    <w:rsid w:val="007F1222"/>
    <w:rsid w:val="007F1641"/>
    <w:rsid w:val="007F167F"/>
    <w:rsid w:val="007F16E2"/>
    <w:rsid w:val="007F16E8"/>
    <w:rsid w:val="007F1871"/>
    <w:rsid w:val="007F1AE4"/>
    <w:rsid w:val="007F1FC4"/>
    <w:rsid w:val="007F2471"/>
    <w:rsid w:val="007F2586"/>
    <w:rsid w:val="007F25BF"/>
    <w:rsid w:val="007F25C0"/>
    <w:rsid w:val="007F2735"/>
    <w:rsid w:val="007F2BA9"/>
    <w:rsid w:val="007F2C73"/>
    <w:rsid w:val="007F2CEF"/>
    <w:rsid w:val="007F2FC6"/>
    <w:rsid w:val="007F32C7"/>
    <w:rsid w:val="007F344D"/>
    <w:rsid w:val="007F34F6"/>
    <w:rsid w:val="007F3539"/>
    <w:rsid w:val="007F359A"/>
    <w:rsid w:val="007F3968"/>
    <w:rsid w:val="007F3C02"/>
    <w:rsid w:val="007F3C99"/>
    <w:rsid w:val="007F3D6A"/>
    <w:rsid w:val="007F3DDD"/>
    <w:rsid w:val="007F3F9C"/>
    <w:rsid w:val="007F4064"/>
    <w:rsid w:val="007F411F"/>
    <w:rsid w:val="007F4274"/>
    <w:rsid w:val="007F42FF"/>
    <w:rsid w:val="007F450B"/>
    <w:rsid w:val="007F4510"/>
    <w:rsid w:val="007F4588"/>
    <w:rsid w:val="007F479B"/>
    <w:rsid w:val="007F4AFD"/>
    <w:rsid w:val="007F4D79"/>
    <w:rsid w:val="007F4DF4"/>
    <w:rsid w:val="007F51FB"/>
    <w:rsid w:val="007F5461"/>
    <w:rsid w:val="007F5654"/>
    <w:rsid w:val="007F566F"/>
    <w:rsid w:val="007F57BD"/>
    <w:rsid w:val="007F58AF"/>
    <w:rsid w:val="007F5951"/>
    <w:rsid w:val="007F5AC6"/>
    <w:rsid w:val="007F5C2A"/>
    <w:rsid w:val="007F5CCE"/>
    <w:rsid w:val="007F5DC8"/>
    <w:rsid w:val="007F5E10"/>
    <w:rsid w:val="007F60A2"/>
    <w:rsid w:val="007F6119"/>
    <w:rsid w:val="007F61D0"/>
    <w:rsid w:val="007F621F"/>
    <w:rsid w:val="007F629B"/>
    <w:rsid w:val="007F630A"/>
    <w:rsid w:val="007F6522"/>
    <w:rsid w:val="007F652D"/>
    <w:rsid w:val="007F65D9"/>
    <w:rsid w:val="007F68A1"/>
    <w:rsid w:val="007F70C1"/>
    <w:rsid w:val="007F716A"/>
    <w:rsid w:val="007F717F"/>
    <w:rsid w:val="007F719B"/>
    <w:rsid w:val="007F71DA"/>
    <w:rsid w:val="007F7208"/>
    <w:rsid w:val="007F72C3"/>
    <w:rsid w:val="007F763E"/>
    <w:rsid w:val="007F76AD"/>
    <w:rsid w:val="007F7742"/>
    <w:rsid w:val="007F7743"/>
    <w:rsid w:val="007F783A"/>
    <w:rsid w:val="007F7845"/>
    <w:rsid w:val="007F7979"/>
    <w:rsid w:val="007F7E28"/>
    <w:rsid w:val="008000CF"/>
    <w:rsid w:val="00800130"/>
    <w:rsid w:val="00800262"/>
    <w:rsid w:val="008002F9"/>
    <w:rsid w:val="00800528"/>
    <w:rsid w:val="00800559"/>
    <w:rsid w:val="00800567"/>
    <w:rsid w:val="00800634"/>
    <w:rsid w:val="0080064E"/>
    <w:rsid w:val="008006EC"/>
    <w:rsid w:val="00800782"/>
    <w:rsid w:val="008007CB"/>
    <w:rsid w:val="0080091C"/>
    <w:rsid w:val="00800928"/>
    <w:rsid w:val="008009A9"/>
    <w:rsid w:val="00800A71"/>
    <w:rsid w:val="00800EA6"/>
    <w:rsid w:val="00800EF7"/>
    <w:rsid w:val="00800F07"/>
    <w:rsid w:val="00800F83"/>
    <w:rsid w:val="00800FE8"/>
    <w:rsid w:val="00801018"/>
    <w:rsid w:val="008010EB"/>
    <w:rsid w:val="00801117"/>
    <w:rsid w:val="00801180"/>
    <w:rsid w:val="008011CF"/>
    <w:rsid w:val="008013E8"/>
    <w:rsid w:val="008014A3"/>
    <w:rsid w:val="008014D5"/>
    <w:rsid w:val="008015B6"/>
    <w:rsid w:val="0080167C"/>
    <w:rsid w:val="00801731"/>
    <w:rsid w:val="00801872"/>
    <w:rsid w:val="00801A59"/>
    <w:rsid w:val="00801DCA"/>
    <w:rsid w:val="00802071"/>
    <w:rsid w:val="008021E1"/>
    <w:rsid w:val="0080227D"/>
    <w:rsid w:val="00802497"/>
    <w:rsid w:val="008024E0"/>
    <w:rsid w:val="0080277D"/>
    <w:rsid w:val="008028A8"/>
    <w:rsid w:val="008029C7"/>
    <w:rsid w:val="008029E9"/>
    <w:rsid w:val="00802A41"/>
    <w:rsid w:val="00802BBB"/>
    <w:rsid w:val="00802D35"/>
    <w:rsid w:val="00802D52"/>
    <w:rsid w:val="00802D53"/>
    <w:rsid w:val="00802F0E"/>
    <w:rsid w:val="00802F4C"/>
    <w:rsid w:val="00802FE3"/>
    <w:rsid w:val="0080312A"/>
    <w:rsid w:val="0080321E"/>
    <w:rsid w:val="00803226"/>
    <w:rsid w:val="00803280"/>
    <w:rsid w:val="00803487"/>
    <w:rsid w:val="00803514"/>
    <w:rsid w:val="00803530"/>
    <w:rsid w:val="0080357C"/>
    <w:rsid w:val="0080363A"/>
    <w:rsid w:val="0080363D"/>
    <w:rsid w:val="00803691"/>
    <w:rsid w:val="00803B0D"/>
    <w:rsid w:val="00803B52"/>
    <w:rsid w:val="00803BB0"/>
    <w:rsid w:val="00803C01"/>
    <w:rsid w:val="00803D72"/>
    <w:rsid w:val="00803DC7"/>
    <w:rsid w:val="00803EBA"/>
    <w:rsid w:val="00803F92"/>
    <w:rsid w:val="008040A5"/>
    <w:rsid w:val="008040D8"/>
    <w:rsid w:val="00804162"/>
    <w:rsid w:val="008041F4"/>
    <w:rsid w:val="008043E6"/>
    <w:rsid w:val="00804499"/>
    <w:rsid w:val="00804596"/>
    <w:rsid w:val="008045BC"/>
    <w:rsid w:val="0080473F"/>
    <w:rsid w:val="0080476C"/>
    <w:rsid w:val="00804784"/>
    <w:rsid w:val="008047CC"/>
    <w:rsid w:val="008048CC"/>
    <w:rsid w:val="00804918"/>
    <w:rsid w:val="008049DB"/>
    <w:rsid w:val="00804D2A"/>
    <w:rsid w:val="00804D2F"/>
    <w:rsid w:val="00804D89"/>
    <w:rsid w:val="00804DA0"/>
    <w:rsid w:val="00804ED0"/>
    <w:rsid w:val="00804F3B"/>
    <w:rsid w:val="00804FFA"/>
    <w:rsid w:val="00805108"/>
    <w:rsid w:val="0080518C"/>
    <w:rsid w:val="008053CF"/>
    <w:rsid w:val="008055FF"/>
    <w:rsid w:val="0080594B"/>
    <w:rsid w:val="0080597E"/>
    <w:rsid w:val="00805B54"/>
    <w:rsid w:val="00805CC7"/>
    <w:rsid w:val="00806040"/>
    <w:rsid w:val="008060CC"/>
    <w:rsid w:val="008062AE"/>
    <w:rsid w:val="008062F6"/>
    <w:rsid w:val="008063A9"/>
    <w:rsid w:val="008063BB"/>
    <w:rsid w:val="0080653B"/>
    <w:rsid w:val="008067B4"/>
    <w:rsid w:val="008068DE"/>
    <w:rsid w:val="00806964"/>
    <w:rsid w:val="00806980"/>
    <w:rsid w:val="00806A88"/>
    <w:rsid w:val="00806AA8"/>
    <w:rsid w:val="00806AF6"/>
    <w:rsid w:val="00806BE8"/>
    <w:rsid w:val="00806CCB"/>
    <w:rsid w:val="00806F7C"/>
    <w:rsid w:val="008071B5"/>
    <w:rsid w:val="008073EB"/>
    <w:rsid w:val="00807489"/>
    <w:rsid w:val="008074BC"/>
    <w:rsid w:val="0080768F"/>
    <w:rsid w:val="008076DE"/>
    <w:rsid w:val="0080791F"/>
    <w:rsid w:val="00807CF0"/>
    <w:rsid w:val="00807DA9"/>
    <w:rsid w:val="00807F43"/>
    <w:rsid w:val="008100AF"/>
    <w:rsid w:val="008104B3"/>
    <w:rsid w:val="0081096B"/>
    <w:rsid w:val="0081099E"/>
    <w:rsid w:val="00810A9D"/>
    <w:rsid w:val="00810AE0"/>
    <w:rsid w:val="00810AE7"/>
    <w:rsid w:val="00810B65"/>
    <w:rsid w:val="00810D83"/>
    <w:rsid w:val="00810D99"/>
    <w:rsid w:val="00811088"/>
    <w:rsid w:val="008112CF"/>
    <w:rsid w:val="008114D3"/>
    <w:rsid w:val="00811594"/>
    <w:rsid w:val="008115DF"/>
    <w:rsid w:val="00811710"/>
    <w:rsid w:val="008118A6"/>
    <w:rsid w:val="00811D02"/>
    <w:rsid w:val="00811ED3"/>
    <w:rsid w:val="0081204C"/>
    <w:rsid w:val="0081232A"/>
    <w:rsid w:val="008124B7"/>
    <w:rsid w:val="008126D6"/>
    <w:rsid w:val="00812824"/>
    <w:rsid w:val="00812887"/>
    <w:rsid w:val="00812B20"/>
    <w:rsid w:val="00812BA6"/>
    <w:rsid w:val="00812CEF"/>
    <w:rsid w:val="00812DAF"/>
    <w:rsid w:val="00812E1F"/>
    <w:rsid w:val="00812E88"/>
    <w:rsid w:val="00813058"/>
    <w:rsid w:val="0081314D"/>
    <w:rsid w:val="00813244"/>
    <w:rsid w:val="0081324D"/>
    <w:rsid w:val="008133C7"/>
    <w:rsid w:val="0081343D"/>
    <w:rsid w:val="008134AC"/>
    <w:rsid w:val="008135A3"/>
    <w:rsid w:val="00813674"/>
    <w:rsid w:val="0081368B"/>
    <w:rsid w:val="00813782"/>
    <w:rsid w:val="00813809"/>
    <w:rsid w:val="00813862"/>
    <w:rsid w:val="00813901"/>
    <w:rsid w:val="00813949"/>
    <w:rsid w:val="00813A62"/>
    <w:rsid w:val="00813AAA"/>
    <w:rsid w:val="00813B1A"/>
    <w:rsid w:val="00813B94"/>
    <w:rsid w:val="00813C1F"/>
    <w:rsid w:val="00813D02"/>
    <w:rsid w:val="00813DE5"/>
    <w:rsid w:val="00813E68"/>
    <w:rsid w:val="00813EDB"/>
    <w:rsid w:val="00813FF1"/>
    <w:rsid w:val="0081418B"/>
    <w:rsid w:val="00814233"/>
    <w:rsid w:val="0081426E"/>
    <w:rsid w:val="00814324"/>
    <w:rsid w:val="00814416"/>
    <w:rsid w:val="00814600"/>
    <w:rsid w:val="00814672"/>
    <w:rsid w:val="008146DB"/>
    <w:rsid w:val="008146DD"/>
    <w:rsid w:val="008147EA"/>
    <w:rsid w:val="00814987"/>
    <w:rsid w:val="008149B2"/>
    <w:rsid w:val="008149FA"/>
    <w:rsid w:val="00814AB4"/>
    <w:rsid w:val="00814C89"/>
    <w:rsid w:val="00814E09"/>
    <w:rsid w:val="00814FA1"/>
    <w:rsid w:val="008150A0"/>
    <w:rsid w:val="008150E2"/>
    <w:rsid w:val="0081521A"/>
    <w:rsid w:val="00815360"/>
    <w:rsid w:val="00815601"/>
    <w:rsid w:val="008157FD"/>
    <w:rsid w:val="008158AF"/>
    <w:rsid w:val="00815B43"/>
    <w:rsid w:val="00815BDB"/>
    <w:rsid w:val="00815CFE"/>
    <w:rsid w:val="00815D5F"/>
    <w:rsid w:val="00815D75"/>
    <w:rsid w:val="00815EC6"/>
    <w:rsid w:val="008160B2"/>
    <w:rsid w:val="00816345"/>
    <w:rsid w:val="00816494"/>
    <w:rsid w:val="0081650B"/>
    <w:rsid w:val="008166C6"/>
    <w:rsid w:val="00816845"/>
    <w:rsid w:val="008168E8"/>
    <w:rsid w:val="00816A9E"/>
    <w:rsid w:val="00816AC6"/>
    <w:rsid w:val="00816B67"/>
    <w:rsid w:val="00816B7E"/>
    <w:rsid w:val="00816C29"/>
    <w:rsid w:val="00816F7A"/>
    <w:rsid w:val="00817093"/>
    <w:rsid w:val="0081715F"/>
    <w:rsid w:val="00817175"/>
    <w:rsid w:val="00817198"/>
    <w:rsid w:val="008174AD"/>
    <w:rsid w:val="00817560"/>
    <w:rsid w:val="00817B4A"/>
    <w:rsid w:val="00817F4E"/>
    <w:rsid w:val="00820039"/>
    <w:rsid w:val="00820381"/>
    <w:rsid w:val="0082040D"/>
    <w:rsid w:val="0082045A"/>
    <w:rsid w:val="00820540"/>
    <w:rsid w:val="008205C3"/>
    <w:rsid w:val="0082072C"/>
    <w:rsid w:val="00820851"/>
    <w:rsid w:val="008208E4"/>
    <w:rsid w:val="0082098C"/>
    <w:rsid w:val="008209EC"/>
    <w:rsid w:val="00820DD5"/>
    <w:rsid w:val="00820E36"/>
    <w:rsid w:val="00820E9C"/>
    <w:rsid w:val="00820F8D"/>
    <w:rsid w:val="00820FE1"/>
    <w:rsid w:val="00821122"/>
    <w:rsid w:val="00821130"/>
    <w:rsid w:val="00821176"/>
    <w:rsid w:val="00821189"/>
    <w:rsid w:val="008211A4"/>
    <w:rsid w:val="008213E9"/>
    <w:rsid w:val="008213F7"/>
    <w:rsid w:val="00821517"/>
    <w:rsid w:val="008217A3"/>
    <w:rsid w:val="0082185C"/>
    <w:rsid w:val="008219E8"/>
    <w:rsid w:val="00821A14"/>
    <w:rsid w:val="00821AE1"/>
    <w:rsid w:val="00821D61"/>
    <w:rsid w:val="00821D9B"/>
    <w:rsid w:val="00821DBE"/>
    <w:rsid w:val="00821DCF"/>
    <w:rsid w:val="0082202B"/>
    <w:rsid w:val="008221AB"/>
    <w:rsid w:val="008221B5"/>
    <w:rsid w:val="008222FE"/>
    <w:rsid w:val="0082235E"/>
    <w:rsid w:val="00822494"/>
    <w:rsid w:val="008224EE"/>
    <w:rsid w:val="00822571"/>
    <w:rsid w:val="00822731"/>
    <w:rsid w:val="008229C5"/>
    <w:rsid w:val="00822B3D"/>
    <w:rsid w:val="00822C1E"/>
    <w:rsid w:val="00822D1C"/>
    <w:rsid w:val="00822D27"/>
    <w:rsid w:val="00823098"/>
    <w:rsid w:val="00823338"/>
    <w:rsid w:val="00823374"/>
    <w:rsid w:val="0082337D"/>
    <w:rsid w:val="00823469"/>
    <w:rsid w:val="00823545"/>
    <w:rsid w:val="008236AA"/>
    <w:rsid w:val="008236AE"/>
    <w:rsid w:val="0082388F"/>
    <w:rsid w:val="008239B8"/>
    <w:rsid w:val="00823A23"/>
    <w:rsid w:val="00823A53"/>
    <w:rsid w:val="00823B09"/>
    <w:rsid w:val="00823B0C"/>
    <w:rsid w:val="0082405E"/>
    <w:rsid w:val="00824178"/>
    <w:rsid w:val="00824388"/>
    <w:rsid w:val="008243AA"/>
    <w:rsid w:val="0082457C"/>
    <w:rsid w:val="008245A1"/>
    <w:rsid w:val="00824639"/>
    <w:rsid w:val="0082472B"/>
    <w:rsid w:val="00824749"/>
    <w:rsid w:val="0082485E"/>
    <w:rsid w:val="008249F2"/>
    <w:rsid w:val="00824AC3"/>
    <w:rsid w:val="00824BC2"/>
    <w:rsid w:val="00824CA0"/>
    <w:rsid w:val="00824D45"/>
    <w:rsid w:val="00824E07"/>
    <w:rsid w:val="00824E5F"/>
    <w:rsid w:val="00825095"/>
    <w:rsid w:val="008252C3"/>
    <w:rsid w:val="00825398"/>
    <w:rsid w:val="008253AB"/>
    <w:rsid w:val="008253FB"/>
    <w:rsid w:val="00825444"/>
    <w:rsid w:val="008258B7"/>
    <w:rsid w:val="008258C7"/>
    <w:rsid w:val="008259A1"/>
    <w:rsid w:val="00825A5D"/>
    <w:rsid w:val="00825BAF"/>
    <w:rsid w:val="00825D0D"/>
    <w:rsid w:val="00825D79"/>
    <w:rsid w:val="0082627D"/>
    <w:rsid w:val="008266B6"/>
    <w:rsid w:val="0082676A"/>
    <w:rsid w:val="008267EF"/>
    <w:rsid w:val="00826A55"/>
    <w:rsid w:val="00826FC0"/>
    <w:rsid w:val="0082711F"/>
    <w:rsid w:val="0082729C"/>
    <w:rsid w:val="00827484"/>
    <w:rsid w:val="0082754D"/>
    <w:rsid w:val="008275B7"/>
    <w:rsid w:val="00827644"/>
    <w:rsid w:val="0082783D"/>
    <w:rsid w:val="00827A0C"/>
    <w:rsid w:val="00827A90"/>
    <w:rsid w:val="00827B39"/>
    <w:rsid w:val="00827B62"/>
    <w:rsid w:val="00827C7E"/>
    <w:rsid w:val="00827E64"/>
    <w:rsid w:val="00827E8F"/>
    <w:rsid w:val="00827FCB"/>
    <w:rsid w:val="008301FC"/>
    <w:rsid w:val="00830473"/>
    <w:rsid w:val="0083052A"/>
    <w:rsid w:val="008305E2"/>
    <w:rsid w:val="008307CC"/>
    <w:rsid w:val="008307DD"/>
    <w:rsid w:val="00830990"/>
    <w:rsid w:val="008309A2"/>
    <w:rsid w:val="00830B72"/>
    <w:rsid w:val="0083108B"/>
    <w:rsid w:val="008311DD"/>
    <w:rsid w:val="008313CE"/>
    <w:rsid w:val="00831706"/>
    <w:rsid w:val="008317C6"/>
    <w:rsid w:val="00831808"/>
    <w:rsid w:val="00831825"/>
    <w:rsid w:val="008318B9"/>
    <w:rsid w:val="008318F2"/>
    <w:rsid w:val="0083196E"/>
    <w:rsid w:val="008319D2"/>
    <w:rsid w:val="00831B7F"/>
    <w:rsid w:val="00831C87"/>
    <w:rsid w:val="00831CA0"/>
    <w:rsid w:val="00831E0F"/>
    <w:rsid w:val="00831E58"/>
    <w:rsid w:val="00831E6F"/>
    <w:rsid w:val="00831FF2"/>
    <w:rsid w:val="008322F0"/>
    <w:rsid w:val="008322F1"/>
    <w:rsid w:val="008325C4"/>
    <w:rsid w:val="0083265A"/>
    <w:rsid w:val="00832695"/>
    <w:rsid w:val="008326EC"/>
    <w:rsid w:val="00832857"/>
    <w:rsid w:val="00832995"/>
    <w:rsid w:val="00832BA9"/>
    <w:rsid w:val="00832C16"/>
    <w:rsid w:val="00832CB1"/>
    <w:rsid w:val="00832CC8"/>
    <w:rsid w:val="00832D6B"/>
    <w:rsid w:val="00832EBE"/>
    <w:rsid w:val="0083313C"/>
    <w:rsid w:val="008332F2"/>
    <w:rsid w:val="008333D9"/>
    <w:rsid w:val="008333DF"/>
    <w:rsid w:val="008334BF"/>
    <w:rsid w:val="008334F9"/>
    <w:rsid w:val="008335CE"/>
    <w:rsid w:val="008335E0"/>
    <w:rsid w:val="0083364F"/>
    <w:rsid w:val="00833750"/>
    <w:rsid w:val="00833882"/>
    <w:rsid w:val="008338EF"/>
    <w:rsid w:val="00833B2C"/>
    <w:rsid w:val="00833CE8"/>
    <w:rsid w:val="00833E57"/>
    <w:rsid w:val="00833ED1"/>
    <w:rsid w:val="00833F06"/>
    <w:rsid w:val="00833FF1"/>
    <w:rsid w:val="0083437A"/>
    <w:rsid w:val="0083440B"/>
    <w:rsid w:val="0083478F"/>
    <w:rsid w:val="00834C86"/>
    <w:rsid w:val="00834C90"/>
    <w:rsid w:val="00834EE7"/>
    <w:rsid w:val="00834F23"/>
    <w:rsid w:val="0083512F"/>
    <w:rsid w:val="00835533"/>
    <w:rsid w:val="0083558F"/>
    <w:rsid w:val="00835704"/>
    <w:rsid w:val="00835C48"/>
    <w:rsid w:val="00835E18"/>
    <w:rsid w:val="00835E83"/>
    <w:rsid w:val="00835EC4"/>
    <w:rsid w:val="00836035"/>
    <w:rsid w:val="008361D7"/>
    <w:rsid w:val="0083625A"/>
    <w:rsid w:val="00836394"/>
    <w:rsid w:val="008366A3"/>
    <w:rsid w:val="008367E6"/>
    <w:rsid w:val="00836815"/>
    <w:rsid w:val="008368EE"/>
    <w:rsid w:val="00836B5B"/>
    <w:rsid w:val="00836D42"/>
    <w:rsid w:val="00836DA5"/>
    <w:rsid w:val="00836E4A"/>
    <w:rsid w:val="00837000"/>
    <w:rsid w:val="00837057"/>
    <w:rsid w:val="0083709C"/>
    <w:rsid w:val="008371A9"/>
    <w:rsid w:val="0083726F"/>
    <w:rsid w:val="008373D9"/>
    <w:rsid w:val="00837446"/>
    <w:rsid w:val="0083763B"/>
    <w:rsid w:val="008376F5"/>
    <w:rsid w:val="00837BFA"/>
    <w:rsid w:val="00837CBE"/>
    <w:rsid w:val="00837D99"/>
    <w:rsid w:val="00837DE1"/>
    <w:rsid w:val="00837EA5"/>
    <w:rsid w:val="008400F3"/>
    <w:rsid w:val="008401E8"/>
    <w:rsid w:val="0084027F"/>
    <w:rsid w:val="008402D6"/>
    <w:rsid w:val="0084059C"/>
    <w:rsid w:val="008405DE"/>
    <w:rsid w:val="00840623"/>
    <w:rsid w:val="008407CA"/>
    <w:rsid w:val="008407DF"/>
    <w:rsid w:val="00840908"/>
    <w:rsid w:val="008409D1"/>
    <w:rsid w:val="00840AAD"/>
    <w:rsid w:val="00840ABD"/>
    <w:rsid w:val="00840B80"/>
    <w:rsid w:val="00840C03"/>
    <w:rsid w:val="00840D80"/>
    <w:rsid w:val="00840F3A"/>
    <w:rsid w:val="00841129"/>
    <w:rsid w:val="00841277"/>
    <w:rsid w:val="0084157E"/>
    <w:rsid w:val="00841597"/>
    <w:rsid w:val="0084159B"/>
    <w:rsid w:val="008415AE"/>
    <w:rsid w:val="008416D5"/>
    <w:rsid w:val="00841838"/>
    <w:rsid w:val="0084185E"/>
    <w:rsid w:val="0084197D"/>
    <w:rsid w:val="00841BC1"/>
    <w:rsid w:val="00841CDB"/>
    <w:rsid w:val="00841F6F"/>
    <w:rsid w:val="00841FA9"/>
    <w:rsid w:val="00842041"/>
    <w:rsid w:val="008422BE"/>
    <w:rsid w:val="008422E0"/>
    <w:rsid w:val="00842607"/>
    <w:rsid w:val="00842706"/>
    <w:rsid w:val="0084278B"/>
    <w:rsid w:val="0084288E"/>
    <w:rsid w:val="00842A6E"/>
    <w:rsid w:val="00842AED"/>
    <w:rsid w:val="00842CD2"/>
    <w:rsid w:val="00842E16"/>
    <w:rsid w:val="00842F0F"/>
    <w:rsid w:val="00843040"/>
    <w:rsid w:val="008431A3"/>
    <w:rsid w:val="0084334C"/>
    <w:rsid w:val="008433CE"/>
    <w:rsid w:val="008435F1"/>
    <w:rsid w:val="00843746"/>
    <w:rsid w:val="008438D1"/>
    <w:rsid w:val="00843977"/>
    <w:rsid w:val="008439AB"/>
    <w:rsid w:val="00843BF4"/>
    <w:rsid w:val="00843CE1"/>
    <w:rsid w:val="00843D97"/>
    <w:rsid w:val="00843DD3"/>
    <w:rsid w:val="00843F38"/>
    <w:rsid w:val="00843F6A"/>
    <w:rsid w:val="008441DB"/>
    <w:rsid w:val="00844262"/>
    <w:rsid w:val="008442AA"/>
    <w:rsid w:val="008442CA"/>
    <w:rsid w:val="008443C3"/>
    <w:rsid w:val="00844678"/>
    <w:rsid w:val="00844919"/>
    <w:rsid w:val="00844976"/>
    <w:rsid w:val="00844B7A"/>
    <w:rsid w:val="00844C7F"/>
    <w:rsid w:val="00844EED"/>
    <w:rsid w:val="0084509E"/>
    <w:rsid w:val="00845393"/>
    <w:rsid w:val="008454E1"/>
    <w:rsid w:val="00845509"/>
    <w:rsid w:val="00845514"/>
    <w:rsid w:val="008455A0"/>
    <w:rsid w:val="00845610"/>
    <w:rsid w:val="008457E2"/>
    <w:rsid w:val="008458DA"/>
    <w:rsid w:val="00845A15"/>
    <w:rsid w:val="00845B6A"/>
    <w:rsid w:val="00845BAA"/>
    <w:rsid w:val="00845D7F"/>
    <w:rsid w:val="00845E62"/>
    <w:rsid w:val="00845F8D"/>
    <w:rsid w:val="0084608A"/>
    <w:rsid w:val="008461C9"/>
    <w:rsid w:val="0084620C"/>
    <w:rsid w:val="0084636D"/>
    <w:rsid w:val="008466D1"/>
    <w:rsid w:val="00846744"/>
    <w:rsid w:val="008468DE"/>
    <w:rsid w:val="00846ED5"/>
    <w:rsid w:val="0084700B"/>
    <w:rsid w:val="00847146"/>
    <w:rsid w:val="00847174"/>
    <w:rsid w:val="00847251"/>
    <w:rsid w:val="00847653"/>
    <w:rsid w:val="008478CE"/>
    <w:rsid w:val="00847A8C"/>
    <w:rsid w:val="00847ADF"/>
    <w:rsid w:val="00847B62"/>
    <w:rsid w:val="00847B67"/>
    <w:rsid w:val="00847C35"/>
    <w:rsid w:val="00850060"/>
    <w:rsid w:val="0085008E"/>
    <w:rsid w:val="008500F5"/>
    <w:rsid w:val="00850117"/>
    <w:rsid w:val="008501E3"/>
    <w:rsid w:val="008502B9"/>
    <w:rsid w:val="0085046B"/>
    <w:rsid w:val="00850600"/>
    <w:rsid w:val="008507A7"/>
    <w:rsid w:val="00850941"/>
    <w:rsid w:val="00850A19"/>
    <w:rsid w:val="00850F35"/>
    <w:rsid w:val="0085103B"/>
    <w:rsid w:val="0085137C"/>
    <w:rsid w:val="00851444"/>
    <w:rsid w:val="0085149B"/>
    <w:rsid w:val="0085167F"/>
    <w:rsid w:val="008518BB"/>
    <w:rsid w:val="00851AA8"/>
    <w:rsid w:val="00851B63"/>
    <w:rsid w:val="00851CB7"/>
    <w:rsid w:val="00851D73"/>
    <w:rsid w:val="00851DE6"/>
    <w:rsid w:val="00851E74"/>
    <w:rsid w:val="00852044"/>
    <w:rsid w:val="0085204F"/>
    <w:rsid w:val="00852050"/>
    <w:rsid w:val="008521A4"/>
    <w:rsid w:val="008521A7"/>
    <w:rsid w:val="0085231C"/>
    <w:rsid w:val="008523D3"/>
    <w:rsid w:val="00852402"/>
    <w:rsid w:val="0085250B"/>
    <w:rsid w:val="00852638"/>
    <w:rsid w:val="0085272A"/>
    <w:rsid w:val="00852764"/>
    <w:rsid w:val="00852786"/>
    <w:rsid w:val="00852818"/>
    <w:rsid w:val="00852829"/>
    <w:rsid w:val="0085286E"/>
    <w:rsid w:val="0085290A"/>
    <w:rsid w:val="0085298F"/>
    <w:rsid w:val="0085299B"/>
    <w:rsid w:val="00852ADC"/>
    <w:rsid w:val="00852AF8"/>
    <w:rsid w:val="00852D2A"/>
    <w:rsid w:val="00852E4F"/>
    <w:rsid w:val="00852F87"/>
    <w:rsid w:val="00852FB3"/>
    <w:rsid w:val="0085303A"/>
    <w:rsid w:val="0085323D"/>
    <w:rsid w:val="008532D0"/>
    <w:rsid w:val="008533B7"/>
    <w:rsid w:val="008534F3"/>
    <w:rsid w:val="008537F6"/>
    <w:rsid w:val="00853BC8"/>
    <w:rsid w:val="00853C7C"/>
    <w:rsid w:val="00853E13"/>
    <w:rsid w:val="00854042"/>
    <w:rsid w:val="00854473"/>
    <w:rsid w:val="00854A67"/>
    <w:rsid w:val="00854B52"/>
    <w:rsid w:val="00854D9A"/>
    <w:rsid w:val="00854DA8"/>
    <w:rsid w:val="00854F0B"/>
    <w:rsid w:val="00855011"/>
    <w:rsid w:val="00855141"/>
    <w:rsid w:val="00855174"/>
    <w:rsid w:val="008553E2"/>
    <w:rsid w:val="00855418"/>
    <w:rsid w:val="00855487"/>
    <w:rsid w:val="008554E7"/>
    <w:rsid w:val="0085578A"/>
    <w:rsid w:val="00855A74"/>
    <w:rsid w:val="00855B61"/>
    <w:rsid w:val="00855C0C"/>
    <w:rsid w:val="00855D86"/>
    <w:rsid w:val="00855DAC"/>
    <w:rsid w:val="008560B2"/>
    <w:rsid w:val="0085622B"/>
    <w:rsid w:val="0085623E"/>
    <w:rsid w:val="008563CA"/>
    <w:rsid w:val="0085643F"/>
    <w:rsid w:val="0085645A"/>
    <w:rsid w:val="00856481"/>
    <w:rsid w:val="00856484"/>
    <w:rsid w:val="008564A0"/>
    <w:rsid w:val="0085654B"/>
    <w:rsid w:val="0085655E"/>
    <w:rsid w:val="0085667C"/>
    <w:rsid w:val="008566CF"/>
    <w:rsid w:val="00856940"/>
    <w:rsid w:val="00856982"/>
    <w:rsid w:val="00856A43"/>
    <w:rsid w:val="00856AE9"/>
    <w:rsid w:val="00856B0C"/>
    <w:rsid w:val="00856C31"/>
    <w:rsid w:val="00856DBB"/>
    <w:rsid w:val="00856FB2"/>
    <w:rsid w:val="00857057"/>
    <w:rsid w:val="00857234"/>
    <w:rsid w:val="008572E8"/>
    <w:rsid w:val="00857543"/>
    <w:rsid w:val="008576F9"/>
    <w:rsid w:val="008577A1"/>
    <w:rsid w:val="008577F4"/>
    <w:rsid w:val="00857A42"/>
    <w:rsid w:val="00857AE8"/>
    <w:rsid w:val="00857BBA"/>
    <w:rsid w:val="00857CD8"/>
    <w:rsid w:val="00857EC4"/>
    <w:rsid w:val="00860078"/>
    <w:rsid w:val="0086022F"/>
    <w:rsid w:val="0086038A"/>
    <w:rsid w:val="008603F1"/>
    <w:rsid w:val="0086044B"/>
    <w:rsid w:val="008605BC"/>
    <w:rsid w:val="008605F5"/>
    <w:rsid w:val="0086060F"/>
    <w:rsid w:val="00860800"/>
    <w:rsid w:val="00860958"/>
    <w:rsid w:val="00860ACD"/>
    <w:rsid w:val="00860C4D"/>
    <w:rsid w:val="00860EEF"/>
    <w:rsid w:val="0086102B"/>
    <w:rsid w:val="00861169"/>
    <w:rsid w:val="0086123E"/>
    <w:rsid w:val="00861446"/>
    <w:rsid w:val="008614BC"/>
    <w:rsid w:val="00861684"/>
    <w:rsid w:val="00861B35"/>
    <w:rsid w:val="00861B3B"/>
    <w:rsid w:val="00861BCE"/>
    <w:rsid w:val="00861C4D"/>
    <w:rsid w:val="00861CE6"/>
    <w:rsid w:val="00861D6B"/>
    <w:rsid w:val="00861F4A"/>
    <w:rsid w:val="0086205E"/>
    <w:rsid w:val="00862066"/>
    <w:rsid w:val="0086226B"/>
    <w:rsid w:val="00862310"/>
    <w:rsid w:val="00862459"/>
    <w:rsid w:val="0086246F"/>
    <w:rsid w:val="00862554"/>
    <w:rsid w:val="00862629"/>
    <w:rsid w:val="00862640"/>
    <w:rsid w:val="008626F6"/>
    <w:rsid w:val="0086274E"/>
    <w:rsid w:val="008627A8"/>
    <w:rsid w:val="008627C3"/>
    <w:rsid w:val="00862A99"/>
    <w:rsid w:val="00862B1F"/>
    <w:rsid w:val="00862B8A"/>
    <w:rsid w:val="00862C1C"/>
    <w:rsid w:val="00862DBC"/>
    <w:rsid w:val="00862F38"/>
    <w:rsid w:val="00862F90"/>
    <w:rsid w:val="00863287"/>
    <w:rsid w:val="008632DA"/>
    <w:rsid w:val="008633D8"/>
    <w:rsid w:val="0086346C"/>
    <w:rsid w:val="0086361F"/>
    <w:rsid w:val="0086376F"/>
    <w:rsid w:val="0086380B"/>
    <w:rsid w:val="0086390D"/>
    <w:rsid w:val="00863981"/>
    <w:rsid w:val="00863A07"/>
    <w:rsid w:val="00863AF0"/>
    <w:rsid w:val="00863AF4"/>
    <w:rsid w:val="00863D7A"/>
    <w:rsid w:val="00863DB0"/>
    <w:rsid w:val="00863ED4"/>
    <w:rsid w:val="00863FAC"/>
    <w:rsid w:val="008640E8"/>
    <w:rsid w:val="00864138"/>
    <w:rsid w:val="00864247"/>
    <w:rsid w:val="0086435B"/>
    <w:rsid w:val="008643F8"/>
    <w:rsid w:val="00864427"/>
    <w:rsid w:val="0086466A"/>
    <w:rsid w:val="008647B9"/>
    <w:rsid w:val="008647F5"/>
    <w:rsid w:val="00864970"/>
    <w:rsid w:val="00864BA2"/>
    <w:rsid w:val="00864D43"/>
    <w:rsid w:val="00864DA6"/>
    <w:rsid w:val="00864EB0"/>
    <w:rsid w:val="00865025"/>
    <w:rsid w:val="008650BF"/>
    <w:rsid w:val="008653C6"/>
    <w:rsid w:val="0086553E"/>
    <w:rsid w:val="008657B4"/>
    <w:rsid w:val="00865813"/>
    <w:rsid w:val="008658EA"/>
    <w:rsid w:val="008659CE"/>
    <w:rsid w:val="008659E2"/>
    <w:rsid w:val="00865A4E"/>
    <w:rsid w:val="00865A77"/>
    <w:rsid w:val="00865BAD"/>
    <w:rsid w:val="00865DA4"/>
    <w:rsid w:val="00865F8C"/>
    <w:rsid w:val="00865F97"/>
    <w:rsid w:val="0086609B"/>
    <w:rsid w:val="008660D6"/>
    <w:rsid w:val="008660E7"/>
    <w:rsid w:val="00866498"/>
    <w:rsid w:val="00866571"/>
    <w:rsid w:val="00866753"/>
    <w:rsid w:val="008667EC"/>
    <w:rsid w:val="008668F5"/>
    <w:rsid w:val="00866B75"/>
    <w:rsid w:val="00866C3C"/>
    <w:rsid w:val="00866C94"/>
    <w:rsid w:val="00866CED"/>
    <w:rsid w:val="00866DCD"/>
    <w:rsid w:val="00866EA1"/>
    <w:rsid w:val="00866EF7"/>
    <w:rsid w:val="00867027"/>
    <w:rsid w:val="008672A4"/>
    <w:rsid w:val="0086755D"/>
    <w:rsid w:val="008678D2"/>
    <w:rsid w:val="00867A2E"/>
    <w:rsid w:val="00867AFB"/>
    <w:rsid w:val="00867B06"/>
    <w:rsid w:val="00867B4D"/>
    <w:rsid w:val="00867B6E"/>
    <w:rsid w:val="00867BC3"/>
    <w:rsid w:val="00867BFF"/>
    <w:rsid w:val="00867CB6"/>
    <w:rsid w:val="00867CC4"/>
    <w:rsid w:val="00867CDF"/>
    <w:rsid w:val="00867EC8"/>
    <w:rsid w:val="0087009C"/>
    <w:rsid w:val="00870150"/>
    <w:rsid w:val="00870236"/>
    <w:rsid w:val="00870329"/>
    <w:rsid w:val="0087035D"/>
    <w:rsid w:val="00870477"/>
    <w:rsid w:val="008705E0"/>
    <w:rsid w:val="008705F6"/>
    <w:rsid w:val="00870607"/>
    <w:rsid w:val="008706EB"/>
    <w:rsid w:val="0087071A"/>
    <w:rsid w:val="00870824"/>
    <w:rsid w:val="00870860"/>
    <w:rsid w:val="00870A0F"/>
    <w:rsid w:val="00870A67"/>
    <w:rsid w:val="00870A9A"/>
    <w:rsid w:val="00870AAF"/>
    <w:rsid w:val="00870C60"/>
    <w:rsid w:val="00870D52"/>
    <w:rsid w:val="00870DC7"/>
    <w:rsid w:val="00870E1C"/>
    <w:rsid w:val="00870EE7"/>
    <w:rsid w:val="00870EF4"/>
    <w:rsid w:val="0087132A"/>
    <w:rsid w:val="008713DE"/>
    <w:rsid w:val="00871601"/>
    <w:rsid w:val="0087161B"/>
    <w:rsid w:val="00871724"/>
    <w:rsid w:val="00871878"/>
    <w:rsid w:val="00871A69"/>
    <w:rsid w:val="00871ADB"/>
    <w:rsid w:val="00871CC7"/>
    <w:rsid w:val="00871E1B"/>
    <w:rsid w:val="00871E32"/>
    <w:rsid w:val="0087215B"/>
    <w:rsid w:val="00872283"/>
    <w:rsid w:val="00872313"/>
    <w:rsid w:val="0087246C"/>
    <w:rsid w:val="00872665"/>
    <w:rsid w:val="008727AF"/>
    <w:rsid w:val="008727F6"/>
    <w:rsid w:val="00872968"/>
    <w:rsid w:val="00872AE9"/>
    <w:rsid w:val="00872E62"/>
    <w:rsid w:val="00872F2B"/>
    <w:rsid w:val="008730BB"/>
    <w:rsid w:val="008731A5"/>
    <w:rsid w:val="0087336F"/>
    <w:rsid w:val="008735EE"/>
    <w:rsid w:val="00873604"/>
    <w:rsid w:val="0087367F"/>
    <w:rsid w:val="008736DA"/>
    <w:rsid w:val="0087372E"/>
    <w:rsid w:val="008737DE"/>
    <w:rsid w:val="00873905"/>
    <w:rsid w:val="00873908"/>
    <w:rsid w:val="00873949"/>
    <w:rsid w:val="00873B21"/>
    <w:rsid w:val="00873CC2"/>
    <w:rsid w:val="00873D7A"/>
    <w:rsid w:val="00873D8F"/>
    <w:rsid w:val="00874009"/>
    <w:rsid w:val="0087403D"/>
    <w:rsid w:val="008741D5"/>
    <w:rsid w:val="008741E0"/>
    <w:rsid w:val="00874220"/>
    <w:rsid w:val="0087433E"/>
    <w:rsid w:val="008744EB"/>
    <w:rsid w:val="0087454D"/>
    <w:rsid w:val="00874A50"/>
    <w:rsid w:val="00874CCC"/>
    <w:rsid w:val="00874DBF"/>
    <w:rsid w:val="00874DCF"/>
    <w:rsid w:val="00874DEA"/>
    <w:rsid w:val="00874FE6"/>
    <w:rsid w:val="008750E9"/>
    <w:rsid w:val="00875155"/>
    <w:rsid w:val="008751C7"/>
    <w:rsid w:val="008751F4"/>
    <w:rsid w:val="0087541D"/>
    <w:rsid w:val="00875488"/>
    <w:rsid w:val="008754C5"/>
    <w:rsid w:val="0087555F"/>
    <w:rsid w:val="00875567"/>
    <w:rsid w:val="008756FC"/>
    <w:rsid w:val="00875726"/>
    <w:rsid w:val="008757A1"/>
    <w:rsid w:val="008757D1"/>
    <w:rsid w:val="00875897"/>
    <w:rsid w:val="00875979"/>
    <w:rsid w:val="00875A36"/>
    <w:rsid w:val="00875B50"/>
    <w:rsid w:val="00875BD5"/>
    <w:rsid w:val="00875C2D"/>
    <w:rsid w:val="00875CD5"/>
    <w:rsid w:val="00875E16"/>
    <w:rsid w:val="00875ECD"/>
    <w:rsid w:val="00875F4F"/>
    <w:rsid w:val="00875F96"/>
    <w:rsid w:val="00876111"/>
    <w:rsid w:val="0087624C"/>
    <w:rsid w:val="00876263"/>
    <w:rsid w:val="0087639B"/>
    <w:rsid w:val="00876645"/>
    <w:rsid w:val="0087693E"/>
    <w:rsid w:val="00876AEC"/>
    <w:rsid w:val="00876CB5"/>
    <w:rsid w:val="00876D4D"/>
    <w:rsid w:val="00876FAC"/>
    <w:rsid w:val="008770B4"/>
    <w:rsid w:val="00877225"/>
    <w:rsid w:val="0087738C"/>
    <w:rsid w:val="008773BF"/>
    <w:rsid w:val="008773FD"/>
    <w:rsid w:val="0087750B"/>
    <w:rsid w:val="0087760B"/>
    <w:rsid w:val="0087772B"/>
    <w:rsid w:val="00877BDB"/>
    <w:rsid w:val="00877CFA"/>
    <w:rsid w:val="00877E2B"/>
    <w:rsid w:val="00877F58"/>
    <w:rsid w:val="0088003B"/>
    <w:rsid w:val="00880071"/>
    <w:rsid w:val="0088024C"/>
    <w:rsid w:val="0088038B"/>
    <w:rsid w:val="008803BD"/>
    <w:rsid w:val="00880477"/>
    <w:rsid w:val="008804A0"/>
    <w:rsid w:val="0088063B"/>
    <w:rsid w:val="00880670"/>
    <w:rsid w:val="008808BF"/>
    <w:rsid w:val="00880A10"/>
    <w:rsid w:val="00880ACA"/>
    <w:rsid w:val="00880C4F"/>
    <w:rsid w:val="00880D40"/>
    <w:rsid w:val="00881046"/>
    <w:rsid w:val="008810AE"/>
    <w:rsid w:val="008812BD"/>
    <w:rsid w:val="008813F7"/>
    <w:rsid w:val="0088155F"/>
    <w:rsid w:val="00881648"/>
    <w:rsid w:val="0088169F"/>
    <w:rsid w:val="008816B8"/>
    <w:rsid w:val="00881762"/>
    <w:rsid w:val="0088176C"/>
    <w:rsid w:val="008817CF"/>
    <w:rsid w:val="008819A8"/>
    <w:rsid w:val="00881BFC"/>
    <w:rsid w:val="00881C87"/>
    <w:rsid w:val="00881D59"/>
    <w:rsid w:val="008820AA"/>
    <w:rsid w:val="008820BA"/>
    <w:rsid w:val="008820F3"/>
    <w:rsid w:val="00882244"/>
    <w:rsid w:val="0088226D"/>
    <w:rsid w:val="00882319"/>
    <w:rsid w:val="00882373"/>
    <w:rsid w:val="00882464"/>
    <w:rsid w:val="00882593"/>
    <w:rsid w:val="0088276E"/>
    <w:rsid w:val="00882BC0"/>
    <w:rsid w:val="00882E20"/>
    <w:rsid w:val="00882E4F"/>
    <w:rsid w:val="0088303C"/>
    <w:rsid w:val="0088312C"/>
    <w:rsid w:val="008832C9"/>
    <w:rsid w:val="00883343"/>
    <w:rsid w:val="00883431"/>
    <w:rsid w:val="008838DA"/>
    <w:rsid w:val="00883992"/>
    <w:rsid w:val="00883DF8"/>
    <w:rsid w:val="00883E46"/>
    <w:rsid w:val="00883E8E"/>
    <w:rsid w:val="00883EA4"/>
    <w:rsid w:val="00884182"/>
    <w:rsid w:val="008841A1"/>
    <w:rsid w:val="0088420C"/>
    <w:rsid w:val="00884336"/>
    <w:rsid w:val="00884378"/>
    <w:rsid w:val="008843BB"/>
    <w:rsid w:val="00884501"/>
    <w:rsid w:val="008845CB"/>
    <w:rsid w:val="0088484A"/>
    <w:rsid w:val="00884B8F"/>
    <w:rsid w:val="00884C3D"/>
    <w:rsid w:val="00884CD1"/>
    <w:rsid w:val="00884EAE"/>
    <w:rsid w:val="00884F11"/>
    <w:rsid w:val="00884FE8"/>
    <w:rsid w:val="0088506C"/>
    <w:rsid w:val="008851C7"/>
    <w:rsid w:val="008854AF"/>
    <w:rsid w:val="0088552E"/>
    <w:rsid w:val="008855EF"/>
    <w:rsid w:val="00885601"/>
    <w:rsid w:val="00885620"/>
    <w:rsid w:val="00885727"/>
    <w:rsid w:val="00885927"/>
    <w:rsid w:val="00885948"/>
    <w:rsid w:val="00885A87"/>
    <w:rsid w:val="00885CAB"/>
    <w:rsid w:val="00885DF5"/>
    <w:rsid w:val="00885EE8"/>
    <w:rsid w:val="00885F05"/>
    <w:rsid w:val="00886026"/>
    <w:rsid w:val="008862EB"/>
    <w:rsid w:val="008864BA"/>
    <w:rsid w:val="008865C3"/>
    <w:rsid w:val="00886963"/>
    <w:rsid w:val="008869EA"/>
    <w:rsid w:val="00886A17"/>
    <w:rsid w:val="00886C2A"/>
    <w:rsid w:val="00886EA6"/>
    <w:rsid w:val="00886EB0"/>
    <w:rsid w:val="00886EF6"/>
    <w:rsid w:val="00887061"/>
    <w:rsid w:val="00887365"/>
    <w:rsid w:val="008874E3"/>
    <w:rsid w:val="008875AB"/>
    <w:rsid w:val="008877A7"/>
    <w:rsid w:val="0088796F"/>
    <w:rsid w:val="0088799F"/>
    <w:rsid w:val="008879EE"/>
    <w:rsid w:val="00887BA5"/>
    <w:rsid w:val="00887BB4"/>
    <w:rsid w:val="00887BE0"/>
    <w:rsid w:val="00890087"/>
    <w:rsid w:val="00890170"/>
    <w:rsid w:val="008901FF"/>
    <w:rsid w:val="00890237"/>
    <w:rsid w:val="00890240"/>
    <w:rsid w:val="008902C7"/>
    <w:rsid w:val="0089036C"/>
    <w:rsid w:val="00890427"/>
    <w:rsid w:val="00890564"/>
    <w:rsid w:val="00890619"/>
    <w:rsid w:val="008908BF"/>
    <w:rsid w:val="00890C6E"/>
    <w:rsid w:val="00890D45"/>
    <w:rsid w:val="00890E73"/>
    <w:rsid w:val="00890E95"/>
    <w:rsid w:val="00891126"/>
    <w:rsid w:val="00891219"/>
    <w:rsid w:val="00891284"/>
    <w:rsid w:val="00891296"/>
    <w:rsid w:val="008912FF"/>
    <w:rsid w:val="008914A8"/>
    <w:rsid w:val="00891570"/>
    <w:rsid w:val="00891609"/>
    <w:rsid w:val="008916E3"/>
    <w:rsid w:val="0089181C"/>
    <w:rsid w:val="00891971"/>
    <w:rsid w:val="008919C9"/>
    <w:rsid w:val="00891A5B"/>
    <w:rsid w:val="00891B9D"/>
    <w:rsid w:val="00891C0A"/>
    <w:rsid w:val="00891CF3"/>
    <w:rsid w:val="00892242"/>
    <w:rsid w:val="00892285"/>
    <w:rsid w:val="008924E5"/>
    <w:rsid w:val="00892ADC"/>
    <w:rsid w:val="00892B91"/>
    <w:rsid w:val="00892D7F"/>
    <w:rsid w:val="00892D90"/>
    <w:rsid w:val="00892EEB"/>
    <w:rsid w:val="00892F04"/>
    <w:rsid w:val="00892F51"/>
    <w:rsid w:val="00892FD1"/>
    <w:rsid w:val="008930F3"/>
    <w:rsid w:val="0089332E"/>
    <w:rsid w:val="00893474"/>
    <w:rsid w:val="00893771"/>
    <w:rsid w:val="00893839"/>
    <w:rsid w:val="008938EA"/>
    <w:rsid w:val="00893995"/>
    <w:rsid w:val="00893A8E"/>
    <w:rsid w:val="00893D4D"/>
    <w:rsid w:val="00894029"/>
    <w:rsid w:val="008940D8"/>
    <w:rsid w:val="008941A3"/>
    <w:rsid w:val="0089451E"/>
    <w:rsid w:val="00894540"/>
    <w:rsid w:val="00894627"/>
    <w:rsid w:val="00894659"/>
    <w:rsid w:val="008946D4"/>
    <w:rsid w:val="00894724"/>
    <w:rsid w:val="0089482E"/>
    <w:rsid w:val="00894875"/>
    <w:rsid w:val="008948A2"/>
    <w:rsid w:val="00894972"/>
    <w:rsid w:val="00894C9C"/>
    <w:rsid w:val="00894CAC"/>
    <w:rsid w:val="00894F9B"/>
    <w:rsid w:val="00895124"/>
    <w:rsid w:val="00895125"/>
    <w:rsid w:val="00895129"/>
    <w:rsid w:val="00895338"/>
    <w:rsid w:val="008953B1"/>
    <w:rsid w:val="008953F5"/>
    <w:rsid w:val="00895438"/>
    <w:rsid w:val="008955BB"/>
    <w:rsid w:val="008956DF"/>
    <w:rsid w:val="00895940"/>
    <w:rsid w:val="00895957"/>
    <w:rsid w:val="0089595C"/>
    <w:rsid w:val="00895A00"/>
    <w:rsid w:val="00895D4E"/>
    <w:rsid w:val="00895F69"/>
    <w:rsid w:val="00895FCE"/>
    <w:rsid w:val="008960E8"/>
    <w:rsid w:val="0089627D"/>
    <w:rsid w:val="00896287"/>
    <w:rsid w:val="008963D6"/>
    <w:rsid w:val="0089651A"/>
    <w:rsid w:val="0089653A"/>
    <w:rsid w:val="00896ADC"/>
    <w:rsid w:val="00896B9C"/>
    <w:rsid w:val="00896BA9"/>
    <w:rsid w:val="00896CB5"/>
    <w:rsid w:val="00896CFE"/>
    <w:rsid w:val="00896D4E"/>
    <w:rsid w:val="00896DBF"/>
    <w:rsid w:val="00896E50"/>
    <w:rsid w:val="00896F0A"/>
    <w:rsid w:val="00897022"/>
    <w:rsid w:val="0089712A"/>
    <w:rsid w:val="0089714C"/>
    <w:rsid w:val="0089718E"/>
    <w:rsid w:val="008974D1"/>
    <w:rsid w:val="0089761F"/>
    <w:rsid w:val="0089763D"/>
    <w:rsid w:val="008977E4"/>
    <w:rsid w:val="00897920"/>
    <w:rsid w:val="0089792B"/>
    <w:rsid w:val="008979A6"/>
    <w:rsid w:val="00897D42"/>
    <w:rsid w:val="008A0101"/>
    <w:rsid w:val="008A0141"/>
    <w:rsid w:val="008A0244"/>
    <w:rsid w:val="008A027D"/>
    <w:rsid w:val="008A044E"/>
    <w:rsid w:val="008A07A9"/>
    <w:rsid w:val="008A09DA"/>
    <w:rsid w:val="008A0AE5"/>
    <w:rsid w:val="008A0B0C"/>
    <w:rsid w:val="008A0D73"/>
    <w:rsid w:val="008A0DAD"/>
    <w:rsid w:val="008A10A0"/>
    <w:rsid w:val="008A1148"/>
    <w:rsid w:val="008A11CF"/>
    <w:rsid w:val="008A1230"/>
    <w:rsid w:val="008A146B"/>
    <w:rsid w:val="008A14B6"/>
    <w:rsid w:val="008A159B"/>
    <w:rsid w:val="008A1870"/>
    <w:rsid w:val="008A19A6"/>
    <w:rsid w:val="008A19C5"/>
    <w:rsid w:val="008A19FC"/>
    <w:rsid w:val="008A1A07"/>
    <w:rsid w:val="008A1B36"/>
    <w:rsid w:val="008A1B40"/>
    <w:rsid w:val="008A1E5D"/>
    <w:rsid w:val="008A1EFD"/>
    <w:rsid w:val="008A1F17"/>
    <w:rsid w:val="008A1FB1"/>
    <w:rsid w:val="008A2004"/>
    <w:rsid w:val="008A2006"/>
    <w:rsid w:val="008A203D"/>
    <w:rsid w:val="008A20C5"/>
    <w:rsid w:val="008A20D5"/>
    <w:rsid w:val="008A26D0"/>
    <w:rsid w:val="008A27FE"/>
    <w:rsid w:val="008A28CF"/>
    <w:rsid w:val="008A2B59"/>
    <w:rsid w:val="008A2C00"/>
    <w:rsid w:val="008A3247"/>
    <w:rsid w:val="008A339B"/>
    <w:rsid w:val="008A361D"/>
    <w:rsid w:val="008A3737"/>
    <w:rsid w:val="008A37EE"/>
    <w:rsid w:val="008A37F3"/>
    <w:rsid w:val="008A37F8"/>
    <w:rsid w:val="008A386A"/>
    <w:rsid w:val="008A39BC"/>
    <w:rsid w:val="008A39DA"/>
    <w:rsid w:val="008A3AC7"/>
    <w:rsid w:val="008A3E90"/>
    <w:rsid w:val="008A41E4"/>
    <w:rsid w:val="008A42BA"/>
    <w:rsid w:val="008A42EB"/>
    <w:rsid w:val="008A4585"/>
    <w:rsid w:val="008A463D"/>
    <w:rsid w:val="008A474A"/>
    <w:rsid w:val="008A47F3"/>
    <w:rsid w:val="008A4989"/>
    <w:rsid w:val="008A4CFC"/>
    <w:rsid w:val="008A4D31"/>
    <w:rsid w:val="008A4D43"/>
    <w:rsid w:val="008A4D4E"/>
    <w:rsid w:val="008A4E00"/>
    <w:rsid w:val="008A4EBD"/>
    <w:rsid w:val="008A4F15"/>
    <w:rsid w:val="008A4F1F"/>
    <w:rsid w:val="008A50BA"/>
    <w:rsid w:val="008A5484"/>
    <w:rsid w:val="008A551C"/>
    <w:rsid w:val="008A5666"/>
    <w:rsid w:val="008A57CB"/>
    <w:rsid w:val="008A5911"/>
    <w:rsid w:val="008A597F"/>
    <w:rsid w:val="008A5A22"/>
    <w:rsid w:val="008A5A39"/>
    <w:rsid w:val="008A5A43"/>
    <w:rsid w:val="008A5B42"/>
    <w:rsid w:val="008A5C3E"/>
    <w:rsid w:val="008A5D0F"/>
    <w:rsid w:val="008A5E6C"/>
    <w:rsid w:val="008A5E97"/>
    <w:rsid w:val="008A6033"/>
    <w:rsid w:val="008A61D7"/>
    <w:rsid w:val="008A633F"/>
    <w:rsid w:val="008A6577"/>
    <w:rsid w:val="008A665A"/>
    <w:rsid w:val="008A698F"/>
    <w:rsid w:val="008A6ACC"/>
    <w:rsid w:val="008A6B07"/>
    <w:rsid w:val="008A6C33"/>
    <w:rsid w:val="008A6F3D"/>
    <w:rsid w:val="008A6FBB"/>
    <w:rsid w:val="008A70E0"/>
    <w:rsid w:val="008A7120"/>
    <w:rsid w:val="008A77FB"/>
    <w:rsid w:val="008A7886"/>
    <w:rsid w:val="008A7AD1"/>
    <w:rsid w:val="008A7BCA"/>
    <w:rsid w:val="008B0474"/>
    <w:rsid w:val="008B0810"/>
    <w:rsid w:val="008B096C"/>
    <w:rsid w:val="008B09E2"/>
    <w:rsid w:val="008B0A63"/>
    <w:rsid w:val="008B0C86"/>
    <w:rsid w:val="008B0E1F"/>
    <w:rsid w:val="008B0EB2"/>
    <w:rsid w:val="008B0EE9"/>
    <w:rsid w:val="008B0F3D"/>
    <w:rsid w:val="008B102E"/>
    <w:rsid w:val="008B10CE"/>
    <w:rsid w:val="008B112D"/>
    <w:rsid w:val="008B1218"/>
    <w:rsid w:val="008B12EC"/>
    <w:rsid w:val="008B1406"/>
    <w:rsid w:val="008B1504"/>
    <w:rsid w:val="008B1544"/>
    <w:rsid w:val="008B1588"/>
    <w:rsid w:val="008B15F4"/>
    <w:rsid w:val="008B19F3"/>
    <w:rsid w:val="008B1D27"/>
    <w:rsid w:val="008B1DD1"/>
    <w:rsid w:val="008B1F91"/>
    <w:rsid w:val="008B223F"/>
    <w:rsid w:val="008B23F7"/>
    <w:rsid w:val="008B250A"/>
    <w:rsid w:val="008B26DD"/>
    <w:rsid w:val="008B288D"/>
    <w:rsid w:val="008B28D0"/>
    <w:rsid w:val="008B2930"/>
    <w:rsid w:val="008B2AAE"/>
    <w:rsid w:val="008B2B5A"/>
    <w:rsid w:val="008B30FA"/>
    <w:rsid w:val="008B318B"/>
    <w:rsid w:val="008B31ED"/>
    <w:rsid w:val="008B3306"/>
    <w:rsid w:val="008B33DB"/>
    <w:rsid w:val="008B34B2"/>
    <w:rsid w:val="008B3648"/>
    <w:rsid w:val="008B3702"/>
    <w:rsid w:val="008B3716"/>
    <w:rsid w:val="008B3738"/>
    <w:rsid w:val="008B38D4"/>
    <w:rsid w:val="008B3961"/>
    <w:rsid w:val="008B3A7D"/>
    <w:rsid w:val="008B3AF9"/>
    <w:rsid w:val="008B3C1B"/>
    <w:rsid w:val="008B40E4"/>
    <w:rsid w:val="008B41E4"/>
    <w:rsid w:val="008B433E"/>
    <w:rsid w:val="008B43A2"/>
    <w:rsid w:val="008B4522"/>
    <w:rsid w:val="008B4677"/>
    <w:rsid w:val="008B47D0"/>
    <w:rsid w:val="008B47E1"/>
    <w:rsid w:val="008B4A2D"/>
    <w:rsid w:val="008B4A5F"/>
    <w:rsid w:val="008B4B4E"/>
    <w:rsid w:val="008B4C2D"/>
    <w:rsid w:val="008B4D15"/>
    <w:rsid w:val="008B4E45"/>
    <w:rsid w:val="008B4E94"/>
    <w:rsid w:val="008B529A"/>
    <w:rsid w:val="008B5319"/>
    <w:rsid w:val="008B5320"/>
    <w:rsid w:val="008B5322"/>
    <w:rsid w:val="008B56BA"/>
    <w:rsid w:val="008B5743"/>
    <w:rsid w:val="008B5980"/>
    <w:rsid w:val="008B5A44"/>
    <w:rsid w:val="008B5AB4"/>
    <w:rsid w:val="008B5B42"/>
    <w:rsid w:val="008B5C5A"/>
    <w:rsid w:val="008B5D1C"/>
    <w:rsid w:val="008B5D99"/>
    <w:rsid w:val="008B65B8"/>
    <w:rsid w:val="008B668F"/>
    <w:rsid w:val="008B6787"/>
    <w:rsid w:val="008B68BF"/>
    <w:rsid w:val="008B690B"/>
    <w:rsid w:val="008B698A"/>
    <w:rsid w:val="008B69B0"/>
    <w:rsid w:val="008B6D34"/>
    <w:rsid w:val="008B6DA1"/>
    <w:rsid w:val="008B6DB0"/>
    <w:rsid w:val="008B6F2C"/>
    <w:rsid w:val="008B6F2D"/>
    <w:rsid w:val="008B6F85"/>
    <w:rsid w:val="008B706E"/>
    <w:rsid w:val="008B72AA"/>
    <w:rsid w:val="008B7413"/>
    <w:rsid w:val="008B741A"/>
    <w:rsid w:val="008B75BE"/>
    <w:rsid w:val="008B75EA"/>
    <w:rsid w:val="008B776F"/>
    <w:rsid w:val="008B78C2"/>
    <w:rsid w:val="008B7A66"/>
    <w:rsid w:val="008B7BF8"/>
    <w:rsid w:val="008B7D5D"/>
    <w:rsid w:val="008B7E03"/>
    <w:rsid w:val="008C00B4"/>
    <w:rsid w:val="008C00BE"/>
    <w:rsid w:val="008C03F7"/>
    <w:rsid w:val="008C048D"/>
    <w:rsid w:val="008C0491"/>
    <w:rsid w:val="008C05AE"/>
    <w:rsid w:val="008C069F"/>
    <w:rsid w:val="008C06E8"/>
    <w:rsid w:val="008C078E"/>
    <w:rsid w:val="008C08C9"/>
    <w:rsid w:val="008C08DC"/>
    <w:rsid w:val="008C0AC4"/>
    <w:rsid w:val="008C0C00"/>
    <w:rsid w:val="008C0C95"/>
    <w:rsid w:val="008C116A"/>
    <w:rsid w:val="008C136E"/>
    <w:rsid w:val="008C13E5"/>
    <w:rsid w:val="008C1420"/>
    <w:rsid w:val="008C15F9"/>
    <w:rsid w:val="008C1605"/>
    <w:rsid w:val="008C1808"/>
    <w:rsid w:val="008C186F"/>
    <w:rsid w:val="008C1976"/>
    <w:rsid w:val="008C1A10"/>
    <w:rsid w:val="008C1E89"/>
    <w:rsid w:val="008C2016"/>
    <w:rsid w:val="008C20F3"/>
    <w:rsid w:val="008C213B"/>
    <w:rsid w:val="008C2413"/>
    <w:rsid w:val="008C2458"/>
    <w:rsid w:val="008C24AA"/>
    <w:rsid w:val="008C2532"/>
    <w:rsid w:val="008C2695"/>
    <w:rsid w:val="008C28CE"/>
    <w:rsid w:val="008C29A5"/>
    <w:rsid w:val="008C2B15"/>
    <w:rsid w:val="008C2BA1"/>
    <w:rsid w:val="008C2CB3"/>
    <w:rsid w:val="008C2D30"/>
    <w:rsid w:val="008C2E8D"/>
    <w:rsid w:val="008C2EFF"/>
    <w:rsid w:val="008C2F69"/>
    <w:rsid w:val="008C3068"/>
    <w:rsid w:val="008C3150"/>
    <w:rsid w:val="008C317B"/>
    <w:rsid w:val="008C3197"/>
    <w:rsid w:val="008C3456"/>
    <w:rsid w:val="008C350D"/>
    <w:rsid w:val="008C3638"/>
    <w:rsid w:val="008C3698"/>
    <w:rsid w:val="008C3712"/>
    <w:rsid w:val="008C38E0"/>
    <w:rsid w:val="008C3AFE"/>
    <w:rsid w:val="008C3B31"/>
    <w:rsid w:val="008C3C33"/>
    <w:rsid w:val="008C3D15"/>
    <w:rsid w:val="008C3E9A"/>
    <w:rsid w:val="008C41EE"/>
    <w:rsid w:val="008C42AE"/>
    <w:rsid w:val="008C4413"/>
    <w:rsid w:val="008C464C"/>
    <w:rsid w:val="008C4963"/>
    <w:rsid w:val="008C4983"/>
    <w:rsid w:val="008C499D"/>
    <w:rsid w:val="008C49A5"/>
    <w:rsid w:val="008C49EB"/>
    <w:rsid w:val="008C4A39"/>
    <w:rsid w:val="008C4BD1"/>
    <w:rsid w:val="008C4C25"/>
    <w:rsid w:val="008C4CA6"/>
    <w:rsid w:val="008C4CF1"/>
    <w:rsid w:val="008C4E46"/>
    <w:rsid w:val="008C4E5B"/>
    <w:rsid w:val="008C4E88"/>
    <w:rsid w:val="008C509B"/>
    <w:rsid w:val="008C50DF"/>
    <w:rsid w:val="008C5227"/>
    <w:rsid w:val="008C54BA"/>
    <w:rsid w:val="008C54C9"/>
    <w:rsid w:val="008C59A8"/>
    <w:rsid w:val="008C5BCE"/>
    <w:rsid w:val="008C5CD2"/>
    <w:rsid w:val="008C5D38"/>
    <w:rsid w:val="008C5F01"/>
    <w:rsid w:val="008C5F20"/>
    <w:rsid w:val="008C6005"/>
    <w:rsid w:val="008C6035"/>
    <w:rsid w:val="008C604E"/>
    <w:rsid w:val="008C60F9"/>
    <w:rsid w:val="008C6338"/>
    <w:rsid w:val="008C6483"/>
    <w:rsid w:val="008C65C5"/>
    <w:rsid w:val="008C6AF2"/>
    <w:rsid w:val="008C6DBB"/>
    <w:rsid w:val="008C6DE8"/>
    <w:rsid w:val="008C7105"/>
    <w:rsid w:val="008C7306"/>
    <w:rsid w:val="008C7660"/>
    <w:rsid w:val="008C766F"/>
    <w:rsid w:val="008C780F"/>
    <w:rsid w:val="008C792B"/>
    <w:rsid w:val="008C7B5C"/>
    <w:rsid w:val="008C7B91"/>
    <w:rsid w:val="008C7B9D"/>
    <w:rsid w:val="008C7C00"/>
    <w:rsid w:val="008C7C6C"/>
    <w:rsid w:val="008C7D83"/>
    <w:rsid w:val="008C7DFD"/>
    <w:rsid w:val="008C7F0E"/>
    <w:rsid w:val="008D0178"/>
    <w:rsid w:val="008D04F0"/>
    <w:rsid w:val="008D0634"/>
    <w:rsid w:val="008D0664"/>
    <w:rsid w:val="008D0676"/>
    <w:rsid w:val="008D0749"/>
    <w:rsid w:val="008D0849"/>
    <w:rsid w:val="008D09CC"/>
    <w:rsid w:val="008D09FF"/>
    <w:rsid w:val="008D0A5D"/>
    <w:rsid w:val="008D11C6"/>
    <w:rsid w:val="008D1534"/>
    <w:rsid w:val="008D1594"/>
    <w:rsid w:val="008D16E9"/>
    <w:rsid w:val="008D173B"/>
    <w:rsid w:val="008D181E"/>
    <w:rsid w:val="008D1958"/>
    <w:rsid w:val="008D1CEF"/>
    <w:rsid w:val="008D1D67"/>
    <w:rsid w:val="008D1DFF"/>
    <w:rsid w:val="008D1EC5"/>
    <w:rsid w:val="008D1FBE"/>
    <w:rsid w:val="008D201B"/>
    <w:rsid w:val="008D22B7"/>
    <w:rsid w:val="008D249A"/>
    <w:rsid w:val="008D2723"/>
    <w:rsid w:val="008D27F5"/>
    <w:rsid w:val="008D2969"/>
    <w:rsid w:val="008D298A"/>
    <w:rsid w:val="008D2BD5"/>
    <w:rsid w:val="008D2C34"/>
    <w:rsid w:val="008D2C5E"/>
    <w:rsid w:val="008D2CB0"/>
    <w:rsid w:val="008D2CBC"/>
    <w:rsid w:val="008D2D92"/>
    <w:rsid w:val="008D2DF7"/>
    <w:rsid w:val="008D2F80"/>
    <w:rsid w:val="008D2FD8"/>
    <w:rsid w:val="008D3130"/>
    <w:rsid w:val="008D3283"/>
    <w:rsid w:val="008D337D"/>
    <w:rsid w:val="008D34E2"/>
    <w:rsid w:val="008D3A38"/>
    <w:rsid w:val="008D3AC2"/>
    <w:rsid w:val="008D3D85"/>
    <w:rsid w:val="008D3E25"/>
    <w:rsid w:val="008D3E3B"/>
    <w:rsid w:val="008D3E4A"/>
    <w:rsid w:val="008D4049"/>
    <w:rsid w:val="008D408C"/>
    <w:rsid w:val="008D4127"/>
    <w:rsid w:val="008D423F"/>
    <w:rsid w:val="008D4441"/>
    <w:rsid w:val="008D45DE"/>
    <w:rsid w:val="008D46F3"/>
    <w:rsid w:val="008D47FA"/>
    <w:rsid w:val="008D49B0"/>
    <w:rsid w:val="008D4AB1"/>
    <w:rsid w:val="008D4B5B"/>
    <w:rsid w:val="008D4CFD"/>
    <w:rsid w:val="008D4F24"/>
    <w:rsid w:val="008D4F57"/>
    <w:rsid w:val="008D50D3"/>
    <w:rsid w:val="008D53BF"/>
    <w:rsid w:val="008D5410"/>
    <w:rsid w:val="008D5A14"/>
    <w:rsid w:val="008D5AB4"/>
    <w:rsid w:val="008D5B0F"/>
    <w:rsid w:val="008D5B1F"/>
    <w:rsid w:val="008D5EAB"/>
    <w:rsid w:val="008D6017"/>
    <w:rsid w:val="008D63F4"/>
    <w:rsid w:val="008D6596"/>
    <w:rsid w:val="008D6631"/>
    <w:rsid w:val="008D664C"/>
    <w:rsid w:val="008D677E"/>
    <w:rsid w:val="008D6942"/>
    <w:rsid w:val="008D69AA"/>
    <w:rsid w:val="008D6A47"/>
    <w:rsid w:val="008D6AFC"/>
    <w:rsid w:val="008D6B67"/>
    <w:rsid w:val="008D6C0E"/>
    <w:rsid w:val="008D6D2E"/>
    <w:rsid w:val="008D6D94"/>
    <w:rsid w:val="008D6DB8"/>
    <w:rsid w:val="008D6E0E"/>
    <w:rsid w:val="008D6F8D"/>
    <w:rsid w:val="008D6F8F"/>
    <w:rsid w:val="008D7196"/>
    <w:rsid w:val="008D71C9"/>
    <w:rsid w:val="008D71E5"/>
    <w:rsid w:val="008D7237"/>
    <w:rsid w:val="008D72DE"/>
    <w:rsid w:val="008D732A"/>
    <w:rsid w:val="008D73C1"/>
    <w:rsid w:val="008D753B"/>
    <w:rsid w:val="008D7729"/>
    <w:rsid w:val="008D79F5"/>
    <w:rsid w:val="008D7A9D"/>
    <w:rsid w:val="008D7CF0"/>
    <w:rsid w:val="008D7D52"/>
    <w:rsid w:val="008D7E06"/>
    <w:rsid w:val="008D7E23"/>
    <w:rsid w:val="008D7E67"/>
    <w:rsid w:val="008D7EFE"/>
    <w:rsid w:val="008E006E"/>
    <w:rsid w:val="008E01C8"/>
    <w:rsid w:val="008E0501"/>
    <w:rsid w:val="008E0546"/>
    <w:rsid w:val="008E0718"/>
    <w:rsid w:val="008E09AE"/>
    <w:rsid w:val="008E0A13"/>
    <w:rsid w:val="008E0A79"/>
    <w:rsid w:val="008E0AF2"/>
    <w:rsid w:val="008E0D4C"/>
    <w:rsid w:val="008E0F57"/>
    <w:rsid w:val="008E0F7B"/>
    <w:rsid w:val="008E1109"/>
    <w:rsid w:val="008E1248"/>
    <w:rsid w:val="008E1277"/>
    <w:rsid w:val="008E13BD"/>
    <w:rsid w:val="008E13F6"/>
    <w:rsid w:val="008E1819"/>
    <w:rsid w:val="008E18E7"/>
    <w:rsid w:val="008E19E6"/>
    <w:rsid w:val="008E1AD7"/>
    <w:rsid w:val="008E1F12"/>
    <w:rsid w:val="008E2047"/>
    <w:rsid w:val="008E2182"/>
    <w:rsid w:val="008E226B"/>
    <w:rsid w:val="008E2292"/>
    <w:rsid w:val="008E256C"/>
    <w:rsid w:val="008E25E1"/>
    <w:rsid w:val="008E2917"/>
    <w:rsid w:val="008E2A02"/>
    <w:rsid w:val="008E2BBE"/>
    <w:rsid w:val="008E2BC3"/>
    <w:rsid w:val="008E2C1D"/>
    <w:rsid w:val="008E2CCC"/>
    <w:rsid w:val="008E2CD5"/>
    <w:rsid w:val="008E2D29"/>
    <w:rsid w:val="008E2EE0"/>
    <w:rsid w:val="008E2EF1"/>
    <w:rsid w:val="008E2F63"/>
    <w:rsid w:val="008E305E"/>
    <w:rsid w:val="008E307E"/>
    <w:rsid w:val="008E32AE"/>
    <w:rsid w:val="008E32D6"/>
    <w:rsid w:val="008E3438"/>
    <w:rsid w:val="008E3573"/>
    <w:rsid w:val="008E370C"/>
    <w:rsid w:val="008E3742"/>
    <w:rsid w:val="008E38B5"/>
    <w:rsid w:val="008E38C8"/>
    <w:rsid w:val="008E3E40"/>
    <w:rsid w:val="008E3EA8"/>
    <w:rsid w:val="008E4085"/>
    <w:rsid w:val="008E41C4"/>
    <w:rsid w:val="008E42AB"/>
    <w:rsid w:val="008E4338"/>
    <w:rsid w:val="008E433B"/>
    <w:rsid w:val="008E45A3"/>
    <w:rsid w:val="008E4A42"/>
    <w:rsid w:val="008E4E59"/>
    <w:rsid w:val="008E4E9B"/>
    <w:rsid w:val="008E5103"/>
    <w:rsid w:val="008E513A"/>
    <w:rsid w:val="008E52B4"/>
    <w:rsid w:val="008E5431"/>
    <w:rsid w:val="008E555E"/>
    <w:rsid w:val="008E5581"/>
    <w:rsid w:val="008E56AC"/>
    <w:rsid w:val="008E5789"/>
    <w:rsid w:val="008E5804"/>
    <w:rsid w:val="008E585E"/>
    <w:rsid w:val="008E5A74"/>
    <w:rsid w:val="008E5B25"/>
    <w:rsid w:val="008E5C5F"/>
    <w:rsid w:val="008E5DF2"/>
    <w:rsid w:val="008E5E09"/>
    <w:rsid w:val="008E5F1E"/>
    <w:rsid w:val="008E5F3A"/>
    <w:rsid w:val="008E5F4C"/>
    <w:rsid w:val="008E607D"/>
    <w:rsid w:val="008E62AF"/>
    <w:rsid w:val="008E6313"/>
    <w:rsid w:val="008E6527"/>
    <w:rsid w:val="008E6691"/>
    <w:rsid w:val="008E6752"/>
    <w:rsid w:val="008E67E4"/>
    <w:rsid w:val="008E6801"/>
    <w:rsid w:val="008E689A"/>
    <w:rsid w:val="008E691E"/>
    <w:rsid w:val="008E6999"/>
    <w:rsid w:val="008E6A02"/>
    <w:rsid w:val="008E6B2E"/>
    <w:rsid w:val="008E6BA7"/>
    <w:rsid w:val="008E6DCF"/>
    <w:rsid w:val="008E6EBD"/>
    <w:rsid w:val="008E6EDD"/>
    <w:rsid w:val="008E6F0E"/>
    <w:rsid w:val="008E6FCA"/>
    <w:rsid w:val="008E7085"/>
    <w:rsid w:val="008E7225"/>
    <w:rsid w:val="008E7369"/>
    <w:rsid w:val="008E7384"/>
    <w:rsid w:val="008E7470"/>
    <w:rsid w:val="008E758B"/>
    <w:rsid w:val="008E75F5"/>
    <w:rsid w:val="008E776F"/>
    <w:rsid w:val="008E784E"/>
    <w:rsid w:val="008E78EE"/>
    <w:rsid w:val="008E7A2E"/>
    <w:rsid w:val="008E7AC1"/>
    <w:rsid w:val="008E7B0F"/>
    <w:rsid w:val="008E7B7C"/>
    <w:rsid w:val="008E7E30"/>
    <w:rsid w:val="008E7E8B"/>
    <w:rsid w:val="008E7EE7"/>
    <w:rsid w:val="008F0327"/>
    <w:rsid w:val="008F039F"/>
    <w:rsid w:val="008F0415"/>
    <w:rsid w:val="008F0483"/>
    <w:rsid w:val="008F04D0"/>
    <w:rsid w:val="008F054D"/>
    <w:rsid w:val="008F06ED"/>
    <w:rsid w:val="008F085E"/>
    <w:rsid w:val="008F0933"/>
    <w:rsid w:val="008F094A"/>
    <w:rsid w:val="008F09B2"/>
    <w:rsid w:val="008F0A00"/>
    <w:rsid w:val="008F0A37"/>
    <w:rsid w:val="008F0BAA"/>
    <w:rsid w:val="008F0C4C"/>
    <w:rsid w:val="008F0C56"/>
    <w:rsid w:val="008F0C95"/>
    <w:rsid w:val="008F0EFF"/>
    <w:rsid w:val="008F0F08"/>
    <w:rsid w:val="008F1260"/>
    <w:rsid w:val="008F12A9"/>
    <w:rsid w:val="008F1786"/>
    <w:rsid w:val="008F199F"/>
    <w:rsid w:val="008F1AE7"/>
    <w:rsid w:val="008F1B20"/>
    <w:rsid w:val="008F1DE5"/>
    <w:rsid w:val="008F1E32"/>
    <w:rsid w:val="008F1E8B"/>
    <w:rsid w:val="008F211A"/>
    <w:rsid w:val="008F21AF"/>
    <w:rsid w:val="008F22C4"/>
    <w:rsid w:val="008F2431"/>
    <w:rsid w:val="008F24DC"/>
    <w:rsid w:val="008F2588"/>
    <w:rsid w:val="008F29CC"/>
    <w:rsid w:val="008F2B7D"/>
    <w:rsid w:val="008F2BA2"/>
    <w:rsid w:val="008F2BEB"/>
    <w:rsid w:val="008F2D73"/>
    <w:rsid w:val="008F2E89"/>
    <w:rsid w:val="008F30D1"/>
    <w:rsid w:val="008F310F"/>
    <w:rsid w:val="008F32A4"/>
    <w:rsid w:val="008F3400"/>
    <w:rsid w:val="008F3458"/>
    <w:rsid w:val="008F34D2"/>
    <w:rsid w:val="008F3600"/>
    <w:rsid w:val="008F3638"/>
    <w:rsid w:val="008F3666"/>
    <w:rsid w:val="008F373B"/>
    <w:rsid w:val="008F37FA"/>
    <w:rsid w:val="008F38E9"/>
    <w:rsid w:val="008F3901"/>
    <w:rsid w:val="008F3916"/>
    <w:rsid w:val="008F3989"/>
    <w:rsid w:val="008F3A65"/>
    <w:rsid w:val="008F3B07"/>
    <w:rsid w:val="008F3DE0"/>
    <w:rsid w:val="008F3E96"/>
    <w:rsid w:val="008F41B8"/>
    <w:rsid w:val="008F420F"/>
    <w:rsid w:val="008F422E"/>
    <w:rsid w:val="008F453B"/>
    <w:rsid w:val="008F460B"/>
    <w:rsid w:val="008F46C1"/>
    <w:rsid w:val="008F476C"/>
    <w:rsid w:val="008F4980"/>
    <w:rsid w:val="008F4A72"/>
    <w:rsid w:val="008F4AB5"/>
    <w:rsid w:val="008F4BDD"/>
    <w:rsid w:val="008F4BF4"/>
    <w:rsid w:val="008F4DF4"/>
    <w:rsid w:val="008F4E09"/>
    <w:rsid w:val="008F522F"/>
    <w:rsid w:val="008F543D"/>
    <w:rsid w:val="008F5483"/>
    <w:rsid w:val="008F54DC"/>
    <w:rsid w:val="008F55F8"/>
    <w:rsid w:val="008F5619"/>
    <w:rsid w:val="008F567A"/>
    <w:rsid w:val="008F595C"/>
    <w:rsid w:val="008F5A15"/>
    <w:rsid w:val="008F5CA2"/>
    <w:rsid w:val="008F5CB3"/>
    <w:rsid w:val="008F5FAD"/>
    <w:rsid w:val="008F5FB5"/>
    <w:rsid w:val="008F6143"/>
    <w:rsid w:val="008F62B9"/>
    <w:rsid w:val="008F6603"/>
    <w:rsid w:val="008F6630"/>
    <w:rsid w:val="008F66D4"/>
    <w:rsid w:val="008F6721"/>
    <w:rsid w:val="008F6798"/>
    <w:rsid w:val="008F6934"/>
    <w:rsid w:val="008F6936"/>
    <w:rsid w:val="008F693B"/>
    <w:rsid w:val="008F695F"/>
    <w:rsid w:val="008F6975"/>
    <w:rsid w:val="008F6A13"/>
    <w:rsid w:val="008F6A50"/>
    <w:rsid w:val="008F6B04"/>
    <w:rsid w:val="008F6BCE"/>
    <w:rsid w:val="008F6C4C"/>
    <w:rsid w:val="008F6DD5"/>
    <w:rsid w:val="008F6E0A"/>
    <w:rsid w:val="008F6E16"/>
    <w:rsid w:val="008F6E28"/>
    <w:rsid w:val="008F6E89"/>
    <w:rsid w:val="008F6EC7"/>
    <w:rsid w:val="008F6EF6"/>
    <w:rsid w:val="008F7060"/>
    <w:rsid w:val="008F7065"/>
    <w:rsid w:val="008F70CE"/>
    <w:rsid w:val="008F710E"/>
    <w:rsid w:val="008F71F4"/>
    <w:rsid w:val="008F7AAA"/>
    <w:rsid w:val="008F7B8D"/>
    <w:rsid w:val="008F7F6B"/>
    <w:rsid w:val="0090019E"/>
    <w:rsid w:val="009003AA"/>
    <w:rsid w:val="00900471"/>
    <w:rsid w:val="009004D8"/>
    <w:rsid w:val="0090059A"/>
    <w:rsid w:val="009007F1"/>
    <w:rsid w:val="00900D7A"/>
    <w:rsid w:val="00900EFE"/>
    <w:rsid w:val="00900F6D"/>
    <w:rsid w:val="00900F8B"/>
    <w:rsid w:val="009010A8"/>
    <w:rsid w:val="009010B2"/>
    <w:rsid w:val="0090112E"/>
    <w:rsid w:val="00901450"/>
    <w:rsid w:val="00901552"/>
    <w:rsid w:val="009015E9"/>
    <w:rsid w:val="00901663"/>
    <w:rsid w:val="0090188F"/>
    <w:rsid w:val="009018C4"/>
    <w:rsid w:val="009019AA"/>
    <w:rsid w:val="009019F8"/>
    <w:rsid w:val="00901AF7"/>
    <w:rsid w:val="00901CA7"/>
    <w:rsid w:val="00901E06"/>
    <w:rsid w:val="00901E13"/>
    <w:rsid w:val="00901E48"/>
    <w:rsid w:val="00901EC8"/>
    <w:rsid w:val="00901EDD"/>
    <w:rsid w:val="00901FE8"/>
    <w:rsid w:val="009020EB"/>
    <w:rsid w:val="00902127"/>
    <w:rsid w:val="009023B4"/>
    <w:rsid w:val="009023EF"/>
    <w:rsid w:val="0090242A"/>
    <w:rsid w:val="009025CC"/>
    <w:rsid w:val="00902866"/>
    <w:rsid w:val="00902CD6"/>
    <w:rsid w:val="00902DE7"/>
    <w:rsid w:val="00902E3B"/>
    <w:rsid w:val="00902E3C"/>
    <w:rsid w:val="00902F97"/>
    <w:rsid w:val="00903034"/>
    <w:rsid w:val="00903240"/>
    <w:rsid w:val="009032B6"/>
    <w:rsid w:val="009032FA"/>
    <w:rsid w:val="00903839"/>
    <w:rsid w:val="009038E2"/>
    <w:rsid w:val="0090390F"/>
    <w:rsid w:val="009039DC"/>
    <w:rsid w:val="00903C30"/>
    <w:rsid w:val="00903D06"/>
    <w:rsid w:val="00903D97"/>
    <w:rsid w:val="00903DCC"/>
    <w:rsid w:val="00903F65"/>
    <w:rsid w:val="0090402B"/>
    <w:rsid w:val="00904032"/>
    <w:rsid w:val="00904131"/>
    <w:rsid w:val="009041C5"/>
    <w:rsid w:val="00904201"/>
    <w:rsid w:val="00904232"/>
    <w:rsid w:val="0090442C"/>
    <w:rsid w:val="00904432"/>
    <w:rsid w:val="009044B8"/>
    <w:rsid w:val="00904512"/>
    <w:rsid w:val="009046B6"/>
    <w:rsid w:val="009048AD"/>
    <w:rsid w:val="00904943"/>
    <w:rsid w:val="00904A27"/>
    <w:rsid w:val="00904B9A"/>
    <w:rsid w:val="00904BA5"/>
    <w:rsid w:val="00904BD6"/>
    <w:rsid w:val="00904C9F"/>
    <w:rsid w:val="00904DB3"/>
    <w:rsid w:val="00904DF8"/>
    <w:rsid w:val="00904FC4"/>
    <w:rsid w:val="00905201"/>
    <w:rsid w:val="00905253"/>
    <w:rsid w:val="009052E9"/>
    <w:rsid w:val="009052F8"/>
    <w:rsid w:val="00905461"/>
    <w:rsid w:val="00905A21"/>
    <w:rsid w:val="00905CCD"/>
    <w:rsid w:val="00905FC0"/>
    <w:rsid w:val="00905FEA"/>
    <w:rsid w:val="009060BB"/>
    <w:rsid w:val="009060FC"/>
    <w:rsid w:val="0090617F"/>
    <w:rsid w:val="00906275"/>
    <w:rsid w:val="009062E6"/>
    <w:rsid w:val="00906586"/>
    <w:rsid w:val="00906642"/>
    <w:rsid w:val="00906865"/>
    <w:rsid w:val="009069DE"/>
    <w:rsid w:val="00906A0B"/>
    <w:rsid w:val="00906C52"/>
    <w:rsid w:val="00906CF8"/>
    <w:rsid w:val="00906D3B"/>
    <w:rsid w:val="00906E9C"/>
    <w:rsid w:val="00906EB5"/>
    <w:rsid w:val="00907191"/>
    <w:rsid w:val="0090719C"/>
    <w:rsid w:val="009072D7"/>
    <w:rsid w:val="009073EA"/>
    <w:rsid w:val="0090776F"/>
    <w:rsid w:val="00907CD7"/>
    <w:rsid w:val="00907D66"/>
    <w:rsid w:val="00907DBC"/>
    <w:rsid w:val="00907E89"/>
    <w:rsid w:val="00907ECA"/>
    <w:rsid w:val="00907ECD"/>
    <w:rsid w:val="00907EE7"/>
    <w:rsid w:val="00907F37"/>
    <w:rsid w:val="0091018E"/>
    <w:rsid w:val="0091032B"/>
    <w:rsid w:val="0091035D"/>
    <w:rsid w:val="009103E9"/>
    <w:rsid w:val="009103EF"/>
    <w:rsid w:val="0091045D"/>
    <w:rsid w:val="00910968"/>
    <w:rsid w:val="009109C4"/>
    <w:rsid w:val="009109ED"/>
    <w:rsid w:val="00910A33"/>
    <w:rsid w:val="00910B78"/>
    <w:rsid w:val="00910C78"/>
    <w:rsid w:val="00910D68"/>
    <w:rsid w:val="00910E1F"/>
    <w:rsid w:val="00910E33"/>
    <w:rsid w:val="009110B3"/>
    <w:rsid w:val="00911319"/>
    <w:rsid w:val="0091132C"/>
    <w:rsid w:val="009115FA"/>
    <w:rsid w:val="009118BC"/>
    <w:rsid w:val="00911962"/>
    <w:rsid w:val="009119E6"/>
    <w:rsid w:val="00911AD6"/>
    <w:rsid w:val="00911C90"/>
    <w:rsid w:val="00911FEF"/>
    <w:rsid w:val="00912093"/>
    <w:rsid w:val="00912245"/>
    <w:rsid w:val="00912340"/>
    <w:rsid w:val="009124C7"/>
    <w:rsid w:val="00912814"/>
    <w:rsid w:val="009128BE"/>
    <w:rsid w:val="009128DE"/>
    <w:rsid w:val="00912D78"/>
    <w:rsid w:val="00912DD7"/>
    <w:rsid w:val="00912DF4"/>
    <w:rsid w:val="0091307A"/>
    <w:rsid w:val="009131AB"/>
    <w:rsid w:val="009132F4"/>
    <w:rsid w:val="00913309"/>
    <w:rsid w:val="00913489"/>
    <w:rsid w:val="00913606"/>
    <w:rsid w:val="00913941"/>
    <w:rsid w:val="00913AC1"/>
    <w:rsid w:val="00913BDA"/>
    <w:rsid w:val="00913C22"/>
    <w:rsid w:val="00913CB7"/>
    <w:rsid w:val="00913D11"/>
    <w:rsid w:val="00913D3D"/>
    <w:rsid w:val="00914007"/>
    <w:rsid w:val="00914104"/>
    <w:rsid w:val="009144A1"/>
    <w:rsid w:val="00914585"/>
    <w:rsid w:val="00914599"/>
    <w:rsid w:val="00914675"/>
    <w:rsid w:val="009146AB"/>
    <w:rsid w:val="00914A60"/>
    <w:rsid w:val="00914AEA"/>
    <w:rsid w:val="00914D53"/>
    <w:rsid w:val="00914E57"/>
    <w:rsid w:val="009150CD"/>
    <w:rsid w:val="0091523D"/>
    <w:rsid w:val="009158C2"/>
    <w:rsid w:val="00915923"/>
    <w:rsid w:val="00915B34"/>
    <w:rsid w:val="00915BD8"/>
    <w:rsid w:val="00915CCD"/>
    <w:rsid w:val="00915CEA"/>
    <w:rsid w:val="00915E97"/>
    <w:rsid w:val="00915F9E"/>
    <w:rsid w:val="0091602B"/>
    <w:rsid w:val="00916081"/>
    <w:rsid w:val="00916100"/>
    <w:rsid w:val="0091612E"/>
    <w:rsid w:val="009161AE"/>
    <w:rsid w:val="009165F0"/>
    <w:rsid w:val="009167EF"/>
    <w:rsid w:val="009169BB"/>
    <w:rsid w:val="00916CEB"/>
    <w:rsid w:val="00916D65"/>
    <w:rsid w:val="00916D7C"/>
    <w:rsid w:val="00916E3D"/>
    <w:rsid w:val="00916E5C"/>
    <w:rsid w:val="00916EFA"/>
    <w:rsid w:val="00916F59"/>
    <w:rsid w:val="0091703D"/>
    <w:rsid w:val="0091715D"/>
    <w:rsid w:val="009171C7"/>
    <w:rsid w:val="00917367"/>
    <w:rsid w:val="00917390"/>
    <w:rsid w:val="00917443"/>
    <w:rsid w:val="0091764B"/>
    <w:rsid w:val="00917701"/>
    <w:rsid w:val="00917780"/>
    <w:rsid w:val="009177DF"/>
    <w:rsid w:val="00917869"/>
    <w:rsid w:val="0091791A"/>
    <w:rsid w:val="00917A6F"/>
    <w:rsid w:val="00917B00"/>
    <w:rsid w:val="00917D44"/>
    <w:rsid w:val="00917E58"/>
    <w:rsid w:val="00917F1E"/>
    <w:rsid w:val="00917FC5"/>
    <w:rsid w:val="00920286"/>
    <w:rsid w:val="009202B2"/>
    <w:rsid w:val="0092061D"/>
    <w:rsid w:val="009206DC"/>
    <w:rsid w:val="009206EF"/>
    <w:rsid w:val="00920888"/>
    <w:rsid w:val="00920A89"/>
    <w:rsid w:val="00920B29"/>
    <w:rsid w:val="00920F57"/>
    <w:rsid w:val="00921087"/>
    <w:rsid w:val="00921186"/>
    <w:rsid w:val="00921193"/>
    <w:rsid w:val="0092123F"/>
    <w:rsid w:val="00921297"/>
    <w:rsid w:val="009212C4"/>
    <w:rsid w:val="009214E0"/>
    <w:rsid w:val="0092177B"/>
    <w:rsid w:val="009217E9"/>
    <w:rsid w:val="00921885"/>
    <w:rsid w:val="00921AA7"/>
    <w:rsid w:val="00921B3D"/>
    <w:rsid w:val="00921C60"/>
    <w:rsid w:val="00921E51"/>
    <w:rsid w:val="00922566"/>
    <w:rsid w:val="009225CC"/>
    <w:rsid w:val="00922600"/>
    <w:rsid w:val="009226F9"/>
    <w:rsid w:val="0092270F"/>
    <w:rsid w:val="00922809"/>
    <w:rsid w:val="00922876"/>
    <w:rsid w:val="009228BD"/>
    <w:rsid w:val="009229EC"/>
    <w:rsid w:val="00922C43"/>
    <w:rsid w:val="00922CBA"/>
    <w:rsid w:val="00922D97"/>
    <w:rsid w:val="00923008"/>
    <w:rsid w:val="00923115"/>
    <w:rsid w:val="00923162"/>
    <w:rsid w:val="0092328C"/>
    <w:rsid w:val="009232C6"/>
    <w:rsid w:val="00923373"/>
    <w:rsid w:val="00923614"/>
    <w:rsid w:val="00923BC6"/>
    <w:rsid w:val="00923E01"/>
    <w:rsid w:val="00923E51"/>
    <w:rsid w:val="00924084"/>
    <w:rsid w:val="0092422E"/>
    <w:rsid w:val="00924350"/>
    <w:rsid w:val="0092435A"/>
    <w:rsid w:val="00924445"/>
    <w:rsid w:val="0092470F"/>
    <w:rsid w:val="00924C3B"/>
    <w:rsid w:val="00924F07"/>
    <w:rsid w:val="00924F1D"/>
    <w:rsid w:val="00924FF0"/>
    <w:rsid w:val="0092547D"/>
    <w:rsid w:val="009254E4"/>
    <w:rsid w:val="00925616"/>
    <w:rsid w:val="009256B4"/>
    <w:rsid w:val="00925925"/>
    <w:rsid w:val="00925ADC"/>
    <w:rsid w:val="00925BFA"/>
    <w:rsid w:val="00925C78"/>
    <w:rsid w:val="00925D0E"/>
    <w:rsid w:val="00925D71"/>
    <w:rsid w:val="00925F46"/>
    <w:rsid w:val="00926056"/>
    <w:rsid w:val="009260CB"/>
    <w:rsid w:val="00926134"/>
    <w:rsid w:val="009262D3"/>
    <w:rsid w:val="009264CF"/>
    <w:rsid w:val="0092658F"/>
    <w:rsid w:val="009265AF"/>
    <w:rsid w:val="00926EDB"/>
    <w:rsid w:val="00926EE8"/>
    <w:rsid w:val="00926F0A"/>
    <w:rsid w:val="00927050"/>
    <w:rsid w:val="00927160"/>
    <w:rsid w:val="00927350"/>
    <w:rsid w:val="00927550"/>
    <w:rsid w:val="0092756C"/>
    <w:rsid w:val="00927788"/>
    <w:rsid w:val="00927905"/>
    <w:rsid w:val="00927AC6"/>
    <w:rsid w:val="00927B9A"/>
    <w:rsid w:val="00927D21"/>
    <w:rsid w:val="00927DB6"/>
    <w:rsid w:val="00927DF8"/>
    <w:rsid w:val="00927F15"/>
    <w:rsid w:val="0093011C"/>
    <w:rsid w:val="00930183"/>
    <w:rsid w:val="009301B2"/>
    <w:rsid w:val="00930242"/>
    <w:rsid w:val="0093041B"/>
    <w:rsid w:val="00930805"/>
    <w:rsid w:val="00930D12"/>
    <w:rsid w:val="00930D34"/>
    <w:rsid w:val="00930E4C"/>
    <w:rsid w:val="00930FFE"/>
    <w:rsid w:val="00931038"/>
    <w:rsid w:val="009311CD"/>
    <w:rsid w:val="009311F0"/>
    <w:rsid w:val="00931224"/>
    <w:rsid w:val="00931253"/>
    <w:rsid w:val="00931256"/>
    <w:rsid w:val="009312B0"/>
    <w:rsid w:val="00931344"/>
    <w:rsid w:val="009313F0"/>
    <w:rsid w:val="00931565"/>
    <w:rsid w:val="00931647"/>
    <w:rsid w:val="00931678"/>
    <w:rsid w:val="0093183B"/>
    <w:rsid w:val="00931AF2"/>
    <w:rsid w:val="00931C07"/>
    <w:rsid w:val="009320BD"/>
    <w:rsid w:val="009321C8"/>
    <w:rsid w:val="009322F1"/>
    <w:rsid w:val="0093268B"/>
    <w:rsid w:val="009326DA"/>
    <w:rsid w:val="0093287C"/>
    <w:rsid w:val="00932946"/>
    <w:rsid w:val="00932A91"/>
    <w:rsid w:val="00932ABC"/>
    <w:rsid w:val="00932BAB"/>
    <w:rsid w:val="00932C16"/>
    <w:rsid w:val="00932C66"/>
    <w:rsid w:val="00932CFF"/>
    <w:rsid w:val="00932E01"/>
    <w:rsid w:val="00932E5A"/>
    <w:rsid w:val="00932F64"/>
    <w:rsid w:val="009330F3"/>
    <w:rsid w:val="009331EB"/>
    <w:rsid w:val="00933216"/>
    <w:rsid w:val="00933376"/>
    <w:rsid w:val="009333C3"/>
    <w:rsid w:val="009334A5"/>
    <w:rsid w:val="0093350B"/>
    <w:rsid w:val="009335BE"/>
    <w:rsid w:val="009335F2"/>
    <w:rsid w:val="0093363A"/>
    <w:rsid w:val="009336E0"/>
    <w:rsid w:val="00933949"/>
    <w:rsid w:val="00933968"/>
    <w:rsid w:val="00933AC9"/>
    <w:rsid w:val="00933B28"/>
    <w:rsid w:val="00933C38"/>
    <w:rsid w:val="00933D02"/>
    <w:rsid w:val="00933D0B"/>
    <w:rsid w:val="00933D10"/>
    <w:rsid w:val="00933DBE"/>
    <w:rsid w:val="00933E03"/>
    <w:rsid w:val="00933EAE"/>
    <w:rsid w:val="009340A6"/>
    <w:rsid w:val="009340C6"/>
    <w:rsid w:val="009341AE"/>
    <w:rsid w:val="00934312"/>
    <w:rsid w:val="00934492"/>
    <w:rsid w:val="0093453D"/>
    <w:rsid w:val="009345C5"/>
    <w:rsid w:val="00934878"/>
    <w:rsid w:val="00934947"/>
    <w:rsid w:val="009349D1"/>
    <w:rsid w:val="00934A07"/>
    <w:rsid w:val="00934AC3"/>
    <w:rsid w:val="00934BD2"/>
    <w:rsid w:val="00934C40"/>
    <w:rsid w:val="00934EE7"/>
    <w:rsid w:val="00934F6D"/>
    <w:rsid w:val="00935056"/>
    <w:rsid w:val="0093506B"/>
    <w:rsid w:val="00935118"/>
    <w:rsid w:val="00935244"/>
    <w:rsid w:val="0093528C"/>
    <w:rsid w:val="009355E6"/>
    <w:rsid w:val="009356E2"/>
    <w:rsid w:val="00935745"/>
    <w:rsid w:val="00935757"/>
    <w:rsid w:val="00935886"/>
    <w:rsid w:val="0093591A"/>
    <w:rsid w:val="009359EA"/>
    <w:rsid w:val="009359F5"/>
    <w:rsid w:val="00935A12"/>
    <w:rsid w:val="00935C29"/>
    <w:rsid w:val="00935CA0"/>
    <w:rsid w:val="0093601C"/>
    <w:rsid w:val="00936065"/>
    <w:rsid w:val="009361FA"/>
    <w:rsid w:val="00936215"/>
    <w:rsid w:val="009362DE"/>
    <w:rsid w:val="00936482"/>
    <w:rsid w:val="00936844"/>
    <w:rsid w:val="0093696D"/>
    <w:rsid w:val="00936B85"/>
    <w:rsid w:val="00936C19"/>
    <w:rsid w:val="00936C95"/>
    <w:rsid w:val="00936F81"/>
    <w:rsid w:val="009371CD"/>
    <w:rsid w:val="00937329"/>
    <w:rsid w:val="009373E9"/>
    <w:rsid w:val="009374AF"/>
    <w:rsid w:val="009375D9"/>
    <w:rsid w:val="00937723"/>
    <w:rsid w:val="009378DB"/>
    <w:rsid w:val="00937EB8"/>
    <w:rsid w:val="0094016E"/>
    <w:rsid w:val="009401C0"/>
    <w:rsid w:val="009402D6"/>
    <w:rsid w:val="009403BC"/>
    <w:rsid w:val="00940462"/>
    <w:rsid w:val="00940A7C"/>
    <w:rsid w:val="00940AB9"/>
    <w:rsid w:val="00940BFC"/>
    <w:rsid w:val="00940C49"/>
    <w:rsid w:val="00940C6A"/>
    <w:rsid w:val="00940DE5"/>
    <w:rsid w:val="00940E8F"/>
    <w:rsid w:val="00940F62"/>
    <w:rsid w:val="0094108F"/>
    <w:rsid w:val="009410C6"/>
    <w:rsid w:val="00941128"/>
    <w:rsid w:val="00941143"/>
    <w:rsid w:val="00941177"/>
    <w:rsid w:val="009411A7"/>
    <w:rsid w:val="00941201"/>
    <w:rsid w:val="009413A4"/>
    <w:rsid w:val="009413EB"/>
    <w:rsid w:val="00941567"/>
    <w:rsid w:val="0094165B"/>
    <w:rsid w:val="00941683"/>
    <w:rsid w:val="00941723"/>
    <w:rsid w:val="00941B73"/>
    <w:rsid w:val="00941B7D"/>
    <w:rsid w:val="00941C9D"/>
    <w:rsid w:val="00941E47"/>
    <w:rsid w:val="00942207"/>
    <w:rsid w:val="0094220A"/>
    <w:rsid w:val="00942472"/>
    <w:rsid w:val="009424B0"/>
    <w:rsid w:val="009425BC"/>
    <w:rsid w:val="0094290A"/>
    <w:rsid w:val="00942998"/>
    <w:rsid w:val="00942A51"/>
    <w:rsid w:val="00942B0D"/>
    <w:rsid w:val="00942B63"/>
    <w:rsid w:val="00942BFE"/>
    <w:rsid w:val="00942F26"/>
    <w:rsid w:val="00942F48"/>
    <w:rsid w:val="00943003"/>
    <w:rsid w:val="009431B7"/>
    <w:rsid w:val="00943233"/>
    <w:rsid w:val="009432A8"/>
    <w:rsid w:val="00943360"/>
    <w:rsid w:val="0094370F"/>
    <w:rsid w:val="00943718"/>
    <w:rsid w:val="0094396A"/>
    <w:rsid w:val="00943A94"/>
    <w:rsid w:val="00943B1A"/>
    <w:rsid w:val="00943B99"/>
    <w:rsid w:val="00943BA2"/>
    <w:rsid w:val="00943C8B"/>
    <w:rsid w:val="00943FC2"/>
    <w:rsid w:val="00943FED"/>
    <w:rsid w:val="009440CC"/>
    <w:rsid w:val="009440D9"/>
    <w:rsid w:val="00944251"/>
    <w:rsid w:val="009443E9"/>
    <w:rsid w:val="00944579"/>
    <w:rsid w:val="009445DF"/>
    <w:rsid w:val="009445E2"/>
    <w:rsid w:val="00944693"/>
    <w:rsid w:val="00944735"/>
    <w:rsid w:val="009448E4"/>
    <w:rsid w:val="0094496C"/>
    <w:rsid w:val="009449F3"/>
    <w:rsid w:val="00944D55"/>
    <w:rsid w:val="00944DA2"/>
    <w:rsid w:val="00944E2E"/>
    <w:rsid w:val="00944E41"/>
    <w:rsid w:val="00944F07"/>
    <w:rsid w:val="00945160"/>
    <w:rsid w:val="009452EA"/>
    <w:rsid w:val="0094531B"/>
    <w:rsid w:val="0094533B"/>
    <w:rsid w:val="00945A32"/>
    <w:rsid w:val="00945B41"/>
    <w:rsid w:val="00945B60"/>
    <w:rsid w:val="00945E39"/>
    <w:rsid w:val="00945E66"/>
    <w:rsid w:val="00945E88"/>
    <w:rsid w:val="00945EE8"/>
    <w:rsid w:val="00945F99"/>
    <w:rsid w:val="009460E7"/>
    <w:rsid w:val="009460F4"/>
    <w:rsid w:val="0094629C"/>
    <w:rsid w:val="0094633F"/>
    <w:rsid w:val="00946367"/>
    <w:rsid w:val="009463FF"/>
    <w:rsid w:val="009466C5"/>
    <w:rsid w:val="00946778"/>
    <w:rsid w:val="0094677C"/>
    <w:rsid w:val="009467F9"/>
    <w:rsid w:val="00946B5E"/>
    <w:rsid w:val="00946F10"/>
    <w:rsid w:val="00946F28"/>
    <w:rsid w:val="009470C7"/>
    <w:rsid w:val="009473BB"/>
    <w:rsid w:val="0094756D"/>
    <w:rsid w:val="0094758F"/>
    <w:rsid w:val="009475AF"/>
    <w:rsid w:val="00947835"/>
    <w:rsid w:val="009479A9"/>
    <w:rsid w:val="009479D3"/>
    <w:rsid w:val="00947B7B"/>
    <w:rsid w:val="00947C00"/>
    <w:rsid w:val="00947DAB"/>
    <w:rsid w:val="00947EB9"/>
    <w:rsid w:val="00950041"/>
    <w:rsid w:val="009503F0"/>
    <w:rsid w:val="0095061C"/>
    <w:rsid w:val="009506DE"/>
    <w:rsid w:val="009508BD"/>
    <w:rsid w:val="0095097E"/>
    <w:rsid w:val="009509A0"/>
    <w:rsid w:val="00950C28"/>
    <w:rsid w:val="00950E41"/>
    <w:rsid w:val="00950E61"/>
    <w:rsid w:val="00950F4E"/>
    <w:rsid w:val="00950FB6"/>
    <w:rsid w:val="00950FD8"/>
    <w:rsid w:val="00951058"/>
    <w:rsid w:val="00951188"/>
    <w:rsid w:val="009512B5"/>
    <w:rsid w:val="009513C3"/>
    <w:rsid w:val="00951626"/>
    <w:rsid w:val="0095192B"/>
    <w:rsid w:val="00951B60"/>
    <w:rsid w:val="00951CF7"/>
    <w:rsid w:val="009520A7"/>
    <w:rsid w:val="0095224E"/>
    <w:rsid w:val="0095231F"/>
    <w:rsid w:val="00952474"/>
    <w:rsid w:val="0095253D"/>
    <w:rsid w:val="009525BB"/>
    <w:rsid w:val="00952722"/>
    <w:rsid w:val="00952833"/>
    <w:rsid w:val="00952878"/>
    <w:rsid w:val="009528FB"/>
    <w:rsid w:val="00952A5A"/>
    <w:rsid w:val="00952D8D"/>
    <w:rsid w:val="00952DEF"/>
    <w:rsid w:val="00952FF3"/>
    <w:rsid w:val="00952FFF"/>
    <w:rsid w:val="0095305F"/>
    <w:rsid w:val="0095356D"/>
    <w:rsid w:val="00953749"/>
    <w:rsid w:val="00953777"/>
    <w:rsid w:val="0095378B"/>
    <w:rsid w:val="00953790"/>
    <w:rsid w:val="009537AC"/>
    <w:rsid w:val="009538ED"/>
    <w:rsid w:val="00953A6F"/>
    <w:rsid w:val="00953A79"/>
    <w:rsid w:val="00953BA3"/>
    <w:rsid w:val="00953BF5"/>
    <w:rsid w:val="00953C1E"/>
    <w:rsid w:val="00953D89"/>
    <w:rsid w:val="00953DE2"/>
    <w:rsid w:val="00953E1F"/>
    <w:rsid w:val="00953F92"/>
    <w:rsid w:val="0095407D"/>
    <w:rsid w:val="00954172"/>
    <w:rsid w:val="0095420E"/>
    <w:rsid w:val="0095463E"/>
    <w:rsid w:val="009548DE"/>
    <w:rsid w:val="00954964"/>
    <w:rsid w:val="00954A71"/>
    <w:rsid w:val="00954BE5"/>
    <w:rsid w:val="00954C11"/>
    <w:rsid w:val="00954E7D"/>
    <w:rsid w:val="00955049"/>
    <w:rsid w:val="00955443"/>
    <w:rsid w:val="00955537"/>
    <w:rsid w:val="0095555D"/>
    <w:rsid w:val="00955715"/>
    <w:rsid w:val="009558CA"/>
    <w:rsid w:val="00955C12"/>
    <w:rsid w:val="00955C66"/>
    <w:rsid w:val="00955E1C"/>
    <w:rsid w:val="009560D4"/>
    <w:rsid w:val="009561C2"/>
    <w:rsid w:val="00956305"/>
    <w:rsid w:val="0095644A"/>
    <w:rsid w:val="00956458"/>
    <w:rsid w:val="00956469"/>
    <w:rsid w:val="009564E3"/>
    <w:rsid w:val="009565A3"/>
    <w:rsid w:val="009568CB"/>
    <w:rsid w:val="009568F3"/>
    <w:rsid w:val="00956B1A"/>
    <w:rsid w:val="00956CE6"/>
    <w:rsid w:val="00956D7F"/>
    <w:rsid w:val="00956E27"/>
    <w:rsid w:val="00956EC2"/>
    <w:rsid w:val="00956EC3"/>
    <w:rsid w:val="00956F44"/>
    <w:rsid w:val="009570E4"/>
    <w:rsid w:val="009571B6"/>
    <w:rsid w:val="00957260"/>
    <w:rsid w:val="00957277"/>
    <w:rsid w:val="009574AB"/>
    <w:rsid w:val="0095759F"/>
    <w:rsid w:val="00957774"/>
    <w:rsid w:val="009578D3"/>
    <w:rsid w:val="00957B4A"/>
    <w:rsid w:val="00957B9B"/>
    <w:rsid w:val="00957BD6"/>
    <w:rsid w:val="00957C62"/>
    <w:rsid w:val="00957CC2"/>
    <w:rsid w:val="00957DC8"/>
    <w:rsid w:val="00960091"/>
    <w:rsid w:val="00960098"/>
    <w:rsid w:val="00960350"/>
    <w:rsid w:val="00960478"/>
    <w:rsid w:val="00960622"/>
    <w:rsid w:val="0096079A"/>
    <w:rsid w:val="00960877"/>
    <w:rsid w:val="009608FD"/>
    <w:rsid w:val="00960A83"/>
    <w:rsid w:val="00960BF2"/>
    <w:rsid w:val="00960C3D"/>
    <w:rsid w:val="00960DE9"/>
    <w:rsid w:val="0096101E"/>
    <w:rsid w:val="00961337"/>
    <w:rsid w:val="00961450"/>
    <w:rsid w:val="0096155B"/>
    <w:rsid w:val="009615E5"/>
    <w:rsid w:val="009616C6"/>
    <w:rsid w:val="009616CE"/>
    <w:rsid w:val="009617F2"/>
    <w:rsid w:val="00961896"/>
    <w:rsid w:val="009618A6"/>
    <w:rsid w:val="0096193B"/>
    <w:rsid w:val="00961B4E"/>
    <w:rsid w:val="00961B80"/>
    <w:rsid w:val="00961C1C"/>
    <w:rsid w:val="00961D36"/>
    <w:rsid w:val="00961E64"/>
    <w:rsid w:val="00961EAF"/>
    <w:rsid w:val="0096223E"/>
    <w:rsid w:val="0096224D"/>
    <w:rsid w:val="00962336"/>
    <w:rsid w:val="009625A6"/>
    <w:rsid w:val="009625EE"/>
    <w:rsid w:val="0096263D"/>
    <w:rsid w:val="00962808"/>
    <w:rsid w:val="00962896"/>
    <w:rsid w:val="009629CE"/>
    <w:rsid w:val="00962C6C"/>
    <w:rsid w:val="00962CB3"/>
    <w:rsid w:val="00962CE8"/>
    <w:rsid w:val="009630D1"/>
    <w:rsid w:val="00963139"/>
    <w:rsid w:val="009631B7"/>
    <w:rsid w:val="00963332"/>
    <w:rsid w:val="009634A3"/>
    <w:rsid w:val="00963514"/>
    <w:rsid w:val="0096369D"/>
    <w:rsid w:val="009636A7"/>
    <w:rsid w:val="00963AE3"/>
    <w:rsid w:val="00963B66"/>
    <w:rsid w:val="00963B68"/>
    <w:rsid w:val="00963C0E"/>
    <w:rsid w:val="00963F03"/>
    <w:rsid w:val="0096403F"/>
    <w:rsid w:val="00964285"/>
    <w:rsid w:val="009643E6"/>
    <w:rsid w:val="00964421"/>
    <w:rsid w:val="0096444B"/>
    <w:rsid w:val="009644F3"/>
    <w:rsid w:val="009646AF"/>
    <w:rsid w:val="0096472B"/>
    <w:rsid w:val="009648A6"/>
    <w:rsid w:val="00964906"/>
    <w:rsid w:val="00964A3C"/>
    <w:rsid w:val="00964A7A"/>
    <w:rsid w:val="00964A90"/>
    <w:rsid w:val="00964AAD"/>
    <w:rsid w:val="00964B5A"/>
    <w:rsid w:val="00964CAD"/>
    <w:rsid w:val="00964D37"/>
    <w:rsid w:val="00964ED9"/>
    <w:rsid w:val="00964F01"/>
    <w:rsid w:val="00964FE1"/>
    <w:rsid w:val="0096517D"/>
    <w:rsid w:val="009653D0"/>
    <w:rsid w:val="00965611"/>
    <w:rsid w:val="00965676"/>
    <w:rsid w:val="0096578A"/>
    <w:rsid w:val="009658F7"/>
    <w:rsid w:val="009658FA"/>
    <w:rsid w:val="00965995"/>
    <w:rsid w:val="009659AE"/>
    <w:rsid w:val="00965A07"/>
    <w:rsid w:val="00965E54"/>
    <w:rsid w:val="00965F3A"/>
    <w:rsid w:val="009660CF"/>
    <w:rsid w:val="009661FD"/>
    <w:rsid w:val="00966406"/>
    <w:rsid w:val="00966478"/>
    <w:rsid w:val="009664D7"/>
    <w:rsid w:val="00966784"/>
    <w:rsid w:val="00966993"/>
    <w:rsid w:val="009669FB"/>
    <w:rsid w:val="00966A49"/>
    <w:rsid w:val="00966C31"/>
    <w:rsid w:val="00966DBF"/>
    <w:rsid w:val="00966F44"/>
    <w:rsid w:val="00966F4B"/>
    <w:rsid w:val="00967020"/>
    <w:rsid w:val="0096705A"/>
    <w:rsid w:val="00967321"/>
    <w:rsid w:val="009673F0"/>
    <w:rsid w:val="009674B1"/>
    <w:rsid w:val="00967680"/>
    <w:rsid w:val="00967685"/>
    <w:rsid w:val="00967766"/>
    <w:rsid w:val="009678C1"/>
    <w:rsid w:val="00967A95"/>
    <w:rsid w:val="00967B05"/>
    <w:rsid w:val="00967CAF"/>
    <w:rsid w:val="009700EE"/>
    <w:rsid w:val="00970131"/>
    <w:rsid w:val="0097023A"/>
    <w:rsid w:val="009702CE"/>
    <w:rsid w:val="0097032B"/>
    <w:rsid w:val="00970549"/>
    <w:rsid w:val="00970598"/>
    <w:rsid w:val="009705B0"/>
    <w:rsid w:val="009705F3"/>
    <w:rsid w:val="0097069D"/>
    <w:rsid w:val="0097081E"/>
    <w:rsid w:val="009708AA"/>
    <w:rsid w:val="00970C5F"/>
    <w:rsid w:val="00970CB8"/>
    <w:rsid w:val="00970DE1"/>
    <w:rsid w:val="00970EF7"/>
    <w:rsid w:val="00970F15"/>
    <w:rsid w:val="00971115"/>
    <w:rsid w:val="009711F7"/>
    <w:rsid w:val="0097128C"/>
    <w:rsid w:val="009713D2"/>
    <w:rsid w:val="009713E4"/>
    <w:rsid w:val="00971430"/>
    <w:rsid w:val="0097158D"/>
    <w:rsid w:val="009715C7"/>
    <w:rsid w:val="00971619"/>
    <w:rsid w:val="009717FF"/>
    <w:rsid w:val="00971960"/>
    <w:rsid w:val="00971A8D"/>
    <w:rsid w:val="00971C31"/>
    <w:rsid w:val="00971C36"/>
    <w:rsid w:val="00971E24"/>
    <w:rsid w:val="00971F3A"/>
    <w:rsid w:val="00972014"/>
    <w:rsid w:val="0097201B"/>
    <w:rsid w:val="009721FC"/>
    <w:rsid w:val="00972374"/>
    <w:rsid w:val="00972377"/>
    <w:rsid w:val="00972385"/>
    <w:rsid w:val="009723EE"/>
    <w:rsid w:val="0097274F"/>
    <w:rsid w:val="009727C7"/>
    <w:rsid w:val="00972C6F"/>
    <w:rsid w:val="00972D6D"/>
    <w:rsid w:val="00972F95"/>
    <w:rsid w:val="009731F9"/>
    <w:rsid w:val="0097328B"/>
    <w:rsid w:val="009732C2"/>
    <w:rsid w:val="009732E1"/>
    <w:rsid w:val="009735B9"/>
    <w:rsid w:val="00973614"/>
    <w:rsid w:val="0097373C"/>
    <w:rsid w:val="0097374D"/>
    <w:rsid w:val="00973848"/>
    <w:rsid w:val="00973987"/>
    <w:rsid w:val="00973A0A"/>
    <w:rsid w:val="00973AA7"/>
    <w:rsid w:val="00973AE9"/>
    <w:rsid w:val="00973B76"/>
    <w:rsid w:val="00973C06"/>
    <w:rsid w:val="00973CBA"/>
    <w:rsid w:val="00973CC0"/>
    <w:rsid w:val="00973DC7"/>
    <w:rsid w:val="00974095"/>
    <w:rsid w:val="00974193"/>
    <w:rsid w:val="00974321"/>
    <w:rsid w:val="00974488"/>
    <w:rsid w:val="009744E0"/>
    <w:rsid w:val="009744F6"/>
    <w:rsid w:val="00974551"/>
    <w:rsid w:val="0097459D"/>
    <w:rsid w:val="00974A1B"/>
    <w:rsid w:val="00974CBF"/>
    <w:rsid w:val="00974D86"/>
    <w:rsid w:val="00974DF3"/>
    <w:rsid w:val="00974E32"/>
    <w:rsid w:val="0097518A"/>
    <w:rsid w:val="00975353"/>
    <w:rsid w:val="009754FF"/>
    <w:rsid w:val="00975511"/>
    <w:rsid w:val="009756DC"/>
    <w:rsid w:val="0097584B"/>
    <w:rsid w:val="00975963"/>
    <w:rsid w:val="0097599B"/>
    <w:rsid w:val="00975B34"/>
    <w:rsid w:val="00975B97"/>
    <w:rsid w:val="00975C38"/>
    <w:rsid w:val="00975CF8"/>
    <w:rsid w:val="00975D8C"/>
    <w:rsid w:val="00975E5A"/>
    <w:rsid w:val="00975ED4"/>
    <w:rsid w:val="00975EE7"/>
    <w:rsid w:val="00975F3E"/>
    <w:rsid w:val="00976027"/>
    <w:rsid w:val="00976050"/>
    <w:rsid w:val="009760A0"/>
    <w:rsid w:val="009760A3"/>
    <w:rsid w:val="009763BD"/>
    <w:rsid w:val="0097661E"/>
    <w:rsid w:val="0097668C"/>
    <w:rsid w:val="009767B1"/>
    <w:rsid w:val="009768C5"/>
    <w:rsid w:val="00976949"/>
    <w:rsid w:val="009769BE"/>
    <w:rsid w:val="00976A36"/>
    <w:rsid w:val="00976EFA"/>
    <w:rsid w:val="00976F72"/>
    <w:rsid w:val="00976FAC"/>
    <w:rsid w:val="009770D9"/>
    <w:rsid w:val="0097723A"/>
    <w:rsid w:val="009772D9"/>
    <w:rsid w:val="009773D1"/>
    <w:rsid w:val="0097766E"/>
    <w:rsid w:val="009776B5"/>
    <w:rsid w:val="009776E8"/>
    <w:rsid w:val="00977774"/>
    <w:rsid w:val="009779D3"/>
    <w:rsid w:val="00977A85"/>
    <w:rsid w:val="00977B9B"/>
    <w:rsid w:val="00977C43"/>
    <w:rsid w:val="00977EB8"/>
    <w:rsid w:val="00977F6E"/>
    <w:rsid w:val="00977F8F"/>
    <w:rsid w:val="00980073"/>
    <w:rsid w:val="00980342"/>
    <w:rsid w:val="009804E9"/>
    <w:rsid w:val="009804F5"/>
    <w:rsid w:val="009805AA"/>
    <w:rsid w:val="009808AF"/>
    <w:rsid w:val="009808B6"/>
    <w:rsid w:val="00980972"/>
    <w:rsid w:val="00980978"/>
    <w:rsid w:val="009809D1"/>
    <w:rsid w:val="00980A61"/>
    <w:rsid w:val="00980B64"/>
    <w:rsid w:val="00980CE7"/>
    <w:rsid w:val="0098104F"/>
    <w:rsid w:val="00981435"/>
    <w:rsid w:val="00981504"/>
    <w:rsid w:val="0098160A"/>
    <w:rsid w:val="00981639"/>
    <w:rsid w:val="009819F6"/>
    <w:rsid w:val="00981A8E"/>
    <w:rsid w:val="00981A91"/>
    <w:rsid w:val="00981F15"/>
    <w:rsid w:val="0098202C"/>
    <w:rsid w:val="00982051"/>
    <w:rsid w:val="00982188"/>
    <w:rsid w:val="009821E4"/>
    <w:rsid w:val="009822F2"/>
    <w:rsid w:val="009823B2"/>
    <w:rsid w:val="0098253B"/>
    <w:rsid w:val="00982823"/>
    <w:rsid w:val="00982B43"/>
    <w:rsid w:val="00982BF4"/>
    <w:rsid w:val="00982D8A"/>
    <w:rsid w:val="00982DA6"/>
    <w:rsid w:val="009830C2"/>
    <w:rsid w:val="0098317C"/>
    <w:rsid w:val="00983341"/>
    <w:rsid w:val="00983429"/>
    <w:rsid w:val="0098347B"/>
    <w:rsid w:val="00983571"/>
    <w:rsid w:val="009836EF"/>
    <w:rsid w:val="00983849"/>
    <w:rsid w:val="0098390B"/>
    <w:rsid w:val="009839AA"/>
    <w:rsid w:val="00983A2C"/>
    <w:rsid w:val="00983A8A"/>
    <w:rsid w:val="00983C49"/>
    <w:rsid w:val="00983DF1"/>
    <w:rsid w:val="00983E5F"/>
    <w:rsid w:val="00983ED7"/>
    <w:rsid w:val="00983F85"/>
    <w:rsid w:val="00984064"/>
    <w:rsid w:val="00984075"/>
    <w:rsid w:val="009841EC"/>
    <w:rsid w:val="00984946"/>
    <w:rsid w:val="00984A2F"/>
    <w:rsid w:val="00984B74"/>
    <w:rsid w:val="00984BF5"/>
    <w:rsid w:val="0098503E"/>
    <w:rsid w:val="009851F3"/>
    <w:rsid w:val="00985317"/>
    <w:rsid w:val="009854F9"/>
    <w:rsid w:val="00985525"/>
    <w:rsid w:val="00985551"/>
    <w:rsid w:val="009855AD"/>
    <w:rsid w:val="00985688"/>
    <w:rsid w:val="00985776"/>
    <w:rsid w:val="00985868"/>
    <w:rsid w:val="00985A0B"/>
    <w:rsid w:val="00985D1F"/>
    <w:rsid w:val="00985D22"/>
    <w:rsid w:val="009861FA"/>
    <w:rsid w:val="00986303"/>
    <w:rsid w:val="0098638A"/>
    <w:rsid w:val="00986412"/>
    <w:rsid w:val="009864F5"/>
    <w:rsid w:val="00986768"/>
    <w:rsid w:val="009869D1"/>
    <w:rsid w:val="00986A89"/>
    <w:rsid w:val="00986AB2"/>
    <w:rsid w:val="00986B03"/>
    <w:rsid w:val="00986CBE"/>
    <w:rsid w:val="00986DBE"/>
    <w:rsid w:val="00986EAD"/>
    <w:rsid w:val="00986F6D"/>
    <w:rsid w:val="009871CF"/>
    <w:rsid w:val="00987276"/>
    <w:rsid w:val="0098734C"/>
    <w:rsid w:val="00987361"/>
    <w:rsid w:val="009874B6"/>
    <w:rsid w:val="009874C0"/>
    <w:rsid w:val="009875B2"/>
    <w:rsid w:val="0098782E"/>
    <w:rsid w:val="0098785A"/>
    <w:rsid w:val="0098787B"/>
    <w:rsid w:val="009878E4"/>
    <w:rsid w:val="009879A2"/>
    <w:rsid w:val="00987AE8"/>
    <w:rsid w:val="00987CB8"/>
    <w:rsid w:val="00987D4E"/>
    <w:rsid w:val="00987E48"/>
    <w:rsid w:val="009900B3"/>
    <w:rsid w:val="009901AD"/>
    <w:rsid w:val="00990306"/>
    <w:rsid w:val="009903F7"/>
    <w:rsid w:val="00990940"/>
    <w:rsid w:val="00990AA0"/>
    <w:rsid w:val="00990AE2"/>
    <w:rsid w:val="00990B94"/>
    <w:rsid w:val="00990CA5"/>
    <w:rsid w:val="00990DEA"/>
    <w:rsid w:val="00991019"/>
    <w:rsid w:val="009910CF"/>
    <w:rsid w:val="009910D3"/>
    <w:rsid w:val="0099123A"/>
    <w:rsid w:val="00991259"/>
    <w:rsid w:val="00991286"/>
    <w:rsid w:val="009912C4"/>
    <w:rsid w:val="00991420"/>
    <w:rsid w:val="009914C6"/>
    <w:rsid w:val="0099153B"/>
    <w:rsid w:val="00991552"/>
    <w:rsid w:val="00991609"/>
    <w:rsid w:val="009918BB"/>
    <w:rsid w:val="00991903"/>
    <w:rsid w:val="00991B6C"/>
    <w:rsid w:val="00991B89"/>
    <w:rsid w:val="00991D5E"/>
    <w:rsid w:val="00992465"/>
    <w:rsid w:val="0099246D"/>
    <w:rsid w:val="0099258A"/>
    <w:rsid w:val="00992713"/>
    <w:rsid w:val="00992731"/>
    <w:rsid w:val="0099277B"/>
    <w:rsid w:val="0099277E"/>
    <w:rsid w:val="00992C12"/>
    <w:rsid w:val="00992C74"/>
    <w:rsid w:val="00992C91"/>
    <w:rsid w:val="00992DB8"/>
    <w:rsid w:val="00993039"/>
    <w:rsid w:val="0099311F"/>
    <w:rsid w:val="00993349"/>
    <w:rsid w:val="0099348E"/>
    <w:rsid w:val="009934DC"/>
    <w:rsid w:val="009935B9"/>
    <w:rsid w:val="00993747"/>
    <w:rsid w:val="0099379E"/>
    <w:rsid w:val="009937DD"/>
    <w:rsid w:val="00993DBE"/>
    <w:rsid w:val="00994345"/>
    <w:rsid w:val="00994355"/>
    <w:rsid w:val="009944AD"/>
    <w:rsid w:val="0099457C"/>
    <w:rsid w:val="00994646"/>
    <w:rsid w:val="00994669"/>
    <w:rsid w:val="00994723"/>
    <w:rsid w:val="00994768"/>
    <w:rsid w:val="0099479F"/>
    <w:rsid w:val="00994970"/>
    <w:rsid w:val="00994A91"/>
    <w:rsid w:val="00994EEB"/>
    <w:rsid w:val="009951A5"/>
    <w:rsid w:val="009951C2"/>
    <w:rsid w:val="0099520C"/>
    <w:rsid w:val="00995225"/>
    <w:rsid w:val="00995472"/>
    <w:rsid w:val="009954F6"/>
    <w:rsid w:val="00995B23"/>
    <w:rsid w:val="00995EB6"/>
    <w:rsid w:val="00995EEA"/>
    <w:rsid w:val="009961DE"/>
    <w:rsid w:val="00996231"/>
    <w:rsid w:val="00996263"/>
    <w:rsid w:val="009963F5"/>
    <w:rsid w:val="00996428"/>
    <w:rsid w:val="009965FC"/>
    <w:rsid w:val="00996669"/>
    <w:rsid w:val="009966A1"/>
    <w:rsid w:val="00996843"/>
    <w:rsid w:val="0099686D"/>
    <w:rsid w:val="009969CF"/>
    <w:rsid w:val="009969F4"/>
    <w:rsid w:val="00996CAC"/>
    <w:rsid w:val="00996CF6"/>
    <w:rsid w:val="00996D84"/>
    <w:rsid w:val="00996DD5"/>
    <w:rsid w:val="0099722B"/>
    <w:rsid w:val="009972AE"/>
    <w:rsid w:val="009972D4"/>
    <w:rsid w:val="00997331"/>
    <w:rsid w:val="009973C6"/>
    <w:rsid w:val="0099743A"/>
    <w:rsid w:val="009974E2"/>
    <w:rsid w:val="00997582"/>
    <w:rsid w:val="009975C0"/>
    <w:rsid w:val="00997610"/>
    <w:rsid w:val="00997617"/>
    <w:rsid w:val="00997673"/>
    <w:rsid w:val="009976F0"/>
    <w:rsid w:val="00997952"/>
    <w:rsid w:val="00997A20"/>
    <w:rsid w:val="00997A57"/>
    <w:rsid w:val="00997B8E"/>
    <w:rsid w:val="00997D82"/>
    <w:rsid w:val="00997DBC"/>
    <w:rsid w:val="00997E52"/>
    <w:rsid w:val="00997E53"/>
    <w:rsid w:val="00997F75"/>
    <w:rsid w:val="009A0073"/>
    <w:rsid w:val="009A02E9"/>
    <w:rsid w:val="009A0331"/>
    <w:rsid w:val="009A043E"/>
    <w:rsid w:val="009A05EC"/>
    <w:rsid w:val="009A06C4"/>
    <w:rsid w:val="009A071C"/>
    <w:rsid w:val="009A0775"/>
    <w:rsid w:val="009A07EE"/>
    <w:rsid w:val="009A0A0D"/>
    <w:rsid w:val="009A0AD7"/>
    <w:rsid w:val="009A0B43"/>
    <w:rsid w:val="009A0BEA"/>
    <w:rsid w:val="009A0CE8"/>
    <w:rsid w:val="009A0F46"/>
    <w:rsid w:val="009A1009"/>
    <w:rsid w:val="009A10F4"/>
    <w:rsid w:val="009A11D6"/>
    <w:rsid w:val="009A1242"/>
    <w:rsid w:val="009A1507"/>
    <w:rsid w:val="009A1567"/>
    <w:rsid w:val="009A1698"/>
    <w:rsid w:val="009A1A85"/>
    <w:rsid w:val="009A1C01"/>
    <w:rsid w:val="009A1C74"/>
    <w:rsid w:val="009A1CC0"/>
    <w:rsid w:val="009A1E07"/>
    <w:rsid w:val="009A2012"/>
    <w:rsid w:val="009A207C"/>
    <w:rsid w:val="009A229B"/>
    <w:rsid w:val="009A233C"/>
    <w:rsid w:val="009A23B6"/>
    <w:rsid w:val="009A2408"/>
    <w:rsid w:val="009A290D"/>
    <w:rsid w:val="009A2B0D"/>
    <w:rsid w:val="009A2C0E"/>
    <w:rsid w:val="009A2C8D"/>
    <w:rsid w:val="009A2D03"/>
    <w:rsid w:val="009A2E08"/>
    <w:rsid w:val="009A2E50"/>
    <w:rsid w:val="009A2EBE"/>
    <w:rsid w:val="009A2F56"/>
    <w:rsid w:val="009A2FE5"/>
    <w:rsid w:val="009A314B"/>
    <w:rsid w:val="009A33B7"/>
    <w:rsid w:val="009A3438"/>
    <w:rsid w:val="009A34A6"/>
    <w:rsid w:val="009A37F6"/>
    <w:rsid w:val="009A3D7D"/>
    <w:rsid w:val="009A3EA5"/>
    <w:rsid w:val="009A4053"/>
    <w:rsid w:val="009A411E"/>
    <w:rsid w:val="009A42C0"/>
    <w:rsid w:val="009A434E"/>
    <w:rsid w:val="009A4461"/>
    <w:rsid w:val="009A458C"/>
    <w:rsid w:val="009A4615"/>
    <w:rsid w:val="009A4661"/>
    <w:rsid w:val="009A46FD"/>
    <w:rsid w:val="009A486A"/>
    <w:rsid w:val="009A4904"/>
    <w:rsid w:val="009A49C7"/>
    <w:rsid w:val="009A49FD"/>
    <w:rsid w:val="009A4AAF"/>
    <w:rsid w:val="009A4BD4"/>
    <w:rsid w:val="009A4C86"/>
    <w:rsid w:val="009A4D4F"/>
    <w:rsid w:val="009A4EE0"/>
    <w:rsid w:val="009A4FEF"/>
    <w:rsid w:val="009A5072"/>
    <w:rsid w:val="009A508C"/>
    <w:rsid w:val="009A520E"/>
    <w:rsid w:val="009A52AA"/>
    <w:rsid w:val="009A5386"/>
    <w:rsid w:val="009A540B"/>
    <w:rsid w:val="009A553C"/>
    <w:rsid w:val="009A557B"/>
    <w:rsid w:val="009A570D"/>
    <w:rsid w:val="009A572D"/>
    <w:rsid w:val="009A576D"/>
    <w:rsid w:val="009A5A5D"/>
    <w:rsid w:val="009A5B73"/>
    <w:rsid w:val="009A5CFB"/>
    <w:rsid w:val="009A5E70"/>
    <w:rsid w:val="009A5FB7"/>
    <w:rsid w:val="009A5FFA"/>
    <w:rsid w:val="009A624B"/>
    <w:rsid w:val="009A641F"/>
    <w:rsid w:val="009A643F"/>
    <w:rsid w:val="009A6682"/>
    <w:rsid w:val="009A669B"/>
    <w:rsid w:val="009A672F"/>
    <w:rsid w:val="009A6787"/>
    <w:rsid w:val="009A6953"/>
    <w:rsid w:val="009A69F6"/>
    <w:rsid w:val="009A6A8C"/>
    <w:rsid w:val="009A6C6C"/>
    <w:rsid w:val="009A6D6D"/>
    <w:rsid w:val="009A6DAD"/>
    <w:rsid w:val="009A6E21"/>
    <w:rsid w:val="009A6E30"/>
    <w:rsid w:val="009A6EB1"/>
    <w:rsid w:val="009A7097"/>
    <w:rsid w:val="009A7172"/>
    <w:rsid w:val="009A718E"/>
    <w:rsid w:val="009A75FA"/>
    <w:rsid w:val="009A7818"/>
    <w:rsid w:val="009A7916"/>
    <w:rsid w:val="009A7AE4"/>
    <w:rsid w:val="009A7B0D"/>
    <w:rsid w:val="009A7C87"/>
    <w:rsid w:val="009A7D30"/>
    <w:rsid w:val="009A7F89"/>
    <w:rsid w:val="009B0019"/>
    <w:rsid w:val="009B01B1"/>
    <w:rsid w:val="009B02E1"/>
    <w:rsid w:val="009B037A"/>
    <w:rsid w:val="009B04B4"/>
    <w:rsid w:val="009B0534"/>
    <w:rsid w:val="009B0595"/>
    <w:rsid w:val="009B07CD"/>
    <w:rsid w:val="009B0EDC"/>
    <w:rsid w:val="009B0EEC"/>
    <w:rsid w:val="009B1168"/>
    <w:rsid w:val="009B11B1"/>
    <w:rsid w:val="009B13D8"/>
    <w:rsid w:val="009B1560"/>
    <w:rsid w:val="009B15B6"/>
    <w:rsid w:val="009B15F1"/>
    <w:rsid w:val="009B1892"/>
    <w:rsid w:val="009B19A5"/>
    <w:rsid w:val="009B1A16"/>
    <w:rsid w:val="009B1A9B"/>
    <w:rsid w:val="009B1B1B"/>
    <w:rsid w:val="009B1BA1"/>
    <w:rsid w:val="009B1C03"/>
    <w:rsid w:val="009B1EF3"/>
    <w:rsid w:val="009B1F75"/>
    <w:rsid w:val="009B1FF3"/>
    <w:rsid w:val="009B219B"/>
    <w:rsid w:val="009B22BC"/>
    <w:rsid w:val="009B22C3"/>
    <w:rsid w:val="009B239E"/>
    <w:rsid w:val="009B27BA"/>
    <w:rsid w:val="009B2989"/>
    <w:rsid w:val="009B2C27"/>
    <w:rsid w:val="009B2C5C"/>
    <w:rsid w:val="009B2FE1"/>
    <w:rsid w:val="009B31CA"/>
    <w:rsid w:val="009B3260"/>
    <w:rsid w:val="009B3351"/>
    <w:rsid w:val="009B3361"/>
    <w:rsid w:val="009B337C"/>
    <w:rsid w:val="009B33C0"/>
    <w:rsid w:val="009B355A"/>
    <w:rsid w:val="009B3771"/>
    <w:rsid w:val="009B37A2"/>
    <w:rsid w:val="009B3833"/>
    <w:rsid w:val="009B388A"/>
    <w:rsid w:val="009B388B"/>
    <w:rsid w:val="009B4154"/>
    <w:rsid w:val="009B4176"/>
    <w:rsid w:val="009B41FC"/>
    <w:rsid w:val="009B4270"/>
    <w:rsid w:val="009B42C9"/>
    <w:rsid w:val="009B432B"/>
    <w:rsid w:val="009B44C5"/>
    <w:rsid w:val="009B44E0"/>
    <w:rsid w:val="009B460E"/>
    <w:rsid w:val="009B47BE"/>
    <w:rsid w:val="009B48B8"/>
    <w:rsid w:val="009B498A"/>
    <w:rsid w:val="009B499C"/>
    <w:rsid w:val="009B4AAE"/>
    <w:rsid w:val="009B4B13"/>
    <w:rsid w:val="009B4BF6"/>
    <w:rsid w:val="009B4D42"/>
    <w:rsid w:val="009B4ED4"/>
    <w:rsid w:val="009B4F2F"/>
    <w:rsid w:val="009B5138"/>
    <w:rsid w:val="009B514D"/>
    <w:rsid w:val="009B5290"/>
    <w:rsid w:val="009B5376"/>
    <w:rsid w:val="009B57C1"/>
    <w:rsid w:val="009B5931"/>
    <w:rsid w:val="009B5990"/>
    <w:rsid w:val="009B5AE6"/>
    <w:rsid w:val="009B5BE8"/>
    <w:rsid w:val="009B5EF6"/>
    <w:rsid w:val="009B5F5C"/>
    <w:rsid w:val="009B61D4"/>
    <w:rsid w:val="009B6332"/>
    <w:rsid w:val="009B679F"/>
    <w:rsid w:val="009B68D5"/>
    <w:rsid w:val="009B6936"/>
    <w:rsid w:val="009B6C36"/>
    <w:rsid w:val="009B6F3A"/>
    <w:rsid w:val="009B7089"/>
    <w:rsid w:val="009B71F1"/>
    <w:rsid w:val="009B72D1"/>
    <w:rsid w:val="009B72EE"/>
    <w:rsid w:val="009B7347"/>
    <w:rsid w:val="009B7361"/>
    <w:rsid w:val="009B74F2"/>
    <w:rsid w:val="009B7518"/>
    <w:rsid w:val="009B75A8"/>
    <w:rsid w:val="009B79E7"/>
    <w:rsid w:val="009B7A40"/>
    <w:rsid w:val="009B7B20"/>
    <w:rsid w:val="009B7B7D"/>
    <w:rsid w:val="009B7D75"/>
    <w:rsid w:val="009B7E1A"/>
    <w:rsid w:val="009B7EF2"/>
    <w:rsid w:val="009C033E"/>
    <w:rsid w:val="009C03D0"/>
    <w:rsid w:val="009C047E"/>
    <w:rsid w:val="009C04AF"/>
    <w:rsid w:val="009C051B"/>
    <w:rsid w:val="009C0548"/>
    <w:rsid w:val="009C0567"/>
    <w:rsid w:val="009C06C9"/>
    <w:rsid w:val="009C0787"/>
    <w:rsid w:val="009C07BD"/>
    <w:rsid w:val="009C08E6"/>
    <w:rsid w:val="009C0906"/>
    <w:rsid w:val="009C0A39"/>
    <w:rsid w:val="009C0BE4"/>
    <w:rsid w:val="009C0BF1"/>
    <w:rsid w:val="009C0CB6"/>
    <w:rsid w:val="009C0D64"/>
    <w:rsid w:val="009C0EA7"/>
    <w:rsid w:val="009C11B9"/>
    <w:rsid w:val="009C130C"/>
    <w:rsid w:val="009C137A"/>
    <w:rsid w:val="009C14CF"/>
    <w:rsid w:val="009C14E3"/>
    <w:rsid w:val="009C1556"/>
    <w:rsid w:val="009C15B3"/>
    <w:rsid w:val="009C1871"/>
    <w:rsid w:val="009C189B"/>
    <w:rsid w:val="009C18D2"/>
    <w:rsid w:val="009C18DA"/>
    <w:rsid w:val="009C1A5D"/>
    <w:rsid w:val="009C1B66"/>
    <w:rsid w:val="009C1C15"/>
    <w:rsid w:val="009C1D4E"/>
    <w:rsid w:val="009C1DB0"/>
    <w:rsid w:val="009C1E13"/>
    <w:rsid w:val="009C1E4F"/>
    <w:rsid w:val="009C1EC9"/>
    <w:rsid w:val="009C1F70"/>
    <w:rsid w:val="009C20BB"/>
    <w:rsid w:val="009C22FB"/>
    <w:rsid w:val="009C23DB"/>
    <w:rsid w:val="009C263A"/>
    <w:rsid w:val="009C26F4"/>
    <w:rsid w:val="009C2781"/>
    <w:rsid w:val="009C28A8"/>
    <w:rsid w:val="009C29D3"/>
    <w:rsid w:val="009C29D6"/>
    <w:rsid w:val="009C2A6B"/>
    <w:rsid w:val="009C2B08"/>
    <w:rsid w:val="009C2D20"/>
    <w:rsid w:val="009C2F63"/>
    <w:rsid w:val="009C3053"/>
    <w:rsid w:val="009C306D"/>
    <w:rsid w:val="009C3293"/>
    <w:rsid w:val="009C332E"/>
    <w:rsid w:val="009C3364"/>
    <w:rsid w:val="009C347F"/>
    <w:rsid w:val="009C3512"/>
    <w:rsid w:val="009C354E"/>
    <w:rsid w:val="009C3600"/>
    <w:rsid w:val="009C36D1"/>
    <w:rsid w:val="009C37E9"/>
    <w:rsid w:val="009C3808"/>
    <w:rsid w:val="009C38AE"/>
    <w:rsid w:val="009C3BFD"/>
    <w:rsid w:val="009C3C4C"/>
    <w:rsid w:val="009C3D29"/>
    <w:rsid w:val="009C3DF8"/>
    <w:rsid w:val="009C4050"/>
    <w:rsid w:val="009C4083"/>
    <w:rsid w:val="009C40D7"/>
    <w:rsid w:val="009C424D"/>
    <w:rsid w:val="009C45B7"/>
    <w:rsid w:val="009C4662"/>
    <w:rsid w:val="009C4850"/>
    <w:rsid w:val="009C4889"/>
    <w:rsid w:val="009C48DA"/>
    <w:rsid w:val="009C4905"/>
    <w:rsid w:val="009C4906"/>
    <w:rsid w:val="009C4C48"/>
    <w:rsid w:val="009C4D08"/>
    <w:rsid w:val="009C4F5D"/>
    <w:rsid w:val="009C5081"/>
    <w:rsid w:val="009C50BB"/>
    <w:rsid w:val="009C5107"/>
    <w:rsid w:val="009C53BF"/>
    <w:rsid w:val="009C563E"/>
    <w:rsid w:val="009C56D9"/>
    <w:rsid w:val="009C571C"/>
    <w:rsid w:val="009C5758"/>
    <w:rsid w:val="009C5979"/>
    <w:rsid w:val="009C59CE"/>
    <w:rsid w:val="009C5B3B"/>
    <w:rsid w:val="009C5B3E"/>
    <w:rsid w:val="009C5B78"/>
    <w:rsid w:val="009C5CC2"/>
    <w:rsid w:val="009C5D1F"/>
    <w:rsid w:val="009C5D60"/>
    <w:rsid w:val="009C63BE"/>
    <w:rsid w:val="009C64CF"/>
    <w:rsid w:val="009C65CD"/>
    <w:rsid w:val="009C65CF"/>
    <w:rsid w:val="009C6667"/>
    <w:rsid w:val="009C6711"/>
    <w:rsid w:val="009C6725"/>
    <w:rsid w:val="009C681B"/>
    <w:rsid w:val="009C6872"/>
    <w:rsid w:val="009C690C"/>
    <w:rsid w:val="009C6923"/>
    <w:rsid w:val="009C69C8"/>
    <w:rsid w:val="009C6B56"/>
    <w:rsid w:val="009C6BC6"/>
    <w:rsid w:val="009C6C18"/>
    <w:rsid w:val="009C6FC6"/>
    <w:rsid w:val="009C6FF2"/>
    <w:rsid w:val="009C7048"/>
    <w:rsid w:val="009C742E"/>
    <w:rsid w:val="009C7457"/>
    <w:rsid w:val="009C749B"/>
    <w:rsid w:val="009C7678"/>
    <w:rsid w:val="009C769C"/>
    <w:rsid w:val="009C76B9"/>
    <w:rsid w:val="009C76DC"/>
    <w:rsid w:val="009C77B1"/>
    <w:rsid w:val="009C7945"/>
    <w:rsid w:val="009C7D25"/>
    <w:rsid w:val="009C7D29"/>
    <w:rsid w:val="009C7E78"/>
    <w:rsid w:val="009C7FDA"/>
    <w:rsid w:val="009D00BE"/>
    <w:rsid w:val="009D023E"/>
    <w:rsid w:val="009D02CF"/>
    <w:rsid w:val="009D03B7"/>
    <w:rsid w:val="009D03EE"/>
    <w:rsid w:val="009D0566"/>
    <w:rsid w:val="009D058D"/>
    <w:rsid w:val="009D06A4"/>
    <w:rsid w:val="009D07AC"/>
    <w:rsid w:val="009D0A60"/>
    <w:rsid w:val="009D0BBA"/>
    <w:rsid w:val="009D0D8E"/>
    <w:rsid w:val="009D1006"/>
    <w:rsid w:val="009D12AA"/>
    <w:rsid w:val="009D1434"/>
    <w:rsid w:val="009D1604"/>
    <w:rsid w:val="009D16BD"/>
    <w:rsid w:val="009D1807"/>
    <w:rsid w:val="009D1911"/>
    <w:rsid w:val="009D1DE4"/>
    <w:rsid w:val="009D1E6E"/>
    <w:rsid w:val="009D2308"/>
    <w:rsid w:val="009D266C"/>
    <w:rsid w:val="009D2694"/>
    <w:rsid w:val="009D26F8"/>
    <w:rsid w:val="009D2870"/>
    <w:rsid w:val="009D2ACA"/>
    <w:rsid w:val="009D2B57"/>
    <w:rsid w:val="009D2C49"/>
    <w:rsid w:val="009D2C9C"/>
    <w:rsid w:val="009D2D5C"/>
    <w:rsid w:val="009D3072"/>
    <w:rsid w:val="009D3303"/>
    <w:rsid w:val="009D33BA"/>
    <w:rsid w:val="009D3461"/>
    <w:rsid w:val="009D3532"/>
    <w:rsid w:val="009D3688"/>
    <w:rsid w:val="009D3781"/>
    <w:rsid w:val="009D3A77"/>
    <w:rsid w:val="009D3B6E"/>
    <w:rsid w:val="009D3BB3"/>
    <w:rsid w:val="009D3E24"/>
    <w:rsid w:val="009D3F55"/>
    <w:rsid w:val="009D3FFE"/>
    <w:rsid w:val="009D42B0"/>
    <w:rsid w:val="009D43D1"/>
    <w:rsid w:val="009D44F1"/>
    <w:rsid w:val="009D4523"/>
    <w:rsid w:val="009D4677"/>
    <w:rsid w:val="009D46A2"/>
    <w:rsid w:val="009D46DC"/>
    <w:rsid w:val="009D46E4"/>
    <w:rsid w:val="009D4A45"/>
    <w:rsid w:val="009D4B90"/>
    <w:rsid w:val="009D4D0C"/>
    <w:rsid w:val="009D4E59"/>
    <w:rsid w:val="009D4EE2"/>
    <w:rsid w:val="009D5071"/>
    <w:rsid w:val="009D50DF"/>
    <w:rsid w:val="009D516D"/>
    <w:rsid w:val="009D5260"/>
    <w:rsid w:val="009D5581"/>
    <w:rsid w:val="009D5750"/>
    <w:rsid w:val="009D5864"/>
    <w:rsid w:val="009D58A6"/>
    <w:rsid w:val="009D5BB7"/>
    <w:rsid w:val="009D5E17"/>
    <w:rsid w:val="009D5FB5"/>
    <w:rsid w:val="009D5FB6"/>
    <w:rsid w:val="009D6018"/>
    <w:rsid w:val="009D60C9"/>
    <w:rsid w:val="009D61B3"/>
    <w:rsid w:val="009D625A"/>
    <w:rsid w:val="009D62F5"/>
    <w:rsid w:val="009D6404"/>
    <w:rsid w:val="009D6728"/>
    <w:rsid w:val="009D68EE"/>
    <w:rsid w:val="009D6AAA"/>
    <w:rsid w:val="009D6AC8"/>
    <w:rsid w:val="009D6B73"/>
    <w:rsid w:val="009D6BE9"/>
    <w:rsid w:val="009D6CBE"/>
    <w:rsid w:val="009D6D38"/>
    <w:rsid w:val="009D6E8B"/>
    <w:rsid w:val="009D6EEB"/>
    <w:rsid w:val="009D7028"/>
    <w:rsid w:val="009D704A"/>
    <w:rsid w:val="009D706C"/>
    <w:rsid w:val="009D74C8"/>
    <w:rsid w:val="009D74FB"/>
    <w:rsid w:val="009D7522"/>
    <w:rsid w:val="009D7662"/>
    <w:rsid w:val="009D76AF"/>
    <w:rsid w:val="009D76C5"/>
    <w:rsid w:val="009D7729"/>
    <w:rsid w:val="009D7842"/>
    <w:rsid w:val="009D7941"/>
    <w:rsid w:val="009D7B2E"/>
    <w:rsid w:val="009D7B65"/>
    <w:rsid w:val="009D7C93"/>
    <w:rsid w:val="009D7D5A"/>
    <w:rsid w:val="009D7F08"/>
    <w:rsid w:val="009D968F"/>
    <w:rsid w:val="009E01CA"/>
    <w:rsid w:val="009E021F"/>
    <w:rsid w:val="009E03E8"/>
    <w:rsid w:val="009E04CE"/>
    <w:rsid w:val="009E0616"/>
    <w:rsid w:val="009E0768"/>
    <w:rsid w:val="009E0885"/>
    <w:rsid w:val="009E092D"/>
    <w:rsid w:val="009E09D6"/>
    <w:rsid w:val="009E0AF6"/>
    <w:rsid w:val="009E0C37"/>
    <w:rsid w:val="009E0C89"/>
    <w:rsid w:val="009E0CBA"/>
    <w:rsid w:val="009E0D00"/>
    <w:rsid w:val="009E0EE7"/>
    <w:rsid w:val="009E0FA8"/>
    <w:rsid w:val="009E10A3"/>
    <w:rsid w:val="009E10A4"/>
    <w:rsid w:val="009E111C"/>
    <w:rsid w:val="009E1222"/>
    <w:rsid w:val="009E1417"/>
    <w:rsid w:val="009E15EC"/>
    <w:rsid w:val="009E161E"/>
    <w:rsid w:val="009E16CD"/>
    <w:rsid w:val="009E19B1"/>
    <w:rsid w:val="009E1A34"/>
    <w:rsid w:val="009E1AD4"/>
    <w:rsid w:val="009E1C31"/>
    <w:rsid w:val="009E1CC4"/>
    <w:rsid w:val="009E1E0A"/>
    <w:rsid w:val="009E1E29"/>
    <w:rsid w:val="009E1E4B"/>
    <w:rsid w:val="009E1ED3"/>
    <w:rsid w:val="009E2192"/>
    <w:rsid w:val="009E22D6"/>
    <w:rsid w:val="009E24DA"/>
    <w:rsid w:val="009E25AB"/>
    <w:rsid w:val="009E2763"/>
    <w:rsid w:val="009E27B3"/>
    <w:rsid w:val="009E27E4"/>
    <w:rsid w:val="009E2901"/>
    <w:rsid w:val="009E2B7F"/>
    <w:rsid w:val="009E2C78"/>
    <w:rsid w:val="009E2CD1"/>
    <w:rsid w:val="009E2F51"/>
    <w:rsid w:val="009E2F54"/>
    <w:rsid w:val="009E2FD8"/>
    <w:rsid w:val="009E30B9"/>
    <w:rsid w:val="009E3277"/>
    <w:rsid w:val="009E3629"/>
    <w:rsid w:val="009E3802"/>
    <w:rsid w:val="009E3865"/>
    <w:rsid w:val="009E3A34"/>
    <w:rsid w:val="009E3A66"/>
    <w:rsid w:val="009E3A94"/>
    <w:rsid w:val="009E3BD6"/>
    <w:rsid w:val="009E3BF8"/>
    <w:rsid w:val="009E3C29"/>
    <w:rsid w:val="009E3C56"/>
    <w:rsid w:val="009E3CB6"/>
    <w:rsid w:val="009E3D0A"/>
    <w:rsid w:val="009E3E31"/>
    <w:rsid w:val="009E3E4F"/>
    <w:rsid w:val="009E406A"/>
    <w:rsid w:val="009E437E"/>
    <w:rsid w:val="009E43AC"/>
    <w:rsid w:val="009E450D"/>
    <w:rsid w:val="009E453B"/>
    <w:rsid w:val="009E457A"/>
    <w:rsid w:val="009E4609"/>
    <w:rsid w:val="009E4640"/>
    <w:rsid w:val="009E4682"/>
    <w:rsid w:val="009E477E"/>
    <w:rsid w:val="009E4816"/>
    <w:rsid w:val="009E49A3"/>
    <w:rsid w:val="009E4AB7"/>
    <w:rsid w:val="009E4AF3"/>
    <w:rsid w:val="009E4CF1"/>
    <w:rsid w:val="009E4EF5"/>
    <w:rsid w:val="009E5058"/>
    <w:rsid w:val="009E511C"/>
    <w:rsid w:val="009E54F5"/>
    <w:rsid w:val="009E5535"/>
    <w:rsid w:val="009E55AE"/>
    <w:rsid w:val="009E56DF"/>
    <w:rsid w:val="009E56E2"/>
    <w:rsid w:val="009E58A3"/>
    <w:rsid w:val="009E5A36"/>
    <w:rsid w:val="009E5A84"/>
    <w:rsid w:val="009E5C9B"/>
    <w:rsid w:val="009E5CB9"/>
    <w:rsid w:val="009E5F48"/>
    <w:rsid w:val="009E5FCA"/>
    <w:rsid w:val="009E6099"/>
    <w:rsid w:val="009E6109"/>
    <w:rsid w:val="009E61F5"/>
    <w:rsid w:val="009E629A"/>
    <w:rsid w:val="009E64D8"/>
    <w:rsid w:val="009E6510"/>
    <w:rsid w:val="009E66CB"/>
    <w:rsid w:val="009E66DF"/>
    <w:rsid w:val="009E6918"/>
    <w:rsid w:val="009E6987"/>
    <w:rsid w:val="009E69C4"/>
    <w:rsid w:val="009E6B24"/>
    <w:rsid w:val="009E6B7D"/>
    <w:rsid w:val="009E6C71"/>
    <w:rsid w:val="009E6F71"/>
    <w:rsid w:val="009E73D2"/>
    <w:rsid w:val="009E7421"/>
    <w:rsid w:val="009E745A"/>
    <w:rsid w:val="009E7530"/>
    <w:rsid w:val="009E75DE"/>
    <w:rsid w:val="009E7621"/>
    <w:rsid w:val="009E766A"/>
    <w:rsid w:val="009E78E3"/>
    <w:rsid w:val="009E7927"/>
    <w:rsid w:val="009E7A22"/>
    <w:rsid w:val="009E7C5B"/>
    <w:rsid w:val="009E7D1F"/>
    <w:rsid w:val="009E7D98"/>
    <w:rsid w:val="009E7E49"/>
    <w:rsid w:val="009E7EDB"/>
    <w:rsid w:val="009E7F2E"/>
    <w:rsid w:val="009E7F32"/>
    <w:rsid w:val="009F015C"/>
    <w:rsid w:val="009F0166"/>
    <w:rsid w:val="009F0195"/>
    <w:rsid w:val="009F033D"/>
    <w:rsid w:val="009F0380"/>
    <w:rsid w:val="009F03B7"/>
    <w:rsid w:val="009F0518"/>
    <w:rsid w:val="009F0597"/>
    <w:rsid w:val="009F0745"/>
    <w:rsid w:val="009F07D6"/>
    <w:rsid w:val="009F095C"/>
    <w:rsid w:val="009F0DED"/>
    <w:rsid w:val="009F0FC5"/>
    <w:rsid w:val="009F1095"/>
    <w:rsid w:val="009F117E"/>
    <w:rsid w:val="009F118D"/>
    <w:rsid w:val="009F11D0"/>
    <w:rsid w:val="009F11EC"/>
    <w:rsid w:val="009F11FB"/>
    <w:rsid w:val="009F140D"/>
    <w:rsid w:val="009F1511"/>
    <w:rsid w:val="009F1685"/>
    <w:rsid w:val="009F16F3"/>
    <w:rsid w:val="009F18DC"/>
    <w:rsid w:val="009F1C69"/>
    <w:rsid w:val="009F1EDF"/>
    <w:rsid w:val="009F1FAD"/>
    <w:rsid w:val="009F21C9"/>
    <w:rsid w:val="009F21E5"/>
    <w:rsid w:val="009F2230"/>
    <w:rsid w:val="009F2379"/>
    <w:rsid w:val="009F2383"/>
    <w:rsid w:val="009F2389"/>
    <w:rsid w:val="009F23E9"/>
    <w:rsid w:val="009F27F5"/>
    <w:rsid w:val="009F2A08"/>
    <w:rsid w:val="009F2C78"/>
    <w:rsid w:val="009F2D80"/>
    <w:rsid w:val="009F2D90"/>
    <w:rsid w:val="009F2DC6"/>
    <w:rsid w:val="009F2E40"/>
    <w:rsid w:val="009F2EFA"/>
    <w:rsid w:val="009F2FD8"/>
    <w:rsid w:val="009F3076"/>
    <w:rsid w:val="009F314E"/>
    <w:rsid w:val="009F326F"/>
    <w:rsid w:val="009F32BE"/>
    <w:rsid w:val="009F334C"/>
    <w:rsid w:val="009F33A7"/>
    <w:rsid w:val="009F33EE"/>
    <w:rsid w:val="009F357F"/>
    <w:rsid w:val="009F3643"/>
    <w:rsid w:val="009F38C6"/>
    <w:rsid w:val="009F39D7"/>
    <w:rsid w:val="009F3A13"/>
    <w:rsid w:val="009F3E3A"/>
    <w:rsid w:val="009F3F1A"/>
    <w:rsid w:val="009F3F29"/>
    <w:rsid w:val="009F4120"/>
    <w:rsid w:val="009F44F6"/>
    <w:rsid w:val="009F4713"/>
    <w:rsid w:val="009F4825"/>
    <w:rsid w:val="009F4990"/>
    <w:rsid w:val="009F4A49"/>
    <w:rsid w:val="009F4D66"/>
    <w:rsid w:val="009F4F37"/>
    <w:rsid w:val="009F4F62"/>
    <w:rsid w:val="009F4FAC"/>
    <w:rsid w:val="009F4FF8"/>
    <w:rsid w:val="009F5288"/>
    <w:rsid w:val="009F52FF"/>
    <w:rsid w:val="009F539B"/>
    <w:rsid w:val="009F55A6"/>
    <w:rsid w:val="009F5619"/>
    <w:rsid w:val="009F5737"/>
    <w:rsid w:val="009F598A"/>
    <w:rsid w:val="009F5C43"/>
    <w:rsid w:val="009F6033"/>
    <w:rsid w:val="009F6525"/>
    <w:rsid w:val="009F6532"/>
    <w:rsid w:val="009F6565"/>
    <w:rsid w:val="009F6582"/>
    <w:rsid w:val="009F66EC"/>
    <w:rsid w:val="009F6900"/>
    <w:rsid w:val="009F6CA4"/>
    <w:rsid w:val="009F6CB0"/>
    <w:rsid w:val="009F6DA4"/>
    <w:rsid w:val="009F6DCC"/>
    <w:rsid w:val="009F6E3D"/>
    <w:rsid w:val="009F6E65"/>
    <w:rsid w:val="009F70F5"/>
    <w:rsid w:val="009F72A2"/>
    <w:rsid w:val="009F72AC"/>
    <w:rsid w:val="009F7470"/>
    <w:rsid w:val="009F7508"/>
    <w:rsid w:val="009F758E"/>
    <w:rsid w:val="009F75D9"/>
    <w:rsid w:val="009F75E1"/>
    <w:rsid w:val="009F771B"/>
    <w:rsid w:val="009F7ABD"/>
    <w:rsid w:val="009F7DC8"/>
    <w:rsid w:val="009F7E0C"/>
    <w:rsid w:val="009F7F7D"/>
    <w:rsid w:val="009FD73E"/>
    <w:rsid w:val="00A0009F"/>
    <w:rsid w:val="00A00240"/>
    <w:rsid w:val="00A002C7"/>
    <w:rsid w:val="00A0047C"/>
    <w:rsid w:val="00A00536"/>
    <w:rsid w:val="00A005B1"/>
    <w:rsid w:val="00A00781"/>
    <w:rsid w:val="00A00C1A"/>
    <w:rsid w:val="00A01216"/>
    <w:rsid w:val="00A01240"/>
    <w:rsid w:val="00A013C9"/>
    <w:rsid w:val="00A01411"/>
    <w:rsid w:val="00A016D4"/>
    <w:rsid w:val="00A01780"/>
    <w:rsid w:val="00A0190C"/>
    <w:rsid w:val="00A01AA3"/>
    <w:rsid w:val="00A01AF5"/>
    <w:rsid w:val="00A01BFD"/>
    <w:rsid w:val="00A01C13"/>
    <w:rsid w:val="00A01E99"/>
    <w:rsid w:val="00A01ED3"/>
    <w:rsid w:val="00A0244C"/>
    <w:rsid w:val="00A02500"/>
    <w:rsid w:val="00A02502"/>
    <w:rsid w:val="00A02517"/>
    <w:rsid w:val="00A02629"/>
    <w:rsid w:val="00A02658"/>
    <w:rsid w:val="00A02664"/>
    <w:rsid w:val="00A026EC"/>
    <w:rsid w:val="00A02899"/>
    <w:rsid w:val="00A02BCD"/>
    <w:rsid w:val="00A02C06"/>
    <w:rsid w:val="00A03034"/>
    <w:rsid w:val="00A03039"/>
    <w:rsid w:val="00A0327D"/>
    <w:rsid w:val="00A0329E"/>
    <w:rsid w:val="00A0350F"/>
    <w:rsid w:val="00A037D6"/>
    <w:rsid w:val="00A037EA"/>
    <w:rsid w:val="00A0385B"/>
    <w:rsid w:val="00A038A2"/>
    <w:rsid w:val="00A039D1"/>
    <w:rsid w:val="00A039D9"/>
    <w:rsid w:val="00A03A6A"/>
    <w:rsid w:val="00A03AB6"/>
    <w:rsid w:val="00A03E54"/>
    <w:rsid w:val="00A03FD8"/>
    <w:rsid w:val="00A04188"/>
    <w:rsid w:val="00A041BD"/>
    <w:rsid w:val="00A04286"/>
    <w:rsid w:val="00A042A8"/>
    <w:rsid w:val="00A0434A"/>
    <w:rsid w:val="00A045EC"/>
    <w:rsid w:val="00A0489E"/>
    <w:rsid w:val="00A04AA3"/>
    <w:rsid w:val="00A04CA8"/>
    <w:rsid w:val="00A04D02"/>
    <w:rsid w:val="00A04D04"/>
    <w:rsid w:val="00A04DAB"/>
    <w:rsid w:val="00A04E0E"/>
    <w:rsid w:val="00A04E22"/>
    <w:rsid w:val="00A04F14"/>
    <w:rsid w:val="00A050D8"/>
    <w:rsid w:val="00A05105"/>
    <w:rsid w:val="00A051CD"/>
    <w:rsid w:val="00A05399"/>
    <w:rsid w:val="00A05556"/>
    <w:rsid w:val="00A05584"/>
    <w:rsid w:val="00A0575C"/>
    <w:rsid w:val="00A057E2"/>
    <w:rsid w:val="00A0586E"/>
    <w:rsid w:val="00A0598E"/>
    <w:rsid w:val="00A05AEF"/>
    <w:rsid w:val="00A05C76"/>
    <w:rsid w:val="00A05CBF"/>
    <w:rsid w:val="00A05D78"/>
    <w:rsid w:val="00A05E44"/>
    <w:rsid w:val="00A05EEE"/>
    <w:rsid w:val="00A062BF"/>
    <w:rsid w:val="00A063D2"/>
    <w:rsid w:val="00A064EC"/>
    <w:rsid w:val="00A0656E"/>
    <w:rsid w:val="00A06581"/>
    <w:rsid w:val="00A065BE"/>
    <w:rsid w:val="00A06926"/>
    <w:rsid w:val="00A06A40"/>
    <w:rsid w:val="00A06A4B"/>
    <w:rsid w:val="00A06AEF"/>
    <w:rsid w:val="00A06CC4"/>
    <w:rsid w:val="00A06D00"/>
    <w:rsid w:val="00A06D8D"/>
    <w:rsid w:val="00A06DDD"/>
    <w:rsid w:val="00A06EFA"/>
    <w:rsid w:val="00A06FB9"/>
    <w:rsid w:val="00A07437"/>
    <w:rsid w:val="00A07485"/>
    <w:rsid w:val="00A07601"/>
    <w:rsid w:val="00A07744"/>
    <w:rsid w:val="00A07858"/>
    <w:rsid w:val="00A07888"/>
    <w:rsid w:val="00A078B0"/>
    <w:rsid w:val="00A0793A"/>
    <w:rsid w:val="00A079B1"/>
    <w:rsid w:val="00A07AD7"/>
    <w:rsid w:val="00A07BE4"/>
    <w:rsid w:val="00A07C94"/>
    <w:rsid w:val="00A07E8F"/>
    <w:rsid w:val="00A100A4"/>
    <w:rsid w:val="00A102A9"/>
    <w:rsid w:val="00A10324"/>
    <w:rsid w:val="00A103A8"/>
    <w:rsid w:val="00A103C6"/>
    <w:rsid w:val="00A10451"/>
    <w:rsid w:val="00A104A8"/>
    <w:rsid w:val="00A104CB"/>
    <w:rsid w:val="00A1056F"/>
    <w:rsid w:val="00A106DA"/>
    <w:rsid w:val="00A108C1"/>
    <w:rsid w:val="00A10933"/>
    <w:rsid w:val="00A10A19"/>
    <w:rsid w:val="00A10A2E"/>
    <w:rsid w:val="00A10A4B"/>
    <w:rsid w:val="00A10B2B"/>
    <w:rsid w:val="00A10D86"/>
    <w:rsid w:val="00A10D9B"/>
    <w:rsid w:val="00A10EDD"/>
    <w:rsid w:val="00A1111C"/>
    <w:rsid w:val="00A11126"/>
    <w:rsid w:val="00A1120C"/>
    <w:rsid w:val="00A1125D"/>
    <w:rsid w:val="00A11261"/>
    <w:rsid w:val="00A113D1"/>
    <w:rsid w:val="00A1144F"/>
    <w:rsid w:val="00A11477"/>
    <w:rsid w:val="00A11699"/>
    <w:rsid w:val="00A1182D"/>
    <w:rsid w:val="00A11C3C"/>
    <w:rsid w:val="00A11CDA"/>
    <w:rsid w:val="00A11CF1"/>
    <w:rsid w:val="00A11DA8"/>
    <w:rsid w:val="00A11DD4"/>
    <w:rsid w:val="00A11F4A"/>
    <w:rsid w:val="00A11FBD"/>
    <w:rsid w:val="00A12048"/>
    <w:rsid w:val="00A122C5"/>
    <w:rsid w:val="00A12833"/>
    <w:rsid w:val="00A129F8"/>
    <w:rsid w:val="00A12B49"/>
    <w:rsid w:val="00A12B52"/>
    <w:rsid w:val="00A12C64"/>
    <w:rsid w:val="00A12CA1"/>
    <w:rsid w:val="00A12D81"/>
    <w:rsid w:val="00A12E52"/>
    <w:rsid w:val="00A12ECE"/>
    <w:rsid w:val="00A12F33"/>
    <w:rsid w:val="00A12FAC"/>
    <w:rsid w:val="00A1302D"/>
    <w:rsid w:val="00A1319C"/>
    <w:rsid w:val="00A132EA"/>
    <w:rsid w:val="00A1338B"/>
    <w:rsid w:val="00A133C4"/>
    <w:rsid w:val="00A13506"/>
    <w:rsid w:val="00A1357D"/>
    <w:rsid w:val="00A1367C"/>
    <w:rsid w:val="00A136CC"/>
    <w:rsid w:val="00A1379A"/>
    <w:rsid w:val="00A13B3A"/>
    <w:rsid w:val="00A13C2F"/>
    <w:rsid w:val="00A13D4A"/>
    <w:rsid w:val="00A13E28"/>
    <w:rsid w:val="00A1412E"/>
    <w:rsid w:val="00A1418B"/>
    <w:rsid w:val="00A143E9"/>
    <w:rsid w:val="00A1448C"/>
    <w:rsid w:val="00A14491"/>
    <w:rsid w:val="00A144DE"/>
    <w:rsid w:val="00A14607"/>
    <w:rsid w:val="00A147E0"/>
    <w:rsid w:val="00A14800"/>
    <w:rsid w:val="00A14C30"/>
    <w:rsid w:val="00A14C76"/>
    <w:rsid w:val="00A14D5C"/>
    <w:rsid w:val="00A14F5B"/>
    <w:rsid w:val="00A15021"/>
    <w:rsid w:val="00A1508E"/>
    <w:rsid w:val="00A151EE"/>
    <w:rsid w:val="00A15351"/>
    <w:rsid w:val="00A1535D"/>
    <w:rsid w:val="00A153CD"/>
    <w:rsid w:val="00A15559"/>
    <w:rsid w:val="00A1571C"/>
    <w:rsid w:val="00A1580E"/>
    <w:rsid w:val="00A159BB"/>
    <w:rsid w:val="00A15BC8"/>
    <w:rsid w:val="00A15BD9"/>
    <w:rsid w:val="00A15C60"/>
    <w:rsid w:val="00A15D83"/>
    <w:rsid w:val="00A15E0F"/>
    <w:rsid w:val="00A15F7C"/>
    <w:rsid w:val="00A15F7D"/>
    <w:rsid w:val="00A16157"/>
    <w:rsid w:val="00A1619A"/>
    <w:rsid w:val="00A1624F"/>
    <w:rsid w:val="00A162AC"/>
    <w:rsid w:val="00A162B7"/>
    <w:rsid w:val="00A1654A"/>
    <w:rsid w:val="00A16C03"/>
    <w:rsid w:val="00A16EA8"/>
    <w:rsid w:val="00A17166"/>
    <w:rsid w:val="00A171AC"/>
    <w:rsid w:val="00A1720A"/>
    <w:rsid w:val="00A172AB"/>
    <w:rsid w:val="00A17325"/>
    <w:rsid w:val="00A1741C"/>
    <w:rsid w:val="00A17431"/>
    <w:rsid w:val="00A175BE"/>
    <w:rsid w:val="00A1793A"/>
    <w:rsid w:val="00A17DA6"/>
    <w:rsid w:val="00A2006D"/>
    <w:rsid w:val="00A2016A"/>
    <w:rsid w:val="00A20302"/>
    <w:rsid w:val="00A20497"/>
    <w:rsid w:val="00A204C1"/>
    <w:rsid w:val="00A20896"/>
    <w:rsid w:val="00A20918"/>
    <w:rsid w:val="00A20962"/>
    <w:rsid w:val="00A20C32"/>
    <w:rsid w:val="00A20CF0"/>
    <w:rsid w:val="00A20EA4"/>
    <w:rsid w:val="00A210A0"/>
    <w:rsid w:val="00A210BD"/>
    <w:rsid w:val="00A213F3"/>
    <w:rsid w:val="00A2149D"/>
    <w:rsid w:val="00A2166E"/>
    <w:rsid w:val="00A21680"/>
    <w:rsid w:val="00A216B5"/>
    <w:rsid w:val="00A216B8"/>
    <w:rsid w:val="00A2194C"/>
    <w:rsid w:val="00A21A7C"/>
    <w:rsid w:val="00A21BB7"/>
    <w:rsid w:val="00A21C28"/>
    <w:rsid w:val="00A21C48"/>
    <w:rsid w:val="00A21D8D"/>
    <w:rsid w:val="00A21F6F"/>
    <w:rsid w:val="00A221A1"/>
    <w:rsid w:val="00A22239"/>
    <w:rsid w:val="00A223F7"/>
    <w:rsid w:val="00A2258D"/>
    <w:rsid w:val="00A225AA"/>
    <w:rsid w:val="00A22740"/>
    <w:rsid w:val="00A22951"/>
    <w:rsid w:val="00A22AA3"/>
    <w:rsid w:val="00A22EB3"/>
    <w:rsid w:val="00A22EDB"/>
    <w:rsid w:val="00A22EDC"/>
    <w:rsid w:val="00A22F7D"/>
    <w:rsid w:val="00A23123"/>
    <w:rsid w:val="00A2312F"/>
    <w:rsid w:val="00A23196"/>
    <w:rsid w:val="00A232FF"/>
    <w:rsid w:val="00A2340A"/>
    <w:rsid w:val="00A23514"/>
    <w:rsid w:val="00A2354D"/>
    <w:rsid w:val="00A23604"/>
    <w:rsid w:val="00A23663"/>
    <w:rsid w:val="00A23726"/>
    <w:rsid w:val="00A237A7"/>
    <w:rsid w:val="00A237AD"/>
    <w:rsid w:val="00A23911"/>
    <w:rsid w:val="00A23927"/>
    <w:rsid w:val="00A23A50"/>
    <w:rsid w:val="00A23C27"/>
    <w:rsid w:val="00A23C8F"/>
    <w:rsid w:val="00A23D26"/>
    <w:rsid w:val="00A23EFD"/>
    <w:rsid w:val="00A24067"/>
    <w:rsid w:val="00A240A2"/>
    <w:rsid w:val="00A24236"/>
    <w:rsid w:val="00A24365"/>
    <w:rsid w:val="00A243B3"/>
    <w:rsid w:val="00A243BB"/>
    <w:rsid w:val="00A243C7"/>
    <w:rsid w:val="00A24408"/>
    <w:rsid w:val="00A2440F"/>
    <w:rsid w:val="00A24423"/>
    <w:rsid w:val="00A2446F"/>
    <w:rsid w:val="00A24567"/>
    <w:rsid w:val="00A24598"/>
    <w:rsid w:val="00A24740"/>
    <w:rsid w:val="00A249A6"/>
    <w:rsid w:val="00A24B03"/>
    <w:rsid w:val="00A24C2E"/>
    <w:rsid w:val="00A24DB5"/>
    <w:rsid w:val="00A24DC5"/>
    <w:rsid w:val="00A24DEB"/>
    <w:rsid w:val="00A24F72"/>
    <w:rsid w:val="00A24FC5"/>
    <w:rsid w:val="00A24FCD"/>
    <w:rsid w:val="00A250CE"/>
    <w:rsid w:val="00A251A5"/>
    <w:rsid w:val="00A25269"/>
    <w:rsid w:val="00A25328"/>
    <w:rsid w:val="00A25498"/>
    <w:rsid w:val="00A254B0"/>
    <w:rsid w:val="00A25565"/>
    <w:rsid w:val="00A255E1"/>
    <w:rsid w:val="00A255EB"/>
    <w:rsid w:val="00A256B8"/>
    <w:rsid w:val="00A25769"/>
    <w:rsid w:val="00A25784"/>
    <w:rsid w:val="00A25887"/>
    <w:rsid w:val="00A25A53"/>
    <w:rsid w:val="00A25B83"/>
    <w:rsid w:val="00A25D9C"/>
    <w:rsid w:val="00A25EC1"/>
    <w:rsid w:val="00A260FA"/>
    <w:rsid w:val="00A26414"/>
    <w:rsid w:val="00A264E5"/>
    <w:rsid w:val="00A2650E"/>
    <w:rsid w:val="00A26697"/>
    <w:rsid w:val="00A2672E"/>
    <w:rsid w:val="00A2677C"/>
    <w:rsid w:val="00A267F2"/>
    <w:rsid w:val="00A26803"/>
    <w:rsid w:val="00A2689A"/>
    <w:rsid w:val="00A268AC"/>
    <w:rsid w:val="00A2691D"/>
    <w:rsid w:val="00A2694C"/>
    <w:rsid w:val="00A26A18"/>
    <w:rsid w:val="00A26AAC"/>
    <w:rsid w:val="00A26AF3"/>
    <w:rsid w:val="00A26B06"/>
    <w:rsid w:val="00A26C2F"/>
    <w:rsid w:val="00A26E30"/>
    <w:rsid w:val="00A26F95"/>
    <w:rsid w:val="00A2705C"/>
    <w:rsid w:val="00A27122"/>
    <w:rsid w:val="00A273B6"/>
    <w:rsid w:val="00A2745E"/>
    <w:rsid w:val="00A27599"/>
    <w:rsid w:val="00A275D9"/>
    <w:rsid w:val="00A277A1"/>
    <w:rsid w:val="00A279E6"/>
    <w:rsid w:val="00A27A99"/>
    <w:rsid w:val="00A27B23"/>
    <w:rsid w:val="00A27B5F"/>
    <w:rsid w:val="00A27B7F"/>
    <w:rsid w:val="00A27E3B"/>
    <w:rsid w:val="00A27E9E"/>
    <w:rsid w:val="00A3001F"/>
    <w:rsid w:val="00A30262"/>
    <w:rsid w:val="00A30639"/>
    <w:rsid w:val="00A3073C"/>
    <w:rsid w:val="00A3083C"/>
    <w:rsid w:val="00A3085C"/>
    <w:rsid w:val="00A3094F"/>
    <w:rsid w:val="00A3098D"/>
    <w:rsid w:val="00A30A17"/>
    <w:rsid w:val="00A30A3C"/>
    <w:rsid w:val="00A30B53"/>
    <w:rsid w:val="00A30B74"/>
    <w:rsid w:val="00A30BF8"/>
    <w:rsid w:val="00A30DAE"/>
    <w:rsid w:val="00A3102C"/>
    <w:rsid w:val="00A3107E"/>
    <w:rsid w:val="00A310CE"/>
    <w:rsid w:val="00A31217"/>
    <w:rsid w:val="00A31220"/>
    <w:rsid w:val="00A3184D"/>
    <w:rsid w:val="00A3187D"/>
    <w:rsid w:val="00A31906"/>
    <w:rsid w:val="00A31992"/>
    <w:rsid w:val="00A31B27"/>
    <w:rsid w:val="00A31C1A"/>
    <w:rsid w:val="00A31CA1"/>
    <w:rsid w:val="00A31CC2"/>
    <w:rsid w:val="00A31EF7"/>
    <w:rsid w:val="00A31F90"/>
    <w:rsid w:val="00A3207C"/>
    <w:rsid w:val="00A32237"/>
    <w:rsid w:val="00A32450"/>
    <w:rsid w:val="00A325D1"/>
    <w:rsid w:val="00A326E3"/>
    <w:rsid w:val="00A32998"/>
    <w:rsid w:val="00A329A8"/>
    <w:rsid w:val="00A32A26"/>
    <w:rsid w:val="00A32A7A"/>
    <w:rsid w:val="00A32BC6"/>
    <w:rsid w:val="00A32F12"/>
    <w:rsid w:val="00A330D7"/>
    <w:rsid w:val="00A3326E"/>
    <w:rsid w:val="00A333CB"/>
    <w:rsid w:val="00A33486"/>
    <w:rsid w:val="00A33543"/>
    <w:rsid w:val="00A33544"/>
    <w:rsid w:val="00A335AE"/>
    <w:rsid w:val="00A33738"/>
    <w:rsid w:val="00A3394C"/>
    <w:rsid w:val="00A339E5"/>
    <w:rsid w:val="00A33A1E"/>
    <w:rsid w:val="00A33AF0"/>
    <w:rsid w:val="00A33B17"/>
    <w:rsid w:val="00A33BE8"/>
    <w:rsid w:val="00A33E32"/>
    <w:rsid w:val="00A33E3B"/>
    <w:rsid w:val="00A34205"/>
    <w:rsid w:val="00A3438F"/>
    <w:rsid w:val="00A3440A"/>
    <w:rsid w:val="00A344D6"/>
    <w:rsid w:val="00A34573"/>
    <w:rsid w:val="00A3460F"/>
    <w:rsid w:val="00A348CB"/>
    <w:rsid w:val="00A34A34"/>
    <w:rsid w:val="00A34E6C"/>
    <w:rsid w:val="00A34F4C"/>
    <w:rsid w:val="00A35289"/>
    <w:rsid w:val="00A35303"/>
    <w:rsid w:val="00A35311"/>
    <w:rsid w:val="00A35505"/>
    <w:rsid w:val="00A3581D"/>
    <w:rsid w:val="00A35976"/>
    <w:rsid w:val="00A35D3A"/>
    <w:rsid w:val="00A35EED"/>
    <w:rsid w:val="00A360C8"/>
    <w:rsid w:val="00A360FC"/>
    <w:rsid w:val="00A36117"/>
    <w:rsid w:val="00A36162"/>
    <w:rsid w:val="00A362C9"/>
    <w:rsid w:val="00A36362"/>
    <w:rsid w:val="00A36506"/>
    <w:rsid w:val="00A3658A"/>
    <w:rsid w:val="00A36665"/>
    <w:rsid w:val="00A36676"/>
    <w:rsid w:val="00A36761"/>
    <w:rsid w:val="00A36880"/>
    <w:rsid w:val="00A36996"/>
    <w:rsid w:val="00A36D20"/>
    <w:rsid w:val="00A37083"/>
    <w:rsid w:val="00A370C0"/>
    <w:rsid w:val="00A37348"/>
    <w:rsid w:val="00A373E4"/>
    <w:rsid w:val="00A374BA"/>
    <w:rsid w:val="00A375EB"/>
    <w:rsid w:val="00A377B1"/>
    <w:rsid w:val="00A378C2"/>
    <w:rsid w:val="00A378FC"/>
    <w:rsid w:val="00A37AD5"/>
    <w:rsid w:val="00A37B53"/>
    <w:rsid w:val="00A37B55"/>
    <w:rsid w:val="00A37BBB"/>
    <w:rsid w:val="00A37C06"/>
    <w:rsid w:val="00A37D77"/>
    <w:rsid w:val="00A37E59"/>
    <w:rsid w:val="00A4032E"/>
    <w:rsid w:val="00A4036C"/>
    <w:rsid w:val="00A4040F"/>
    <w:rsid w:val="00A404BC"/>
    <w:rsid w:val="00A405D2"/>
    <w:rsid w:val="00A407D7"/>
    <w:rsid w:val="00A408C5"/>
    <w:rsid w:val="00A409E0"/>
    <w:rsid w:val="00A40A33"/>
    <w:rsid w:val="00A40E10"/>
    <w:rsid w:val="00A410B9"/>
    <w:rsid w:val="00A410D8"/>
    <w:rsid w:val="00A41140"/>
    <w:rsid w:val="00A411A0"/>
    <w:rsid w:val="00A412B1"/>
    <w:rsid w:val="00A41312"/>
    <w:rsid w:val="00A4133B"/>
    <w:rsid w:val="00A413CC"/>
    <w:rsid w:val="00A41452"/>
    <w:rsid w:val="00A4148D"/>
    <w:rsid w:val="00A416E5"/>
    <w:rsid w:val="00A4171E"/>
    <w:rsid w:val="00A41B96"/>
    <w:rsid w:val="00A41DC6"/>
    <w:rsid w:val="00A42330"/>
    <w:rsid w:val="00A424AE"/>
    <w:rsid w:val="00A425DB"/>
    <w:rsid w:val="00A42703"/>
    <w:rsid w:val="00A4285D"/>
    <w:rsid w:val="00A429E5"/>
    <w:rsid w:val="00A42B92"/>
    <w:rsid w:val="00A42D78"/>
    <w:rsid w:val="00A42E79"/>
    <w:rsid w:val="00A43194"/>
    <w:rsid w:val="00A431D1"/>
    <w:rsid w:val="00A43377"/>
    <w:rsid w:val="00A433EC"/>
    <w:rsid w:val="00A4346B"/>
    <w:rsid w:val="00A43549"/>
    <w:rsid w:val="00A435CE"/>
    <w:rsid w:val="00A4365E"/>
    <w:rsid w:val="00A43689"/>
    <w:rsid w:val="00A436F6"/>
    <w:rsid w:val="00A43C27"/>
    <w:rsid w:val="00A44000"/>
    <w:rsid w:val="00A44166"/>
    <w:rsid w:val="00A4430B"/>
    <w:rsid w:val="00A444FD"/>
    <w:rsid w:val="00A44555"/>
    <w:rsid w:val="00A44679"/>
    <w:rsid w:val="00A447CE"/>
    <w:rsid w:val="00A44864"/>
    <w:rsid w:val="00A44906"/>
    <w:rsid w:val="00A4497B"/>
    <w:rsid w:val="00A44AD4"/>
    <w:rsid w:val="00A44BFB"/>
    <w:rsid w:val="00A44CDE"/>
    <w:rsid w:val="00A44DE0"/>
    <w:rsid w:val="00A44E73"/>
    <w:rsid w:val="00A450DD"/>
    <w:rsid w:val="00A45287"/>
    <w:rsid w:val="00A453A9"/>
    <w:rsid w:val="00A45542"/>
    <w:rsid w:val="00A45656"/>
    <w:rsid w:val="00A45754"/>
    <w:rsid w:val="00A45BBD"/>
    <w:rsid w:val="00A45C7A"/>
    <w:rsid w:val="00A45CD1"/>
    <w:rsid w:val="00A45E85"/>
    <w:rsid w:val="00A460AB"/>
    <w:rsid w:val="00A460F8"/>
    <w:rsid w:val="00A463B5"/>
    <w:rsid w:val="00A46566"/>
    <w:rsid w:val="00A46639"/>
    <w:rsid w:val="00A466B8"/>
    <w:rsid w:val="00A46D5F"/>
    <w:rsid w:val="00A46EB0"/>
    <w:rsid w:val="00A47355"/>
    <w:rsid w:val="00A473DE"/>
    <w:rsid w:val="00A4744E"/>
    <w:rsid w:val="00A4749C"/>
    <w:rsid w:val="00A475DF"/>
    <w:rsid w:val="00A4769D"/>
    <w:rsid w:val="00A47858"/>
    <w:rsid w:val="00A4790A"/>
    <w:rsid w:val="00A500FB"/>
    <w:rsid w:val="00A50918"/>
    <w:rsid w:val="00A50992"/>
    <w:rsid w:val="00A50C37"/>
    <w:rsid w:val="00A50DD4"/>
    <w:rsid w:val="00A50E34"/>
    <w:rsid w:val="00A50F7F"/>
    <w:rsid w:val="00A50FDC"/>
    <w:rsid w:val="00A51092"/>
    <w:rsid w:val="00A5140C"/>
    <w:rsid w:val="00A516A8"/>
    <w:rsid w:val="00A516C9"/>
    <w:rsid w:val="00A51720"/>
    <w:rsid w:val="00A51BEA"/>
    <w:rsid w:val="00A51CED"/>
    <w:rsid w:val="00A51DA3"/>
    <w:rsid w:val="00A51F4C"/>
    <w:rsid w:val="00A5219E"/>
    <w:rsid w:val="00A5222C"/>
    <w:rsid w:val="00A523D4"/>
    <w:rsid w:val="00A5252D"/>
    <w:rsid w:val="00A52605"/>
    <w:rsid w:val="00A529FB"/>
    <w:rsid w:val="00A52B71"/>
    <w:rsid w:val="00A52BD8"/>
    <w:rsid w:val="00A52ED4"/>
    <w:rsid w:val="00A531D1"/>
    <w:rsid w:val="00A531F5"/>
    <w:rsid w:val="00A53250"/>
    <w:rsid w:val="00A532D1"/>
    <w:rsid w:val="00A5336C"/>
    <w:rsid w:val="00A533A1"/>
    <w:rsid w:val="00A5346F"/>
    <w:rsid w:val="00A535E4"/>
    <w:rsid w:val="00A53697"/>
    <w:rsid w:val="00A53752"/>
    <w:rsid w:val="00A53A8B"/>
    <w:rsid w:val="00A53AE5"/>
    <w:rsid w:val="00A53B05"/>
    <w:rsid w:val="00A53BC9"/>
    <w:rsid w:val="00A53CA8"/>
    <w:rsid w:val="00A53D39"/>
    <w:rsid w:val="00A5405F"/>
    <w:rsid w:val="00A544C4"/>
    <w:rsid w:val="00A545C9"/>
    <w:rsid w:val="00A54627"/>
    <w:rsid w:val="00A5498E"/>
    <w:rsid w:val="00A54ABA"/>
    <w:rsid w:val="00A54D16"/>
    <w:rsid w:val="00A54DB0"/>
    <w:rsid w:val="00A54E89"/>
    <w:rsid w:val="00A54ED7"/>
    <w:rsid w:val="00A55049"/>
    <w:rsid w:val="00A55077"/>
    <w:rsid w:val="00A5531E"/>
    <w:rsid w:val="00A55354"/>
    <w:rsid w:val="00A5538A"/>
    <w:rsid w:val="00A5547C"/>
    <w:rsid w:val="00A55756"/>
    <w:rsid w:val="00A55797"/>
    <w:rsid w:val="00A559B9"/>
    <w:rsid w:val="00A55EBA"/>
    <w:rsid w:val="00A56038"/>
    <w:rsid w:val="00A561CF"/>
    <w:rsid w:val="00A564E6"/>
    <w:rsid w:val="00A56598"/>
    <w:rsid w:val="00A565F0"/>
    <w:rsid w:val="00A568A4"/>
    <w:rsid w:val="00A56BB4"/>
    <w:rsid w:val="00A56CE7"/>
    <w:rsid w:val="00A56F27"/>
    <w:rsid w:val="00A56F38"/>
    <w:rsid w:val="00A570F1"/>
    <w:rsid w:val="00A572DE"/>
    <w:rsid w:val="00A57367"/>
    <w:rsid w:val="00A574B9"/>
    <w:rsid w:val="00A57754"/>
    <w:rsid w:val="00A577E2"/>
    <w:rsid w:val="00A5791A"/>
    <w:rsid w:val="00A57938"/>
    <w:rsid w:val="00A57996"/>
    <w:rsid w:val="00A57ADB"/>
    <w:rsid w:val="00A57B31"/>
    <w:rsid w:val="00A57BA8"/>
    <w:rsid w:val="00A57C2B"/>
    <w:rsid w:val="00A57C9D"/>
    <w:rsid w:val="00A57CAF"/>
    <w:rsid w:val="00A57EC5"/>
    <w:rsid w:val="00A57F2B"/>
    <w:rsid w:val="00A57F99"/>
    <w:rsid w:val="00A60017"/>
    <w:rsid w:val="00A602FA"/>
    <w:rsid w:val="00A6053F"/>
    <w:rsid w:val="00A608E9"/>
    <w:rsid w:val="00A60B55"/>
    <w:rsid w:val="00A60B58"/>
    <w:rsid w:val="00A60C98"/>
    <w:rsid w:val="00A60E8C"/>
    <w:rsid w:val="00A60ED0"/>
    <w:rsid w:val="00A61002"/>
    <w:rsid w:val="00A61293"/>
    <w:rsid w:val="00A612F3"/>
    <w:rsid w:val="00A613F6"/>
    <w:rsid w:val="00A614F1"/>
    <w:rsid w:val="00A618B6"/>
    <w:rsid w:val="00A6199A"/>
    <w:rsid w:val="00A61AB2"/>
    <w:rsid w:val="00A61B27"/>
    <w:rsid w:val="00A61C26"/>
    <w:rsid w:val="00A61C2B"/>
    <w:rsid w:val="00A61CAC"/>
    <w:rsid w:val="00A61DDA"/>
    <w:rsid w:val="00A62035"/>
    <w:rsid w:val="00A620A3"/>
    <w:rsid w:val="00A62124"/>
    <w:rsid w:val="00A62399"/>
    <w:rsid w:val="00A62450"/>
    <w:rsid w:val="00A62A18"/>
    <w:rsid w:val="00A62BBB"/>
    <w:rsid w:val="00A62E47"/>
    <w:rsid w:val="00A62ED0"/>
    <w:rsid w:val="00A63087"/>
    <w:rsid w:val="00A63119"/>
    <w:rsid w:val="00A632C6"/>
    <w:rsid w:val="00A63321"/>
    <w:rsid w:val="00A63397"/>
    <w:rsid w:val="00A63466"/>
    <w:rsid w:val="00A635FF"/>
    <w:rsid w:val="00A6360E"/>
    <w:rsid w:val="00A6375C"/>
    <w:rsid w:val="00A63A5E"/>
    <w:rsid w:val="00A63D4C"/>
    <w:rsid w:val="00A63D51"/>
    <w:rsid w:val="00A63F58"/>
    <w:rsid w:val="00A63F82"/>
    <w:rsid w:val="00A64043"/>
    <w:rsid w:val="00A64264"/>
    <w:rsid w:val="00A6427C"/>
    <w:rsid w:val="00A64369"/>
    <w:rsid w:val="00A64537"/>
    <w:rsid w:val="00A64608"/>
    <w:rsid w:val="00A646F2"/>
    <w:rsid w:val="00A647CF"/>
    <w:rsid w:val="00A64917"/>
    <w:rsid w:val="00A65002"/>
    <w:rsid w:val="00A650F1"/>
    <w:rsid w:val="00A65170"/>
    <w:rsid w:val="00A65206"/>
    <w:rsid w:val="00A65439"/>
    <w:rsid w:val="00A65620"/>
    <w:rsid w:val="00A65649"/>
    <w:rsid w:val="00A658AD"/>
    <w:rsid w:val="00A658E8"/>
    <w:rsid w:val="00A6591B"/>
    <w:rsid w:val="00A65B86"/>
    <w:rsid w:val="00A660F8"/>
    <w:rsid w:val="00A660FF"/>
    <w:rsid w:val="00A66120"/>
    <w:rsid w:val="00A6612B"/>
    <w:rsid w:val="00A66251"/>
    <w:rsid w:val="00A6641D"/>
    <w:rsid w:val="00A665DE"/>
    <w:rsid w:val="00A6664A"/>
    <w:rsid w:val="00A6678D"/>
    <w:rsid w:val="00A66AFB"/>
    <w:rsid w:val="00A66BA4"/>
    <w:rsid w:val="00A66E34"/>
    <w:rsid w:val="00A66EBE"/>
    <w:rsid w:val="00A66EE0"/>
    <w:rsid w:val="00A66EF5"/>
    <w:rsid w:val="00A66F2E"/>
    <w:rsid w:val="00A6703E"/>
    <w:rsid w:val="00A673C0"/>
    <w:rsid w:val="00A67539"/>
    <w:rsid w:val="00A6769E"/>
    <w:rsid w:val="00A67748"/>
    <w:rsid w:val="00A67781"/>
    <w:rsid w:val="00A6791B"/>
    <w:rsid w:val="00A67A20"/>
    <w:rsid w:val="00A67A42"/>
    <w:rsid w:val="00A67A45"/>
    <w:rsid w:val="00A67C86"/>
    <w:rsid w:val="00A67E78"/>
    <w:rsid w:val="00A67EAC"/>
    <w:rsid w:val="00A700C7"/>
    <w:rsid w:val="00A700DD"/>
    <w:rsid w:val="00A70220"/>
    <w:rsid w:val="00A70322"/>
    <w:rsid w:val="00A70348"/>
    <w:rsid w:val="00A703B5"/>
    <w:rsid w:val="00A706E5"/>
    <w:rsid w:val="00A70708"/>
    <w:rsid w:val="00A70721"/>
    <w:rsid w:val="00A707DA"/>
    <w:rsid w:val="00A7086B"/>
    <w:rsid w:val="00A708C1"/>
    <w:rsid w:val="00A708D7"/>
    <w:rsid w:val="00A70C39"/>
    <w:rsid w:val="00A70D36"/>
    <w:rsid w:val="00A70ECB"/>
    <w:rsid w:val="00A70ED7"/>
    <w:rsid w:val="00A70F38"/>
    <w:rsid w:val="00A7103D"/>
    <w:rsid w:val="00A71109"/>
    <w:rsid w:val="00A71219"/>
    <w:rsid w:val="00A714B4"/>
    <w:rsid w:val="00A714E7"/>
    <w:rsid w:val="00A71A91"/>
    <w:rsid w:val="00A71AB3"/>
    <w:rsid w:val="00A71B40"/>
    <w:rsid w:val="00A71B42"/>
    <w:rsid w:val="00A71BA9"/>
    <w:rsid w:val="00A72133"/>
    <w:rsid w:val="00A72146"/>
    <w:rsid w:val="00A722A1"/>
    <w:rsid w:val="00A722E7"/>
    <w:rsid w:val="00A723EA"/>
    <w:rsid w:val="00A7241E"/>
    <w:rsid w:val="00A725B5"/>
    <w:rsid w:val="00A72695"/>
    <w:rsid w:val="00A72715"/>
    <w:rsid w:val="00A72751"/>
    <w:rsid w:val="00A72A09"/>
    <w:rsid w:val="00A72A59"/>
    <w:rsid w:val="00A72B27"/>
    <w:rsid w:val="00A72B52"/>
    <w:rsid w:val="00A72DF0"/>
    <w:rsid w:val="00A72FC7"/>
    <w:rsid w:val="00A72FCF"/>
    <w:rsid w:val="00A731DC"/>
    <w:rsid w:val="00A73215"/>
    <w:rsid w:val="00A7361A"/>
    <w:rsid w:val="00A73694"/>
    <w:rsid w:val="00A7377E"/>
    <w:rsid w:val="00A7380F"/>
    <w:rsid w:val="00A73909"/>
    <w:rsid w:val="00A73A48"/>
    <w:rsid w:val="00A73DC3"/>
    <w:rsid w:val="00A74030"/>
    <w:rsid w:val="00A74190"/>
    <w:rsid w:val="00A74276"/>
    <w:rsid w:val="00A74320"/>
    <w:rsid w:val="00A74711"/>
    <w:rsid w:val="00A748B5"/>
    <w:rsid w:val="00A7492C"/>
    <w:rsid w:val="00A74987"/>
    <w:rsid w:val="00A749CB"/>
    <w:rsid w:val="00A74A14"/>
    <w:rsid w:val="00A74A32"/>
    <w:rsid w:val="00A74A4B"/>
    <w:rsid w:val="00A74A63"/>
    <w:rsid w:val="00A74A76"/>
    <w:rsid w:val="00A74AEC"/>
    <w:rsid w:val="00A74AF8"/>
    <w:rsid w:val="00A74E62"/>
    <w:rsid w:val="00A74E91"/>
    <w:rsid w:val="00A74EDD"/>
    <w:rsid w:val="00A74FDA"/>
    <w:rsid w:val="00A75038"/>
    <w:rsid w:val="00A75149"/>
    <w:rsid w:val="00A7535C"/>
    <w:rsid w:val="00A7541D"/>
    <w:rsid w:val="00A75420"/>
    <w:rsid w:val="00A755F9"/>
    <w:rsid w:val="00A75720"/>
    <w:rsid w:val="00A759EB"/>
    <w:rsid w:val="00A75A76"/>
    <w:rsid w:val="00A75CB1"/>
    <w:rsid w:val="00A75F5F"/>
    <w:rsid w:val="00A75FCB"/>
    <w:rsid w:val="00A7636E"/>
    <w:rsid w:val="00A764B7"/>
    <w:rsid w:val="00A764F2"/>
    <w:rsid w:val="00A764F8"/>
    <w:rsid w:val="00A76572"/>
    <w:rsid w:val="00A76623"/>
    <w:rsid w:val="00A76716"/>
    <w:rsid w:val="00A7673D"/>
    <w:rsid w:val="00A767B9"/>
    <w:rsid w:val="00A7687F"/>
    <w:rsid w:val="00A76936"/>
    <w:rsid w:val="00A769BE"/>
    <w:rsid w:val="00A76CB4"/>
    <w:rsid w:val="00A7701C"/>
    <w:rsid w:val="00A7708D"/>
    <w:rsid w:val="00A7714F"/>
    <w:rsid w:val="00A771BB"/>
    <w:rsid w:val="00A773E3"/>
    <w:rsid w:val="00A7758A"/>
    <w:rsid w:val="00A776B4"/>
    <w:rsid w:val="00A77724"/>
    <w:rsid w:val="00A77944"/>
    <w:rsid w:val="00A77960"/>
    <w:rsid w:val="00A77A08"/>
    <w:rsid w:val="00A77A5E"/>
    <w:rsid w:val="00A77C2A"/>
    <w:rsid w:val="00A77C9C"/>
    <w:rsid w:val="00A77ED5"/>
    <w:rsid w:val="00A80041"/>
    <w:rsid w:val="00A80159"/>
    <w:rsid w:val="00A80218"/>
    <w:rsid w:val="00A80319"/>
    <w:rsid w:val="00A8037F"/>
    <w:rsid w:val="00A80544"/>
    <w:rsid w:val="00A80593"/>
    <w:rsid w:val="00A805EE"/>
    <w:rsid w:val="00A806BB"/>
    <w:rsid w:val="00A808C8"/>
    <w:rsid w:val="00A808FD"/>
    <w:rsid w:val="00A809DE"/>
    <w:rsid w:val="00A80B19"/>
    <w:rsid w:val="00A80B8F"/>
    <w:rsid w:val="00A80CF9"/>
    <w:rsid w:val="00A8123E"/>
    <w:rsid w:val="00A81581"/>
    <w:rsid w:val="00A816D9"/>
    <w:rsid w:val="00A8175A"/>
    <w:rsid w:val="00A81824"/>
    <w:rsid w:val="00A81B79"/>
    <w:rsid w:val="00A81CFC"/>
    <w:rsid w:val="00A8209F"/>
    <w:rsid w:val="00A822CA"/>
    <w:rsid w:val="00A8239C"/>
    <w:rsid w:val="00A824E6"/>
    <w:rsid w:val="00A825A5"/>
    <w:rsid w:val="00A82771"/>
    <w:rsid w:val="00A82CAF"/>
    <w:rsid w:val="00A82CCE"/>
    <w:rsid w:val="00A82ED1"/>
    <w:rsid w:val="00A82F20"/>
    <w:rsid w:val="00A83272"/>
    <w:rsid w:val="00A83356"/>
    <w:rsid w:val="00A836A3"/>
    <w:rsid w:val="00A836C3"/>
    <w:rsid w:val="00A83859"/>
    <w:rsid w:val="00A839F4"/>
    <w:rsid w:val="00A839FE"/>
    <w:rsid w:val="00A83B88"/>
    <w:rsid w:val="00A83BB6"/>
    <w:rsid w:val="00A83CF2"/>
    <w:rsid w:val="00A83E0E"/>
    <w:rsid w:val="00A83E13"/>
    <w:rsid w:val="00A83EEE"/>
    <w:rsid w:val="00A84063"/>
    <w:rsid w:val="00A84090"/>
    <w:rsid w:val="00A840E8"/>
    <w:rsid w:val="00A8411D"/>
    <w:rsid w:val="00A84197"/>
    <w:rsid w:val="00A841E5"/>
    <w:rsid w:val="00A84243"/>
    <w:rsid w:val="00A84283"/>
    <w:rsid w:val="00A84415"/>
    <w:rsid w:val="00A8455F"/>
    <w:rsid w:val="00A846B9"/>
    <w:rsid w:val="00A8475A"/>
    <w:rsid w:val="00A84769"/>
    <w:rsid w:val="00A84806"/>
    <w:rsid w:val="00A848D7"/>
    <w:rsid w:val="00A84914"/>
    <w:rsid w:val="00A84B92"/>
    <w:rsid w:val="00A8503F"/>
    <w:rsid w:val="00A85104"/>
    <w:rsid w:val="00A85156"/>
    <w:rsid w:val="00A85183"/>
    <w:rsid w:val="00A85204"/>
    <w:rsid w:val="00A85334"/>
    <w:rsid w:val="00A8542C"/>
    <w:rsid w:val="00A857EE"/>
    <w:rsid w:val="00A857F2"/>
    <w:rsid w:val="00A85BF9"/>
    <w:rsid w:val="00A85D47"/>
    <w:rsid w:val="00A85E18"/>
    <w:rsid w:val="00A85EE3"/>
    <w:rsid w:val="00A85EFE"/>
    <w:rsid w:val="00A85FE2"/>
    <w:rsid w:val="00A861FE"/>
    <w:rsid w:val="00A862DA"/>
    <w:rsid w:val="00A863D2"/>
    <w:rsid w:val="00A8648A"/>
    <w:rsid w:val="00A866C6"/>
    <w:rsid w:val="00A866CD"/>
    <w:rsid w:val="00A868D4"/>
    <w:rsid w:val="00A86995"/>
    <w:rsid w:val="00A86B72"/>
    <w:rsid w:val="00A86C81"/>
    <w:rsid w:val="00A86D7A"/>
    <w:rsid w:val="00A86DC2"/>
    <w:rsid w:val="00A86E51"/>
    <w:rsid w:val="00A87094"/>
    <w:rsid w:val="00A87326"/>
    <w:rsid w:val="00A87341"/>
    <w:rsid w:val="00A8788A"/>
    <w:rsid w:val="00A878E1"/>
    <w:rsid w:val="00A879B0"/>
    <w:rsid w:val="00A87B1D"/>
    <w:rsid w:val="00A87E2D"/>
    <w:rsid w:val="00A87EB0"/>
    <w:rsid w:val="00A87EE4"/>
    <w:rsid w:val="00A87F90"/>
    <w:rsid w:val="00A9009D"/>
    <w:rsid w:val="00A900B8"/>
    <w:rsid w:val="00A90172"/>
    <w:rsid w:val="00A901D1"/>
    <w:rsid w:val="00A90207"/>
    <w:rsid w:val="00A90230"/>
    <w:rsid w:val="00A902FC"/>
    <w:rsid w:val="00A902FF"/>
    <w:rsid w:val="00A907F9"/>
    <w:rsid w:val="00A90819"/>
    <w:rsid w:val="00A9086D"/>
    <w:rsid w:val="00A90881"/>
    <w:rsid w:val="00A908F8"/>
    <w:rsid w:val="00A90989"/>
    <w:rsid w:val="00A90B3B"/>
    <w:rsid w:val="00A90F48"/>
    <w:rsid w:val="00A91005"/>
    <w:rsid w:val="00A9112F"/>
    <w:rsid w:val="00A912B5"/>
    <w:rsid w:val="00A9141F"/>
    <w:rsid w:val="00A917B0"/>
    <w:rsid w:val="00A9183C"/>
    <w:rsid w:val="00A91900"/>
    <w:rsid w:val="00A91C34"/>
    <w:rsid w:val="00A91E99"/>
    <w:rsid w:val="00A92064"/>
    <w:rsid w:val="00A92282"/>
    <w:rsid w:val="00A92375"/>
    <w:rsid w:val="00A92682"/>
    <w:rsid w:val="00A9268D"/>
    <w:rsid w:val="00A928BA"/>
    <w:rsid w:val="00A928D4"/>
    <w:rsid w:val="00A92BEA"/>
    <w:rsid w:val="00A93033"/>
    <w:rsid w:val="00A930D5"/>
    <w:rsid w:val="00A930EE"/>
    <w:rsid w:val="00A93175"/>
    <w:rsid w:val="00A93296"/>
    <w:rsid w:val="00A932A5"/>
    <w:rsid w:val="00A932D4"/>
    <w:rsid w:val="00A933A0"/>
    <w:rsid w:val="00A9344B"/>
    <w:rsid w:val="00A934DD"/>
    <w:rsid w:val="00A9371B"/>
    <w:rsid w:val="00A93744"/>
    <w:rsid w:val="00A9394D"/>
    <w:rsid w:val="00A93A8E"/>
    <w:rsid w:val="00A93DE0"/>
    <w:rsid w:val="00A93FC5"/>
    <w:rsid w:val="00A94019"/>
    <w:rsid w:val="00A94097"/>
    <w:rsid w:val="00A94143"/>
    <w:rsid w:val="00A942CB"/>
    <w:rsid w:val="00A942EF"/>
    <w:rsid w:val="00A942F8"/>
    <w:rsid w:val="00A94450"/>
    <w:rsid w:val="00A94539"/>
    <w:rsid w:val="00A94643"/>
    <w:rsid w:val="00A94798"/>
    <w:rsid w:val="00A949CC"/>
    <w:rsid w:val="00A94B45"/>
    <w:rsid w:val="00A94BC3"/>
    <w:rsid w:val="00A94C0D"/>
    <w:rsid w:val="00A94D49"/>
    <w:rsid w:val="00A94E2A"/>
    <w:rsid w:val="00A94F11"/>
    <w:rsid w:val="00A94F38"/>
    <w:rsid w:val="00A94FC4"/>
    <w:rsid w:val="00A95110"/>
    <w:rsid w:val="00A951CC"/>
    <w:rsid w:val="00A952BB"/>
    <w:rsid w:val="00A95422"/>
    <w:rsid w:val="00A95509"/>
    <w:rsid w:val="00A956FC"/>
    <w:rsid w:val="00A95905"/>
    <w:rsid w:val="00A95A45"/>
    <w:rsid w:val="00A95F01"/>
    <w:rsid w:val="00A96268"/>
    <w:rsid w:val="00A9640D"/>
    <w:rsid w:val="00A9643D"/>
    <w:rsid w:val="00A9658B"/>
    <w:rsid w:val="00A965C0"/>
    <w:rsid w:val="00A965F4"/>
    <w:rsid w:val="00A96614"/>
    <w:rsid w:val="00A96888"/>
    <w:rsid w:val="00A969BC"/>
    <w:rsid w:val="00A96CDC"/>
    <w:rsid w:val="00A96E73"/>
    <w:rsid w:val="00A96ECB"/>
    <w:rsid w:val="00A96F94"/>
    <w:rsid w:val="00A971DF"/>
    <w:rsid w:val="00A97261"/>
    <w:rsid w:val="00A972A8"/>
    <w:rsid w:val="00A975DC"/>
    <w:rsid w:val="00A97600"/>
    <w:rsid w:val="00A97735"/>
    <w:rsid w:val="00A97AE4"/>
    <w:rsid w:val="00A97CAC"/>
    <w:rsid w:val="00A97CD7"/>
    <w:rsid w:val="00A97D30"/>
    <w:rsid w:val="00A97D3E"/>
    <w:rsid w:val="00A97E39"/>
    <w:rsid w:val="00A97E4C"/>
    <w:rsid w:val="00AA004F"/>
    <w:rsid w:val="00AA0131"/>
    <w:rsid w:val="00AA01EC"/>
    <w:rsid w:val="00AA030B"/>
    <w:rsid w:val="00AA03B4"/>
    <w:rsid w:val="00AA04B3"/>
    <w:rsid w:val="00AA060F"/>
    <w:rsid w:val="00AA0611"/>
    <w:rsid w:val="00AA0682"/>
    <w:rsid w:val="00AA06E5"/>
    <w:rsid w:val="00AA081F"/>
    <w:rsid w:val="00AA0AC6"/>
    <w:rsid w:val="00AA0C7B"/>
    <w:rsid w:val="00AA0D00"/>
    <w:rsid w:val="00AA0F55"/>
    <w:rsid w:val="00AA11E2"/>
    <w:rsid w:val="00AA12D8"/>
    <w:rsid w:val="00AA1367"/>
    <w:rsid w:val="00AA13F8"/>
    <w:rsid w:val="00AA153A"/>
    <w:rsid w:val="00AA16F2"/>
    <w:rsid w:val="00AA1820"/>
    <w:rsid w:val="00AA19C5"/>
    <w:rsid w:val="00AA1ACB"/>
    <w:rsid w:val="00AA1AEB"/>
    <w:rsid w:val="00AA1C49"/>
    <w:rsid w:val="00AA1D61"/>
    <w:rsid w:val="00AA2037"/>
    <w:rsid w:val="00AA212E"/>
    <w:rsid w:val="00AA2144"/>
    <w:rsid w:val="00AA221E"/>
    <w:rsid w:val="00AA2292"/>
    <w:rsid w:val="00AA22AE"/>
    <w:rsid w:val="00AA23EB"/>
    <w:rsid w:val="00AA23FB"/>
    <w:rsid w:val="00AA2492"/>
    <w:rsid w:val="00AA2558"/>
    <w:rsid w:val="00AA25B7"/>
    <w:rsid w:val="00AA263E"/>
    <w:rsid w:val="00AA2677"/>
    <w:rsid w:val="00AA270E"/>
    <w:rsid w:val="00AA28AC"/>
    <w:rsid w:val="00AA28D3"/>
    <w:rsid w:val="00AA2B02"/>
    <w:rsid w:val="00AA2B22"/>
    <w:rsid w:val="00AA2B9D"/>
    <w:rsid w:val="00AA2E6F"/>
    <w:rsid w:val="00AA2EA0"/>
    <w:rsid w:val="00AA31F1"/>
    <w:rsid w:val="00AA3307"/>
    <w:rsid w:val="00AA3467"/>
    <w:rsid w:val="00AA3570"/>
    <w:rsid w:val="00AA358A"/>
    <w:rsid w:val="00AA369A"/>
    <w:rsid w:val="00AA3A57"/>
    <w:rsid w:val="00AA3B09"/>
    <w:rsid w:val="00AA3ECA"/>
    <w:rsid w:val="00AA3F8F"/>
    <w:rsid w:val="00AA3FC0"/>
    <w:rsid w:val="00AA4057"/>
    <w:rsid w:val="00AA40D6"/>
    <w:rsid w:val="00AA42E8"/>
    <w:rsid w:val="00AA4323"/>
    <w:rsid w:val="00AA4497"/>
    <w:rsid w:val="00AA4788"/>
    <w:rsid w:val="00AA4809"/>
    <w:rsid w:val="00AA4A54"/>
    <w:rsid w:val="00AA4B02"/>
    <w:rsid w:val="00AA4F56"/>
    <w:rsid w:val="00AA4FAA"/>
    <w:rsid w:val="00AA4FF0"/>
    <w:rsid w:val="00AA5224"/>
    <w:rsid w:val="00AA5364"/>
    <w:rsid w:val="00AA5439"/>
    <w:rsid w:val="00AA565B"/>
    <w:rsid w:val="00AA56FC"/>
    <w:rsid w:val="00AA5766"/>
    <w:rsid w:val="00AA5A95"/>
    <w:rsid w:val="00AA5CB4"/>
    <w:rsid w:val="00AA5CCA"/>
    <w:rsid w:val="00AA5D94"/>
    <w:rsid w:val="00AA5E18"/>
    <w:rsid w:val="00AA5E1C"/>
    <w:rsid w:val="00AA5F3C"/>
    <w:rsid w:val="00AA5FE8"/>
    <w:rsid w:val="00AA6012"/>
    <w:rsid w:val="00AA60F1"/>
    <w:rsid w:val="00AA625A"/>
    <w:rsid w:val="00AA6596"/>
    <w:rsid w:val="00AA6710"/>
    <w:rsid w:val="00AA6836"/>
    <w:rsid w:val="00AA685C"/>
    <w:rsid w:val="00AA689A"/>
    <w:rsid w:val="00AA6CB1"/>
    <w:rsid w:val="00AA6CF9"/>
    <w:rsid w:val="00AA6DE1"/>
    <w:rsid w:val="00AA6EA5"/>
    <w:rsid w:val="00AA6F0E"/>
    <w:rsid w:val="00AA703F"/>
    <w:rsid w:val="00AA70D8"/>
    <w:rsid w:val="00AA7297"/>
    <w:rsid w:val="00AA7329"/>
    <w:rsid w:val="00AA739F"/>
    <w:rsid w:val="00AA73AA"/>
    <w:rsid w:val="00AA7456"/>
    <w:rsid w:val="00AA74F9"/>
    <w:rsid w:val="00AA78D2"/>
    <w:rsid w:val="00AA79D7"/>
    <w:rsid w:val="00AA7A42"/>
    <w:rsid w:val="00AA7AD9"/>
    <w:rsid w:val="00AA7C32"/>
    <w:rsid w:val="00AA7C38"/>
    <w:rsid w:val="00AA7CE7"/>
    <w:rsid w:val="00AA7EA2"/>
    <w:rsid w:val="00AA7EAE"/>
    <w:rsid w:val="00AA7EB6"/>
    <w:rsid w:val="00AA7F61"/>
    <w:rsid w:val="00AA7FB1"/>
    <w:rsid w:val="00AA7FB2"/>
    <w:rsid w:val="00AB0181"/>
    <w:rsid w:val="00AB02A6"/>
    <w:rsid w:val="00AB02F8"/>
    <w:rsid w:val="00AB06A2"/>
    <w:rsid w:val="00AB06BE"/>
    <w:rsid w:val="00AB079C"/>
    <w:rsid w:val="00AB08E1"/>
    <w:rsid w:val="00AB0CA9"/>
    <w:rsid w:val="00AB0E5C"/>
    <w:rsid w:val="00AB0F6D"/>
    <w:rsid w:val="00AB0FE7"/>
    <w:rsid w:val="00AB101D"/>
    <w:rsid w:val="00AB1068"/>
    <w:rsid w:val="00AB11F7"/>
    <w:rsid w:val="00AB1290"/>
    <w:rsid w:val="00AB1510"/>
    <w:rsid w:val="00AB15F7"/>
    <w:rsid w:val="00AB171A"/>
    <w:rsid w:val="00AB177A"/>
    <w:rsid w:val="00AB17AB"/>
    <w:rsid w:val="00AB1A45"/>
    <w:rsid w:val="00AB1B49"/>
    <w:rsid w:val="00AB1B98"/>
    <w:rsid w:val="00AB1BCD"/>
    <w:rsid w:val="00AB1C64"/>
    <w:rsid w:val="00AB1E95"/>
    <w:rsid w:val="00AB20AB"/>
    <w:rsid w:val="00AB20D5"/>
    <w:rsid w:val="00AB2110"/>
    <w:rsid w:val="00AB21DC"/>
    <w:rsid w:val="00AB228E"/>
    <w:rsid w:val="00AB22AD"/>
    <w:rsid w:val="00AB2641"/>
    <w:rsid w:val="00AB265B"/>
    <w:rsid w:val="00AB27BA"/>
    <w:rsid w:val="00AB29F8"/>
    <w:rsid w:val="00AB2FEF"/>
    <w:rsid w:val="00AB3066"/>
    <w:rsid w:val="00AB31CD"/>
    <w:rsid w:val="00AB31F7"/>
    <w:rsid w:val="00AB3206"/>
    <w:rsid w:val="00AB330D"/>
    <w:rsid w:val="00AB3390"/>
    <w:rsid w:val="00AB3447"/>
    <w:rsid w:val="00AB34FE"/>
    <w:rsid w:val="00AB3522"/>
    <w:rsid w:val="00AB385C"/>
    <w:rsid w:val="00AB3869"/>
    <w:rsid w:val="00AB3A64"/>
    <w:rsid w:val="00AB3A81"/>
    <w:rsid w:val="00AB3BB7"/>
    <w:rsid w:val="00AB3BE1"/>
    <w:rsid w:val="00AB3C88"/>
    <w:rsid w:val="00AB3D74"/>
    <w:rsid w:val="00AB4064"/>
    <w:rsid w:val="00AB41B0"/>
    <w:rsid w:val="00AB44C5"/>
    <w:rsid w:val="00AB48DC"/>
    <w:rsid w:val="00AB4AAA"/>
    <w:rsid w:val="00AB4C50"/>
    <w:rsid w:val="00AB4D62"/>
    <w:rsid w:val="00AB4ECA"/>
    <w:rsid w:val="00AB4F31"/>
    <w:rsid w:val="00AB4FF2"/>
    <w:rsid w:val="00AB5279"/>
    <w:rsid w:val="00AB5280"/>
    <w:rsid w:val="00AB5401"/>
    <w:rsid w:val="00AB54B6"/>
    <w:rsid w:val="00AB5871"/>
    <w:rsid w:val="00AB58BE"/>
    <w:rsid w:val="00AB5974"/>
    <w:rsid w:val="00AB59B9"/>
    <w:rsid w:val="00AB5C60"/>
    <w:rsid w:val="00AB5C9D"/>
    <w:rsid w:val="00AB5D7C"/>
    <w:rsid w:val="00AB5E9A"/>
    <w:rsid w:val="00AB5F89"/>
    <w:rsid w:val="00AB614A"/>
    <w:rsid w:val="00AB625B"/>
    <w:rsid w:val="00AB63E5"/>
    <w:rsid w:val="00AB6438"/>
    <w:rsid w:val="00AB674D"/>
    <w:rsid w:val="00AB6781"/>
    <w:rsid w:val="00AB683B"/>
    <w:rsid w:val="00AB6868"/>
    <w:rsid w:val="00AB69D8"/>
    <w:rsid w:val="00AB6A2B"/>
    <w:rsid w:val="00AB6B53"/>
    <w:rsid w:val="00AB6BE2"/>
    <w:rsid w:val="00AB6CD5"/>
    <w:rsid w:val="00AB6E27"/>
    <w:rsid w:val="00AB705D"/>
    <w:rsid w:val="00AB70F6"/>
    <w:rsid w:val="00AB7179"/>
    <w:rsid w:val="00AB7365"/>
    <w:rsid w:val="00AB740D"/>
    <w:rsid w:val="00AB758E"/>
    <w:rsid w:val="00AB7907"/>
    <w:rsid w:val="00AB79F1"/>
    <w:rsid w:val="00AB7A93"/>
    <w:rsid w:val="00AB7BC5"/>
    <w:rsid w:val="00AB7D2B"/>
    <w:rsid w:val="00AB7E31"/>
    <w:rsid w:val="00AC0037"/>
    <w:rsid w:val="00AC03BE"/>
    <w:rsid w:val="00AC0546"/>
    <w:rsid w:val="00AC061F"/>
    <w:rsid w:val="00AC08E5"/>
    <w:rsid w:val="00AC0BA6"/>
    <w:rsid w:val="00AC0BEE"/>
    <w:rsid w:val="00AC0D02"/>
    <w:rsid w:val="00AC0D6B"/>
    <w:rsid w:val="00AC0EDD"/>
    <w:rsid w:val="00AC11A8"/>
    <w:rsid w:val="00AC14A4"/>
    <w:rsid w:val="00AC15E3"/>
    <w:rsid w:val="00AC1711"/>
    <w:rsid w:val="00AC174A"/>
    <w:rsid w:val="00AC17F5"/>
    <w:rsid w:val="00AC182E"/>
    <w:rsid w:val="00AC18E4"/>
    <w:rsid w:val="00AC196A"/>
    <w:rsid w:val="00AC1B90"/>
    <w:rsid w:val="00AC1CF0"/>
    <w:rsid w:val="00AC1D7B"/>
    <w:rsid w:val="00AC1ED0"/>
    <w:rsid w:val="00AC1EFB"/>
    <w:rsid w:val="00AC1F5E"/>
    <w:rsid w:val="00AC20CC"/>
    <w:rsid w:val="00AC210A"/>
    <w:rsid w:val="00AC2460"/>
    <w:rsid w:val="00AC2559"/>
    <w:rsid w:val="00AC2581"/>
    <w:rsid w:val="00AC2629"/>
    <w:rsid w:val="00AC266C"/>
    <w:rsid w:val="00AC26D2"/>
    <w:rsid w:val="00AC291B"/>
    <w:rsid w:val="00AC2927"/>
    <w:rsid w:val="00AC2B0D"/>
    <w:rsid w:val="00AC2C6D"/>
    <w:rsid w:val="00AC2C84"/>
    <w:rsid w:val="00AC2F61"/>
    <w:rsid w:val="00AC2FAA"/>
    <w:rsid w:val="00AC2FC4"/>
    <w:rsid w:val="00AC30B1"/>
    <w:rsid w:val="00AC3254"/>
    <w:rsid w:val="00AC3422"/>
    <w:rsid w:val="00AC3464"/>
    <w:rsid w:val="00AC3482"/>
    <w:rsid w:val="00AC34C7"/>
    <w:rsid w:val="00AC3750"/>
    <w:rsid w:val="00AC37E5"/>
    <w:rsid w:val="00AC38D0"/>
    <w:rsid w:val="00AC3B13"/>
    <w:rsid w:val="00AC3D96"/>
    <w:rsid w:val="00AC3E0E"/>
    <w:rsid w:val="00AC41EC"/>
    <w:rsid w:val="00AC44E4"/>
    <w:rsid w:val="00AC46FC"/>
    <w:rsid w:val="00AC4954"/>
    <w:rsid w:val="00AC4A8F"/>
    <w:rsid w:val="00AC4B2A"/>
    <w:rsid w:val="00AC4CCF"/>
    <w:rsid w:val="00AC4E58"/>
    <w:rsid w:val="00AC4EC6"/>
    <w:rsid w:val="00AC4FB5"/>
    <w:rsid w:val="00AC4FDF"/>
    <w:rsid w:val="00AC505E"/>
    <w:rsid w:val="00AC52C6"/>
    <w:rsid w:val="00AC5328"/>
    <w:rsid w:val="00AC5494"/>
    <w:rsid w:val="00AC5756"/>
    <w:rsid w:val="00AC584C"/>
    <w:rsid w:val="00AC592E"/>
    <w:rsid w:val="00AC597B"/>
    <w:rsid w:val="00AC59A2"/>
    <w:rsid w:val="00AC5A02"/>
    <w:rsid w:val="00AC5B44"/>
    <w:rsid w:val="00AC5C3E"/>
    <w:rsid w:val="00AC5C74"/>
    <w:rsid w:val="00AC5DB2"/>
    <w:rsid w:val="00AC5E7C"/>
    <w:rsid w:val="00AC5E88"/>
    <w:rsid w:val="00AC6017"/>
    <w:rsid w:val="00AC6035"/>
    <w:rsid w:val="00AC6506"/>
    <w:rsid w:val="00AC650F"/>
    <w:rsid w:val="00AC651E"/>
    <w:rsid w:val="00AC65D4"/>
    <w:rsid w:val="00AC670C"/>
    <w:rsid w:val="00AC6738"/>
    <w:rsid w:val="00AC687A"/>
    <w:rsid w:val="00AC6996"/>
    <w:rsid w:val="00AC6A7B"/>
    <w:rsid w:val="00AC6DF2"/>
    <w:rsid w:val="00AC6E72"/>
    <w:rsid w:val="00AC6E7F"/>
    <w:rsid w:val="00AC6ECB"/>
    <w:rsid w:val="00AC7419"/>
    <w:rsid w:val="00AC7450"/>
    <w:rsid w:val="00AC7553"/>
    <w:rsid w:val="00AC77DB"/>
    <w:rsid w:val="00AC7833"/>
    <w:rsid w:val="00AC78F1"/>
    <w:rsid w:val="00AC79DA"/>
    <w:rsid w:val="00AC7B6C"/>
    <w:rsid w:val="00AC7B95"/>
    <w:rsid w:val="00AC7BBE"/>
    <w:rsid w:val="00AC7BE7"/>
    <w:rsid w:val="00AC7D9E"/>
    <w:rsid w:val="00AC7DD1"/>
    <w:rsid w:val="00AC7E92"/>
    <w:rsid w:val="00AD00E9"/>
    <w:rsid w:val="00AD01FA"/>
    <w:rsid w:val="00AD032C"/>
    <w:rsid w:val="00AD03AE"/>
    <w:rsid w:val="00AD04C3"/>
    <w:rsid w:val="00AD0798"/>
    <w:rsid w:val="00AD08AA"/>
    <w:rsid w:val="00AD0A24"/>
    <w:rsid w:val="00AD0B1B"/>
    <w:rsid w:val="00AD0BC9"/>
    <w:rsid w:val="00AD14AD"/>
    <w:rsid w:val="00AD14F4"/>
    <w:rsid w:val="00AD159C"/>
    <w:rsid w:val="00AD15A8"/>
    <w:rsid w:val="00AD15C9"/>
    <w:rsid w:val="00AD16B4"/>
    <w:rsid w:val="00AD170A"/>
    <w:rsid w:val="00AD1885"/>
    <w:rsid w:val="00AD18B5"/>
    <w:rsid w:val="00AD19C6"/>
    <w:rsid w:val="00AD1A9F"/>
    <w:rsid w:val="00AD1BDF"/>
    <w:rsid w:val="00AD1CD8"/>
    <w:rsid w:val="00AD1D3A"/>
    <w:rsid w:val="00AD1F26"/>
    <w:rsid w:val="00AD1F56"/>
    <w:rsid w:val="00AD2083"/>
    <w:rsid w:val="00AD208E"/>
    <w:rsid w:val="00AD24DA"/>
    <w:rsid w:val="00AD259F"/>
    <w:rsid w:val="00AD2A88"/>
    <w:rsid w:val="00AD2B03"/>
    <w:rsid w:val="00AD2B49"/>
    <w:rsid w:val="00AD2B91"/>
    <w:rsid w:val="00AD2BAD"/>
    <w:rsid w:val="00AD2C79"/>
    <w:rsid w:val="00AD2CDF"/>
    <w:rsid w:val="00AD2DBC"/>
    <w:rsid w:val="00AD2E1E"/>
    <w:rsid w:val="00AD2E39"/>
    <w:rsid w:val="00AD2FF0"/>
    <w:rsid w:val="00AD32CC"/>
    <w:rsid w:val="00AD33EF"/>
    <w:rsid w:val="00AD34B9"/>
    <w:rsid w:val="00AD3601"/>
    <w:rsid w:val="00AD372A"/>
    <w:rsid w:val="00AD390F"/>
    <w:rsid w:val="00AD3BE2"/>
    <w:rsid w:val="00AD3D7A"/>
    <w:rsid w:val="00AD3DF0"/>
    <w:rsid w:val="00AD441F"/>
    <w:rsid w:val="00AD476C"/>
    <w:rsid w:val="00AD48E5"/>
    <w:rsid w:val="00AD498E"/>
    <w:rsid w:val="00AD4A0F"/>
    <w:rsid w:val="00AD4C05"/>
    <w:rsid w:val="00AD4C22"/>
    <w:rsid w:val="00AD4D63"/>
    <w:rsid w:val="00AD4E98"/>
    <w:rsid w:val="00AD5092"/>
    <w:rsid w:val="00AD5138"/>
    <w:rsid w:val="00AD51A0"/>
    <w:rsid w:val="00AD542C"/>
    <w:rsid w:val="00AD5527"/>
    <w:rsid w:val="00AD5679"/>
    <w:rsid w:val="00AD5704"/>
    <w:rsid w:val="00AD58B7"/>
    <w:rsid w:val="00AD5A78"/>
    <w:rsid w:val="00AD5B2F"/>
    <w:rsid w:val="00AD5B6E"/>
    <w:rsid w:val="00AD5BB7"/>
    <w:rsid w:val="00AD5C1C"/>
    <w:rsid w:val="00AD5F3E"/>
    <w:rsid w:val="00AD61E0"/>
    <w:rsid w:val="00AD61FB"/>
    <w:rsid w:val="00AD62F7"/>
    <w:rsid w:val="00AD6425"/>
    <w:rsid w:val="00AD6490"/>
    <w:rsid w:val="00AD64D6"/>
    <w:rsid w:val="00AD66B2"/>
    <w:rsid w:val="00AD68DA"/>
    <w:rsid w:val="00AD6A7F"/>
    <w:rsid w:val="00AD6AF6"/>
    <w:rsid w:val="00AD6C0D"/>
    <w:rsid w:val="00AD6C1C"/>
    <w:rsid w:val="00AD6C5B"/>
    <w:rsid w:val="00AD6E29"/>
    <w:rsid w:val="00AD6EBB"/>
    <w:rsid w:val="00AD6EF8"/>
    <w:rsid w:val="00AD7074"/>
    <w:rsid w:val="00AD710C"/>
    <w:rsid w:val="00AD715B"/>
    <w:rsid w:val="00AD7330"/>
    <w:rsid w:val="00AD73E3"/>
    <w:rsid w:val="00AD74B6"/>
    <w:rsid w:val="00AD75B5"/>
    <w:rsid w:val="00AD75B8"/>
    <w:rsid w:val="00AD7622"/>
    <w:rsid w:val="00AD7A55"/>
    <w:rsid w:val="00AD7AD5"/>
    <w:rsid w:val="00AD7B55"/>
    <w:rsid w:val="00AD7CAD"/>
    <w:rsid w:val="00AD7CFB"/>
    <w:rsid w:val="00AD7EE5"/>
    <w:rsid w:val="00AD7EED"/>
    <w:rsid w:val="00AD7EF8"/>
    <w:rsid w:val="00AD7FD6"/>
    <w:rsid w:val="00AE01E9"/>
    <w:rsid w:val="00AE02F5"/>
    <w:rsid w:val="00AE0565"/>
    <w:rsid w:val="00AE0667"/>
    <w:rsid w:val="00AE0698"/>
    <w:rsid w:val="00AE06D6"/>
    <w:rsid w:val="00AE0819"/>
    <w:rsid w:val="00AE08AB"/>
    <w:rsid w:val="00AE0904"/>
    <w:rsid w:val="00AE0BBC"/>
    <w:rsid w:val="00AE10AF"/>
    <w:rsid w:val="00AE10E9"/>
    <w:rsid w:val="00AE10EC"/>
    <w:rsid w:val="00AE114E"/>
    <w:rsid w:val="00AE1178"/>
    <w:rsid w:val="00AE18FC"/>
    <w:rsid w:val="00AE19C4"/>
    <w:rsid w:val="00AE1A7A"/>
    <w:rsid w:val="00AE1CD3"/>
    <w:rsid w:val="00AE1DC3"/>
    <w:rsid w:val="00AE1DDB"/>
    <w:rsid w:val="00AE1E7E"/>
    <w:rsid w:val="00AE202D"/>
    <w:rsid w:val="00AE2124"/>
    <w:rsid w:val="00AE22EB"/>
    <w:rsid w:val="00AE2364"/>
    <w:rsid w:val="00AE2365"/>
    <w:rsid w:val="00AE23C2"/>
    <w:rsid w:val="00AE23C4"/>
    <w:rsid w:val="00AE25A8"/>
    <w:rsid w:val="00AE2E7B"/>
    <w:rsid w:val="00AE2F94"/>
    <w:rsid w:val="00AE302F"/>
    <w:rsid w:val="00AE30A8"/>
    <w:rsid w:val="00AE3130"/>
    <w:rsid w:val="00AE3337"/>
    <w:rsid w:val="00AE3355"/>
    <w:rsid w:val="00AE33DD"/>
    <w:rsid w:val="00AE3439"/>
    <w:rsid w:val="00AE3450"/>
    <w:rsid w:val="00AE34A0"/>
    <w:rsid w:val="00AE3531"/>
    <w:rsid w:val="00AE3681"/>
    <w:rsid w:val="00AE374C"/>
    <w:rsid w:val="00AE377B"/>
    <w:rsid w:val="00AE3A33"/>
    <w:rsid w:val="00AE3A67"/>
    <w:rsid w:val="00AE3AE0"/>
    <w:rsid w:val="00AE3B18"/>
    <w:rsid w:val="00AE3BD1"/>
    <w:rsid w:val="00AE3BD5"/>
    <w:rsid w:val="00AE3BFB"/>
    <w:rsid w:val="00AE3C34"/>
    <w:rsid w:val="00AE3CCF"/>
    <w:rsid w:val="00AE3EA8"/>
    <w:rsid w:val="00AE3EB9"/>
    <w:rsid w:val="00AE4156"/>
    <w:rsid w:val="00AE45C1"/>
    <w:rsid w:val="00AE491C"/>
    <w:rsid w:val="00AE4A39"/>
    <w:rsid w:val="00AE4A7E"/>
    <w:rsid w:val="00AE4A85"/>
    <w:rsid w:val="00AE4C8C"/>
    <w:rsid w:val="00AE4E6C"/>
    <w:rsid w:val="00AE5035"/>
    <w:rsid w:val="00AE52B9"/>
    <w:rsid w:val="00AE551E"/>
    <w:rsid w:val="00AE5817"/>
    <w:rsid w:val="00AE5A72"/>
    <w:rsid w:val="00AE5C14"/>
    <w:rsid w:val="00AE5C41"/>
    <w:rsid w:val="00AE5DEC"/>
    <w:rsid w:val="00AE60B2"/>
    <w:rsid w:val="00AE61C9"/>
    <w:rsid w:val="00AE62C7"/>
    <w:rsid w:val="00AE644C"/>
    <w:rsid w:val="00AE660B"/>
    <w:rsid w:val="00AE6651"/>
    <w:rsid w:val="00AE670C"/>
    <w:rsid w:val="00AE6D48"/>
    <w:rsid w:val="00AE70D8"/>
    <w:rsid w:val="00AE7131"/>
    <w:rsid w:val="00AE75D1"/>
    <w:rsid w:val="00AE76F7"/>
    <w:rsid w:val="00AE7790"/>
    <w:rsid w:val="00AE786A"/>
    <w:rsid w:val="00AE78D2"/>
    <w:rsid w:val="00AE79A9"/>
    <w:rsid w:val="00AE7AA6"/>
    <w:rsid w:val="00AE7D1B"/>
    <w:rsid w:val="00AE7F76"/>
    <w:rsid w:val="00AF01B4"/>
    <w:rsid w:val="00AF04FB"/>
    <w:rsid w:val="00AF0516"/>
    <w:rsid w:val="00AF0521"/>
    <w:rsid w:val="00AF05AD"/>
    <w:rsid w:val="00AF0887"/>
    <w:rsid w:val="00AF08B3"/>
    <w:rsid w:val="00AF093B"/>
    <w:rsid w:val="00AF0B10"/>
    <w:rsid w:val="00AF0C81"/>
    <w:rsid w:val="00AF0E42"/>
    <w:rsid w:val="00AF108F"/>
    <w:rsid w:val="00AF1139"/>
    <w:rsid w:val="00AF113A"/>
    <w:rsid w:val="00AF13F6"/>
    <w:rsid w:val="00AF144C"/>
    <w:rsid w:val="00AF158E"/>
    <w:rsid w:val="00AF15AE"/>
    <w:rsid w:val="00AF1685"/>
    <w:rsid w:val="00AF179F"/>
    <w:rsid w:val="00AF18F9"/>
    <w:rsid w:val="00AF1919"/>
    <w:rsid w:val="00AF195F"/>
    <w:rsid w:val="00AF1AA3"/>
    <w:rsid w:val="00AF1B9F"/>
    <w:rsid w:val="00AF200E"/>
    <w:rsid w:val="00AF20E6"/>
    <w:rsid w:val="00AF211F"/>
    <w:rsid w:val="00AF221E"/>
    <w:rsid w:val="00AF2254"/>
    <w:rsid w:val="00AF2312"/>
    <w:rsid w:val="00AF23FF"/>
    <w:rsid w:val="00AF247A"/>
    <w:rsid w:val="00AF2520"/>
    <w:rsid w:val="00AF2539"/>
    <w:rsid w:val="00AF270B"/>
    <w:rsid w:val="00AF2A71"/>
    <w:rsid w:val="00AF2AF5"/>
    <w:rsid w:val="00AF2E33"/>
    <w:rsid w:val="00AF2EC6"/>
    <w:rsid w:val="00AF307F"/>
    <w:rsid w:val="00AF30AB"/>
    <w:rsid w:val="00AF3382"/>
    <w:rsid w:val="00AF34C1"/>
    <w:rsid w:val="00AF3923"/>
    <w:rsid w:val="00AF39A2"/>
    <w:rsid w:val="00AF39C9"/>
    <w:rsid w:val="00AF3C66"/>
    <w:rsid w:val="00AF3EBE"/>
    <w:rsid w:val="00AF3EFE"/>
    <w:rsid w:val="00AF3F52"/>
    <w:rsid w:val="00AF3F56"/>
    <w:rsid w:val="00AF3FB6"/>
    <w:rsid w:val="00AF447F"/>
    <w:rsid w:val="00AF4545"/>
    <w:rsid w:val="00AF45B6"/>
    <w:rsid w:val="00AF4638"/>
    <w:rsid w:val="00AF471E"/>
    <w:rsid w:val="00AF47E7"/>
    <w:rsid w:val="00AF4869"/>
    <w:rsid w:val="00AF4910"/>
    <w:rsid w:val="00AF498A"/>
    <w:rsid w:val="00AF4AC4"/>
    <w:rsid w:val="00AF4B82"/>
    <w:rsid w:val="00AF4E87"/>
    <w:rsid w:val="00AF4F29"/>
    <w:rsid w:val="00AF508B"/>
    <w:rsid w:val="00AF5135"/>
    <w:rsid w:val="00AF52DD"/>
    <w:rsid w:val="00AF5591"/>
    <w:rsid w:val="00AF560A"/>
    <w:rsid w:val="00AF5669"/>
    <w:rsid w:val="00AF5770"/>
    <w:rsid w:val="00AF5800"/>
    <w:rsid w:val="00AF58C1"/>
    <w:rsid w:val="00AF5C13"/>
    <w:rsid w:val="00AF5C8C"/>
    <w:rsid w:val="00AF5F65"/>
    <w:rsid w:val="00AF635D"/>
    <w:rsid w:val="00AF6602"/>
    <w:rsid w:val="00AF6658"/>
    <w:rsid w:val="00AF6853"/>
    <w:rsid w:val="00AF69F5"/>
    <w:rsid w:val="00AF6A7C"/>
    <w:rsid w:val="00AF6C03"/>
    <w:rsid w:val="00AF6CBD"/>
    <w:rsid w:val="00AF6CDE"/>
    <w:rsid w:val="00AF6D2C"/>
    <w:rsid w:val="00AF6DD2"/>
    <w:rsid w:val="00AF6F2F"/>
    <w:rsid w:val="00AF7390"/>
    <w:rsid w:val="00AF73D0"/>
    <w:rsid w:val="00AF73E0"/>
    <w:rsid w:val="00AF742A"/>
    <w:rsid w:val="00AF74AE"/>
    <w:rsid w:val="00AF7519"/>
    <w:rsid w:val="00AF7544"/>
    <w:rsid w:val="00AF781B"/>
    <w:rsid w:val="00AF7A44"/>
    <w:rsid w:val="00AF7AE4"/>
    <w:rsid w:val="00AF7C72"/>
    <w:rsid w:val="00AF7CEC"/>
    <w:rsid w:val="00AF7F1D"/>
    <w:rsid w:val="00B0025B"/>
    <w:rsid w:val="00B00307"/>
    <w:rsid w:val="00B00388"/>
    <w:rsid w:val="00B0045C"/>
    <w:rsid w:val="00B004FF"/>
    <w:rsid w:val="00B00621"/>
    <w:rsid w:val="00B007B0"/>
    <w:rsid w:val="00B00AB3"/>
    <w:rsid w:val="00B00F21"/>
    <w:rsid w:val="00B00F88"/>
    <w:rsid w:val="00B01135"/>
    <w:rsid w:val="00B0113C"/>
    <w:rsid w:val="00B011A4"/>
    <w:rsid w:val="00B012C9"/>
    <w:rsid w:val="00B013E1"/>
    <w:rsid w:val="00B0155E"/>
    <w:rsid w:val="00B015A4"/>
    <w:rsid w:val="00B016B6"/>
    <w:rsid w:val="00B01848"/>
    <w:rsid w:val="00B0195F"/>
    <w:rsid w:val="00B01AE9"/>
    <w:rsid w:val="00B01C98"/>
    <w:rsid w:val="00B01CCB"/>
    <w:rsid w:val="00B01E30"/>
    <w:rsid w:val="00B01FE8"/>
    <w:rsid w:val="00B02099"/>
    <w:rsid w:val="00B02146"/>
    <w:rsid w:val="00B02280"/>
    <w:rsid w:val="00B023B1"/>
    <w:rsid w:val="00B024AD"/>
    <w:rsid w:val="00B02666"/>
    <w:rsid w:val="00B026D3"/>
    <w:rsid w:val="00B02761"/>
    <w:rsid w:val="00B027A2"/>
    <w:rsid w:val="00B0294E"/>
    <w:rsid w:val="00B02C78"/>
    <w:rsid w:val="00B02CD5"/>
    <w:rsid w:val="00B02D53"/>
    <w:rsid w:val="00B02D91"/>
    <w:rsid w:val="00B03492"/>
    <w:rsid w:val="00B03952"/>
    <w:rsid w:val="00B039C0"/>
    <w:rsid w:val="00B03A73"/>
    <w:rsid w:val="00B03B84"/>
    <w:rsid w:val="00B03EAA"/>
    <w:rsid w:val="00B04169"/>
    <w:rsid w:val="00B04204"/>
    <w:rsid w:val="00B04307"/>
    <w:rsid w:val="00B04380"/>
    <w:rsid w:val="00B043CD"/>
    <w:rsid w:val="00B044CD"/>
    <w:rsid w:val="00B045A6"/>
    <w:rsid w:val="00B045E3"/>
    <w:rsid w:val="00B0462D"/>
    <w:rsid w:val="00B04634"/>
    <w:rsid w:val="00B04821"/>
    <w:rsid w:val="00B04859"/>
    <w:rsid w:val="00B04BE1"/>
    <w:rsid w:val="00B04CC7"/>
    <w:rsid w:val="00B04E17"/>
    <w:rsid w:val="00B04EA0"/>
    <w:rsid w:val="00B04F6A"/>
    <w:rsid w:val="00B0504F"/>
    <w:rsid w:val="00B05184"/>
    <w:rsid w:val="00B0521E"/>
    <w:rsid w:val="00B052E5"/>
    <w:rsid w:val="00B053B3"/>
    <w:rsid w:val="00B05487"/>
    <w:rsid w:val="00B0553A"/>
    <w:rsid w:val="00B057C0"/>
    <w:rsid w:val="00B05B72"/>
    <w:rsid w:val="00B05BB2"/>
    <w:rsid w:val="00B05BC1"/>
    <w:rsid w:val="00B05F98"/>
    <w:rsid w:val="00B06160"/>
    <w:rsid w:val="00B0622D"/>
    <w:rsid w:val="00B062B7"/>
    <w:rsid w:val="00B06322"/>
    <w:rsid w:val="00B063BA"/>
    <w:rsid w:val="00B0643B"/>
    <w:rsid w:val="00B06453"/>
    <w:rsid w:val="00B06470"/>
    <w:rsid w:val="00B0674E"/>
    <w:rsid w:val="00B06812"/>
    <w:rsid w:val="00B06D73"/>
    <w:rsid w:val="00B075A4"/>
    <w:rsid w:val="00B07635"/>
    <w:rsid w:val="00B07781"/>
    <w:rsid w:val="00B0780F"/>
    <w:rsid w:val="00B07829"/>
    <w:rsid w:val="00B07874"/>
    <w:rsid w:val="00B07A3F"/>
    <w:rsid w:val="00B07ACD"/>
    <w:rsid w:val="00B07B2A"/>
    <w:rsid w:val="00B07C0E"/>
    <w:rsid w:val="00B07D0D"/>
    <w:rsid w:val="00B07E14"/>
    <w:rsid w:val="00B07F39"/>
    <w:rsid w:val="00B100AF"/>
    <w:rsid w:val="00B1012C"/>
    <w:rsid w:val="00B10168"/>
    <w:rsid w:val="00B105D3"/>
    <w:rsid w:val="00B1061C"/>
    <w:rsid w:val="00B106D0"/>
    <w:rsid w:val="00B109C1"/>
    <w:rsid w:val="00B10C0A"/>
    <w:rsid w:val="00B10DF8"/>
    <w:rsid w:val="00B10E1C"/>
    <w:rsid w:val="00B10EC1"/>
    <w:rsid w:val="00B1104B"/>
    <w:rsid w:val="00B110BC"/>
    <w:rsid w:val="00B1111D"/>
    <w:rsid w:val="00B1114A"/>
    <w:rsid w:val="00B112E4"/>
    <w:rsid w:val="00B112FB"/>
    <w:rsid w:val="00B113F6"/>
    <w:rsid w:val="00B1141F"/>
    <w:rsid w:val="00B1174C"/>
    <w:rsid w:val="00B117BE"/>
    <w:rsid w:val="00B11A16"/>
    <w:rsid w:val="00B11A22"/>
    <w:rsid w:val="00B11A5A"/>
    <w:rsid w:val="00B11A7E"/>
    <w:rsid w:val="00B11B8A"/>
    <w:rsid w:val="00B11C7B"/>
    <w:rsid w:val="00B11CC9"/>
    <w:rsid w:val="00B11D06"/>
    <w:rsid w:val="00B11E9F"/>
    <w:rsid w:val="00B1203D"/>
    <w:rsid w:val="00B122D3"/>
    <w:rsid w:val="00B1232A"/>
    <w:rsid w:val="00B123AB"/>
    <w:rsid w:val="00B1245C"/>
    <w:rsid w:val="00B126C3"/>
    <w:rsid w:val="00B1279D"/>
    <w:rsid w:val="00B128A7"/>
    <w:rsid w:val="00B12A03"/>
    <w:rsid w:val="00B12B53"/>
    <w:rsid w:val="00B12DA4"/>
    <w:rsid w:val="00B12E47"/>
    <w:rsid w:val="00B12F70"/>
    <w:rsid w:val="00B1314B"/>
    <w:rsid w:val="00B13219"/>
    <w:rsid w:val="00B132E7"/>
    <w:rsid w:val="00B133B3"/>
    <w:rsid w:val="00B1356C"/>
    <w:rsid w:val="00B13581"/>
    <w:rsid w:val="00B13612"/>
    <w:rsid w:val="00B137C2"/>
    <w:rsid w:val="00B13872"/>
    <w:rsid w:val="00B13C09"/>
    <w:rsid w:val="00B13E3E"/>
    <w:rsid w:val="00B13FF6"/>
    <w:rsid w:val="00B1407B"/>
    <w:rsid w:val="00B14297"/>
    <w:rsid w:val="00B14401"/>
    <w:rsid w:val="00B14417"/>
    <w:rsid w:val="00B14533"/>
    <w:rsid w:val="00B1457C"/>
    <w:rsid w:val="00B147B7"/>
    <w:rsid w:val="00B147D7"/>
    <w:rsid w:val="00B14C2E"/>
    <w:rsid w:val="00B14D2F"/>
    <w:rsid w:val="00B14E09"/>
    <w:rsid w:val="00B15003"/>
    <w:rsid w:val="00B15075"/>
    <w:rsid w:val="00B153A9"/>
    <w:rsid w:val="00B1550D"/>
    <w:rsid w:val="00B155A5"/>
    <w:rsid w:val="00B155B8"/>
    <w:rsid w:val="00B155CD"/>
    <w:rsid w:val="00B155CF"/>
    <w:rsid w:val="00B15698"/>
    <w:rsid w:val="00B157C6"/>
    <w:rsid w:val="00B15976"/>
    <w:rsid w:val="00B159B7"/>
    <w:rsid w:val="00B15A61"/>
    <w:rsid w:val="00B15DBB"/>
    <w:rsid w:val="00B15E0A"/>
    <w:rsid w:val="00B15EBA"/>
    <w:rsid w:val="00B15F0E"/>
    <w:rsid w:val="00B16090"/>
    <w:rsid w:val="00B161BA"/>
    <w:rsid w:val="00B1630E"/>
    <w:rsid w:val="00B16365"/>
    <w:rsid w:val="00B163D5"/>
    <w:rsid w:val="00B16511"/>
    <w:rsid w:val="00B165D6"/>
    <w:rsid w:val="00B1667F"/>
    <w:rsid w:val="00B168D1"/>
    <w:rsid w:val="00B16918"/>
    <w:rsid w:val="00B16995"/>
    <w:rsid w:val="00B169D5"/>
    <w:rsid w:val="00B16B93"/>
    <w:rsid w:val="00B16E72"/>
    <w:rsid w:val="00B17193"/>
    <w:rsid w:val="00B171B4"/>
    <w:rsid w:val="00B1721A"/>
    <w:rsid w:val="00B1724A"/>
    <w:rsid w:val="00B17364"/>
    <w:rsid w:val="00B17579"/>
    <w:rsid w:val="00B17622"/>
    <w:rsid w:val="00B176A9"/>
    <w:rsid w:val="00B17704"/>
    <w:rsid w:val="00B17725"/>
    <w:rsid w:val="00B17768"/>
    <w:rsid w:val="00B179A3"/>
    <w:rsid w:val="00B17A63"/>
    <w:rsid w:val="00B17C73"/>
    <w:rsid w:val="00B17D5D"/>
    <w:rsid w:val="00B17E4C"/>
    <w:rsid w:val="00B17F5B"/>
    <w:rsid w:val="00B20058"/>
    <w:rsid w:val="00B200E8"/>
    <w:rsid w:val="00B20121"/>
    <w:rsid w:val="00B20162"/>
    <w:rsid w:val="00B201F6"/>
    <w:rsid w:val="00B203A9"/>
    <w:rsid w:val="00B203BA"/>
    <w:rsid w:val="00B204AD"/>
    <w:rsid w:val="00B209F5"/>
    <w:rsid w:val="00B20C0D"/>
    <w:rsid w:val="00B20E17"/>
    <w:rsid w:val="00B20F72"/>
    <w:rsid w:val="00B20F8E"/>
    <w:rsid w:val="00B21070"/>
    <w:rsid w:val="00B210FB"/>
    <w:rsid w:val="00B212BB"/>
    <w:rsid w:val="00B212D9"/>
    <w:rsid w:val="00B214BE"/>
    <w:rsid w:val="00B216DC"/>
    <w:rsid w:val="00B217B2"/>
    <w:rsid w:val="00B21A97"/>
    <w:rsid w:val="00B21B99"/>
    <w:rsid w:val="00B21D4A"/>
    <w:rsid w:val="00B22046"/>
    <w:rsid w:val="00B2205B"/>
    <w:rsid w:val="00B220C1"/>
    <w:rsid w:val="00B2252D"/>
    <w:rsid w:val="00B2252E"/>
    <w:rsid w:val="00B2255F"/>
    <w:rsid w:val="00B22784"/>
    <w:rsid w:val="00B2279C"/>
    <w:rsid w:val="00B228FF"/>
    <w:rsid w:val="00B22AAF"/>
    <w:rsid w:val="00B22AEA"/>
    <w:rsid w:val="00B22B43"/>
    <w:rsid w:val="00B22BD0"/>
    <w:rsid w:val="00B22CF8"/>
    <w:rsid w:val="00B22D20"/>
    <w:rsid w:val="00B22E08"/>
    <w:rsid w:val="00B22E37"/>
    <w:rsid w:val="00B23099"/>
    <w:rsid w:val="00B233E0"/>
    <w:rsid w:val="00B2345C"/>
    <w:rsid w:val="00B23873"/>
    <w:rsid w:val="00B23B1A"/>
    <w:rsid w:val="00B23D7C"/>
    <w:rsid w:val="00B23D93"/>
    <w:rsid w:val="00B23E8D"/>
    <w:rsid w:val="00B23EFA"/>
    <w:rsid w:val="00B24001"/>
    <w:rsid w:val="00B24009"/>
    <w:rsid w:val="00B2406C"/>
    <w:rsid w:val="00B2424D"/>
    <w:rsid w:val="00B242F4"/>
    <w:rsid w:val="00B245F0"/>
    <w:rsid w:val="00B246DF"/>
    <w:rsid w:val="00B246F7"/>
    <w:rsid w:val="00B24894"/>
    <w:rsid w:val="00B24AEA"/>
    <w:rsid w:val="00B24AF6"/>
    <w:rsid w:val="00B24D1D"/>
    <w:rsid w:val="00B24F2A"/>
    <w:rsid w:val="00B24F8D"/>
    <w:rsid w:val="00B2510E"/>
    <w:rsid w:val="00B251D0"/>
    <w:rsid w:val="00B255C9"/>
    <w:rsid w:val="00B2571B"/>
    <w:rsid w:val="00B25763"/>
    <w:rsid w:val="00B257AA"/>
    <w:rsid w:val="00B25826"/>
    <w:rsid w:val="00B258F8"/>
    <w:rsid w:val="00B25B60"/>
    <w:rsid w:val="00B25C01"/>
    <w:rsid w:val="00B25C56"/>
    <w:rsid w:val="00B25E68"/>
    <w:rsid w:val="00B25E8C"/>
    <w:rsid w:val="00B25FF3"/>
    <w:rsid w:val="00B26030"/>
    <w:rsid w:val="00B26411"/>
    <w:rsid w:val="00B2642E"/>
    <w:rsid w:val="00B26695"/>
    <w:rsid w:val="00B266EB"/>
    <w:rsid w:val="00B268B4"/>
    <w:rsid w:val="00B26A88"/>
    <w:rsid w:val="00B26C36"/>
    <w:rsid w:val="00B26DFC"/>
    <w:rsid w:val="00B26F92"/>
    <w:rsid w:val="00B271DE"/>
    <w:rsid w:val="00B272FD"/>
    <w:rsid w:val="00B27312"/>
    <w:rsid w:val="00B27549"/>
    <w:rsid w:val="00B275AA"/>
    <w:rsid w:val="00B275B0"/>
    <w:rsid w:val="00B2794B"/>
    <w:rsid w:val="00B279DE"/>
    <w:rsid w:val="00B27B0F"/>
    <w:rsid w:val="00B27C1D"/>
    <w:rsid w:val="00B27C3B"/>
    <w:rsid w:val="00B27C59"/>
    <w:rsid w:val="00B27DD9"/>
    <w:rsid w:val="00B27E11"/>
    <w:rsid w:val="00B27E5D"/>
    <w:rsid w:val="00B27E86"/>
    <w:rsid w:val="00B27F77"/>
    <w:rsid w:val="00B3014F"/>
    <w:rsid w:val="00B3016D"/>
    <w:rsid w:val="00B3046F"/>
    <w:rsid w:val="00B30499"/>
    <w:rsid w:val="00B305B1"/>
    <w:rsid w:val="00B3061A"/>
    <w:rsid w:val="00B30771"/>
    <w:rsid w:val="00B30784"/>
    <w:rsid w:val="00B30806"/>
    <w:rsid w:val="00B30831"/>
    <w:rsid w:val="00B30ADB"/>
    <w:rsid w:val="00B30B99"/>
    <w:rsid w:val="00B30C6B"/>
    <w:rsid w:val="00B30C82"/>
    <w:rsid w:val="00B30CF1"/>
    <w:rsid w:val="00B30D57"/>
    <w:rsid w:val="00B30F76"/>
    <w:rsid w:val="00B30F89"/>
    <w:rsid w:val="00B310EF"/>
    <w:rsid w:val="00B311EB"/>
    <w:rsid w:val="00B3129A"/>
    <w:rsid w:val="00B312B0"/>
    <w:rsid w:val="00B318F7"/>
    <w:rsid w:val="00B31926"/>
    <w:rsid w:val="00B31B03"/>
    <w:rsid w:val="00B31C80"/>
    <w:rsid w:val="00B31CA1"/>
    <w:rsid w:val="00B31D93"/>
    <w:rsid w:val="00B31DAC"/>
    <w:rsid w:val="00B32266"/>
    <w:rsid w:val="00B323AD"/>
    <w:rsid w:val="00B323D0"/>
    <w:rsid w:val="00B324DA"/>
    <w:rsid w:val="00B3251A"/>
    <w:rsid w:val="00B32580"/>
    <w:rsid w:val="00B32786"/>
    <w:rsid w:val="00B329C3"/>
    <w:rsid w:val="00B32A59"/>
    <w:rsid w:val="00B32A93"/>
    <w:rsid w:val="00B32AB9"/>
    <w:rsid w:val="00B32BD3"/>
    <w:rsid w:val="00B32D04"/>
    <w:rsid w:val="00B32D2C"/>
    <w:rsid w:val="00B331A3"/>
    <w:rsid w:val="00B331D0"/>
    <w:rsid w:val="00B33215"/>
    <w:rsid w:val="00B332B7"/>
    <w:rsid w:val="00B332EE"/>
    <w:rsid w:val="00B3339D"/>
    <w:rsid w:val="00B3346E"/>
    <w:rsid w:val="00B33A02"/>
    <w:rsid w:val="00B33A10"/>
    <w:rsid w:val="00B33A14"/>
    <w:rsid w:val="00B33A51"/>
    <w:rsid w:val="00B33AEB"/>
    <w:rsid w:val="00B33B13"/>
    <w:rsid w:val="00B33E9C"/>
    <w:rsid w:val="00B33EB2"/>
    <w:rsid w:val="00B33F98"/>
    <w:rsid w:val="00B33FC8"/>
    <w:rsid w:val="00B34013"/>
    <w:rsid w:val="00B34092"/>
    <w:rsid w:val="00B340E7"/>
    <w:rsid w:val="00B344EB"/>
    <w:rsid w:val="00B34613"/>
    <w:rsid w:val="00B34657"/>
    <w:rsid w:val="00B34869"/>
    <w:rsid w:val="00B34BCC"/>
    <w:rsid w:val="00B34C43"/>
    <w:rsid w:val="00B34D89"/>
    <w:rsid w:val="00B34DB0"/>
    <w:rsid w:val="00B352C7"/>
    <w:rsid w:val="00B3543C"/>
    <w:rsid w:val="00B35483"/>
    <w:rsid w:val="00B35547"/>
    <w:rsid w:val="00B35807"/>
    <w:rsid w:val="00B3584C"/>
    <w:rsid w:val="00B3585D"/>
    <w:rsid w:val="00B35901"/>
    <w:rsid w:val="00B35A46"/>
    <w:rsid w:val="00B35C5E"/>
    <w:rsid w:val="00B35D95"/>
    <w:rsid w:val="00B35E1C"/>
    <w:rsid w:val="00B35E3D"/>
    <w:rsid w:val="00B3606B"/>
    <w:rsid w:val="00B363A2"/>
    <w:rsid w:val="00B36403"/>
    <w:rsid w:val="00B3642D"/>
    <w:rsid w:val="00B36580"/>
    <w:rsid w:val="00B369E1"/>
    <w:rsid w:val="00B36A5F"/>
    <w:rsid w:val="00B36BBD"/>
    <w:rsid w:val="00B36D63"/>
    <w:rsid w:val="00B36D77"/>
    <w:rsid w:val="00B36FFF"/>
    <w:rsid w:val="00B370E4"/>
    <w:rsid w:val="00B371D6"/>
    <w:rsid w:val="00B37326"/>
    <w:rsid w:val="00B3734D"/>
    <w:rsid w:val="00B3740B"/>
    <w:rsid w:val="00B37472"/>
    <w:rsid w:val="00B374E4"/>
    <w:rsid w:val="00B3764C"/>
    <w:rsid w:val="00B37A59"/>
    <w:rsid w:val="00B37C79"/>
    <w:rsid w:val="00B37CA1"/>
    <w:rsid w:val="00B37CE0"/>
    <w:rsid w:val="00B37D20"/>
    <w:rsid w:val="00B37D49"/>
    <w:rsid w:val="00B37E22"/>
    <w:rsid w:val="00B4015E"/>
    <w:rsid w:val="00B4036E"/>
    <w:rsid w:val="00B4060B"/>
    <w:rsid w:val="00B40624"/>
    <w:rsid w:val="00B406F9"/>
    <w:rsid w:val="00B4085D"/>
    <w:rsid w:val="00B4087A"/>
    <w:rsid w:val="00B40896"/>
    <w:rsid w:val="00B408CB"/>
    <w:rsid w:val="00B408CE"/>
    <w:rsid w:val="00B40A6F"/>
    <w:rsid w:val="00B40AAB"/>
    <w:rsid w:val="00B40AF2"/>
    <w:rsid w:val="00B40D7E"/>
    <w:rsid w:val="00B40DB4"/>
    <w:rsid w:val="00B40ED2"/>
    <w:rsid w:val="00B40F83"/>
    <w:rsid w:val="00B40FBE"/>
    <w:rsid w:val="00B41063"/>
    <w:rsid w:val="00B41226"/>
    <w:rsid w:val="00B4130F"/>
    <w:rsid w:val="00B41675"/>
    <w:rsid w:val="00B417DF"/>
    <w:rsid w:val="00B418C2"/>
    <w:rsid w:val="00B41A96"/>
    <w:rsid w:val="00B41B10"/>
    <w:rsid w:val="00B41B3B"/>
    <w:rsid w:val="00B41CDF"/>
    <w:rsid w:val="00B41D32"/>
    <w:rsid w:val="00B41FF8"/>
    <w:rsid w:val="00B421F6"/>
    <w:rsid w:val="00B4234C"/>
    <w:rsid w:val="00B42377"/>
    <w:rsid w:val="00B4242F"/>
    <w:rsid w:val="00B424AC"/>
    <w:rsid w:val="00B4255C"/>
    <w:rsid w:val="00B426B1"/>
    <w:rsid w:val="00B426F7"/>
    <w:rsid w:val="00B429B9"/>
    <w:rsid w:val="00B429E6"/>
    <w:rsid w:val="00B42C33"/>
    <w:rsid w:val="00B42C73"/>
    <w:rsid w:val="00B42CA8"/>
    <w:rsid w:val="00B42CB5"/>
    <w:rsid w:val="00B42E32"/>
    <w:rsid w:val="00B430CA"/>
    <w:rsid w:val="00B433FB"/>
    <w:rsid w:val="00B434F7"/>
    <w:rsid w:val="00B43886"/>
    <w:rsid w:val="00B439A1"/>
    <w:rsid w:val="00B43E02"/>
    <w:rsid w:val="00B43F1B"/>
    <w:rsid w:val="00B446D5"/>
    <w:rsid w:val="00B44713"/>
    <w:rsid w:val="00B4488C"/>
    <w:rsid w:val="00B44A72"/>
    <w:rsid w:val="00B44D01"/>
    <w:rsid w:val="00B44FF7"/>
    <w:rsid w:val="00B45061"/>
    <w:rsid w:val="00B450C5"/>
    <w:rsid w:val="00B45299"/>
    <w:rsid w:val="00B4530B"/>
    <w:rsid w:val="00B45476"/>
    <w:rsid w:val="00B4547C"/>
    <w:rsid w:val="00B4548A"/>
    <w:rsid w:val="00B454A5"/>
    <w:rsid w:val="00B454F7"/>
    <w:rsid w:val="00B4555C"/>
    <w:rsid w:val="00B455FD"/>
    <w:rsid w:val="00B45793"/>
    <w:rsid w:val="00B45806"/>
    <w:rsid w:val="00B45829"/>
    <w:rsid w:val="00B4582A"/>
    <w:rsid w:val="00B459EF"/>
    <w:rsid w:val="00B45A66"/>
    <w:rsid w:val="00B45C83"/>
    <w:rsid w:val="00B45D3D"/>
    <w:rsid w:val="00B45E36"/>
    <w:rsid w:val="00B45FBF"/>
    <w:rsid w:val="00B45FE9"/>
    <w:rsid w:val="00B460B0"/>
    <w:rsid w:val="00B4642D"/>
    <w:rsid w:val="00B465D2"/>
    <w:rsid w:val="00B46853"/>
    <w:rsid w:val="00B4686C"/>
    <w:rsid w:val="00B46964"/>
    <w:rsid w:val="00B469A4"/>
    <w:rsid w:val="00B46C41"/>
    <w:rsid w:val="00B46CE4"/>
    <w:rsid w:val="00B46DBB"/>
    <w:rsid w:val="00B46DC6"/>
    <w:rsid w:val="00B46E63"/>
    <w:rsid w:val="00B46F00"/>
    <w:rsid w:val="00B46F22"/>
    <w:rsid w:val="00B46F59"/>
    <w:rsid w:val="00B4700A"/>
    <w:rsid w:val="00B470C9"/>
    <w:rsid w:val="00B47155"/>
    <w:rsid w:val="00B471EC"/>
    <w:rsid w:val="00B475D2"/>
    <w:rsid w:val="00B475F2"/>
    <w:rsid w:val="00B47632"/>
    <w:rsid w:val="00B47740"/>
    <w:rsid w:val="00B47A12"/>
    <w:rsid w:val="00B47A2A"/>
    <w:rsid w:val="00B47C8B"/>
    <w:rsid w:val="00B47F80"/>
    <w:rsid w:val="00B50159"/>
    <w:rsid w:val="00B5015E"/>
    <w:rsid w:val="00B501CB"/>
    <w:rsid w:val="00B502D0"/>
    <w:rsid w:val="00B5041A"/>
    <w:rsid w:val="00B50470"/>
    <w:rsid w:val="00B5048A"/>
    <w:rsid w:val="00B50936"/>
    <w:rsid w:val="00B50978"/>
    <w:rsid w:val="00B50B42"/>
    <w:rsid w:val="00B50B5C"/>
    <w:rsid w:val="00B50C7A"/>
    <w:rsid w:val="00B50D2A"/>
    <w:rsid w:val="00B51008"/>
    <w:rsid w:val="00B5107F"/>
    <w:rsid w:val="00B51183"/>
    <w:rsid w:val="00B511F6"/>
    <w:rsid w:val="00B5165E"/>
    <w:rsid w:val="00B51752"/>
    <w:rsid w:val="00B51B49"/>
    <w:rsid w:val="00B51DAA"/>
    <w:rsid w:val="00B51E24"/>
    <w:rsid w:val="00B522CD"/>
    <w:rsid w:val="00B52314"/>
    <w:rsid w:val="00B5241C"/>
    <w:rsid w:val="00B524BC"/>
    <w:rsid w:val="00B526B9"/>
    <w:rsid w:val="00B5277F"/>
    <w:rsid w:val="00B52A75"/>
    <w:rsid w:val="00B52DEC"/>
    <w:rsid w:val="00B52E4B"/>
    <w:rsid w:val="00B52F8F"/>
    <w:rsid w:val="00B5301F"/>
    <w:rsid w:val="00B53058"/>
    <w:rsid w:val="00B5306D"/>
    <w:rsid w:val="00B530AF"/>
    <w:rsid w:val="00B5313D"/>
    <w:rsid w:val="00B5314B"/>
    <w:rsid w:val="00B5329F"/>
    <w:rsid w:val="00B533CE"/>
    <w:rsid w:val="00B53534"/>
    <w:rsid w:val="00B53607"/>
    <w:rsid w:val="00B536A2"/>
    <w:rsid w:val="00B537CB"/>
    <w:rsid w:val="00B538B1"/>
    <w:rsid w:val="00B53923"/>
    <w:rsid w:val="00B53B55"/>
    <w:rsid w:val="00B53C88"/>
    <w:rsid w:val="00B53D2B"/>
    <w:rsid w:val="00B541BC"/>
    <w:rsid w:val="00B541E0"/>
    <w:rsid w:val="00B542D4"/>
    <w:rsid w:val="00B54504"/>
    <w:rsid w:val="00B54851"/>
    <w:rsid w:val="00B54A83"/>
    <w:rsid w:val="00B54B0E"/>
    <w:rsid w:val="00B54D48"/>
    <w:rsid w:val="00B550A2"/>
    <w:rsid w:val="00B5530F"/>
    <w:rsid w:val="00B5562F"/>
    <w:rsid w:val="00B55659"/>
    <w:rsid w:val="00B55995"/>
    <w:rsid w:val="00B55CF5"/>
    <w:rsid w:val="00B55DD7"/>
    <w:rsid w:val="00B55E66"/>
    <w:rsid w:val="00B55F3F"/>
    <w:rsid w:val="00B55FC8"/>
    <w:rsid w:val="00B56051"/>
    <w:rsid w:val="00B560B0"/>
    <w:rsid w:val="00B5666E"/>
    <w:rsid w:val="00B5673D"/>
    <w:rsid w:val="00B56761"/>
    <w:rsid w:val="00B567D0"/>
    <w:rsid w:val="00B56A96"/>
    <w:rsid w:val="00B56B18"/>
    <w:rsid w:val="00B56C3E"/>
    <w:rsid w:val="00B56DB7"/>
    <w:rsid w:val="00B56DEC"/>
    <w:rsid w:val="00B56E21"/>
    <w:rsid w:val="00B56F32"/>
    <w:rsid w:val="00B570A2"/>
    <w:rsid w:val="00B571F9"/>
    <w:rsid w:val="00B57202"/>
    <w:rsid w:val="00B5726B"/>
    <w:rsid w:val="00B57343"/>
    <w:rsid w:val="00B5758D"/>
    <w:rsid w:val="00B57664"/>
    <w:rsid w:val="00B577C2"/>
    <w:rsid w:val="00B579A8"/>
    <w:rsid w:val="00B57A0C"/>
    <w:rsid w:val="00B57CAA"/>
    <w:rsid w:val="00B57DEF"/>
    <w:rsid w:val="00B57E56"/>
    <w:rsid w:val="00B60018"/>
    <w:rsid w:val="00B6012F"/>
    <w:rsid w:val="00B6015F"/>
    <w:rsid w:val="00B6019A"/>
    <w:rsid w:val="00B601DA"/>
    <w:rsid w:val="00B601EE"/>
    <w:rsid w:val="00B60324"/>
    <w:rsid w:val="00B603AA"/>
    <w:rsid w:val="00B6045C"/>
    <w:rsid w:val="00B606A3"/>
    <w:rsid w:val="00B606DD"/>
    <w:rsid w:val="00B60A0D"/>
    <w:rsid w:val="00B60A62"/>
    <w:rsid w:val="00B60A87"/>
    <w:rsid w:val="00B60A88"/>
    <w:rsid w:val="00B60C32"/>
    <w:rsid w:val="00B60D50"/>
    <w:rsid w:val="00B60E70"/>
    <w:rsid w:val="00B60EE6"/>
    <w:rsid w:val="00B60F9F"/>
    <w:rsid w:val="00B61571"/>
    <w:rsid w:val="00B61602"/>
    <w:rsid w:val="00B616C1"/>
    <w:rsid w:val="00B616CF"/>
    <w:rsid w:val="00B61967"/>
    <w:rsid w:val="00B61A1D"/>
    <w:rsid w:val="00B61A5D"/>
    <w:rsid w:val="00B61BE6"/>
    <w:rsid w:val="00B61C38"/>
    <w:rsid w:val="00B61C96"/>
    <w:rsid w:val="00B61CEA"/>
    <w:rsid w:val="00B61E02"/>
    <w:rsid w:val="00B61EAE"/>
    <w:rsid w:val="00B61F2A"/>
    <w:rsid w:val="00B61F5E"/>
    <w:rsid w:val="00B6237F"/>
    <w:rsid w:val="00B6262B"/>
    <w:rsid w:val="00B626CE"/>
    <w:rsid w:val="00B62736"/>
    <w:rsid w:val="00B62937"/>
    <w:rsid w:val="00B629F3"/>
    <w:rsid w:val="00B62A28"/>
    <w:rsid w:val="00B62A37"/>
    <w:rsid w:val="00B62B67"/>
    <w:rsid w:val="00B62D05"/>
    <w:rsid w:val="00B62E17"/>
    <w:rsid w:val="00B62E1E"/>
    <w:rsid w:val="00B62F67"/>
    <w:rsid w:val="00B62FF6"/>
    <w:rsid w:val="00B6324E"/>
    <w:rsid w:val="00B63518"/>
    <w:rsid w:val="00B6372C"/>
    <w:rsid w:val="00B638F7"/>
    <w:rsid w:val="00B63AD1"/>
    <w:rsid w:val="00B63B85"/>
    <w:rsid w:val="00B63BF4"/>
    <w:rsid w:val="00B63D9D"/>
    <w:rsid w:val="00B63DAD"/>
    <w:rsid w:val="00B640B3"/>
    <w:rsid w:val="00B640F0"/>
    <w:rsid w:val="00B64120"/>
    <w:rsid w:val="00B64381"/>
    <w:rsid w:val="00B6446D"/>
    <w:rsid w:val="00B644CC"/>
    <w:rsid w:val="00B644D2"/>
    <w:rsid w:val="00B64582"/>
    <w:rsid w:val="00B6483B"/>
    <w:rsid w:val="00B6486B"/>
    <w:rsid w:val="00B64AAA"/>
    <w:rsid w:val="00B64AD3"/>
    <w:rsid w:val="00B64B47"/>
    <w:rsid w:val="00B64BA7"/>
    <w:rsid w:val="00B652CC"/>
    <w:rsid w:val="00B65511"/>
    <w:rsid w:val="00B65757"/>
    <w:rsid w:val="00B658B7"/>
    <w:rsid w:val="00B65A5F"/>
    <w:rsid w:val="00B65AF1"/>
    <w:rsid w:val="00B65CE0"/>
    <w:rsid w:val="00B65D39"/>
    <w:rsid w:val="00B65E7F"/>
    <w:rsid w:val="00B65EBA"/>
    <w:rsid w:val="00B65F7F"/>
    <w:rsid w:val="00B66233"/>
    <w:rsid w:val="00B66252"/>
    <w:rsid w:val="00B6629E"/>
    <w:rsid w:val="00B6634A"/>
    <w:rsid w:val="00B6656E"/>
    <w:rsid w:val="00B665FF"/>
    <w:rsid w:val="00B66639"/>
    <w:rsid w:val="00B666F0"/>
    <w:rsid w:val="00B66A16"/>
    <w:rsid w:val="00B66AA2"/>
    <w:rsid w:val="00B66C31"/>
    <w:rsid w:val="00B6707B"/>
    <w:rsid w:val="00B672E7"/>
    <w:rsid w:val="00B67307"/>
    <w:rsid w:val="00B6734B"/>
    <w:rsid w:val="00B673A5"/>
    <w:rsid w:val="00B673B9"/>
    <w:rsid w:val="00B674F0"/>
    <w:rsid w:val="00B675B8"/>
    <w:rsid w:val="00B676B0"/>
    <w:rsid w:val="00B676F4"/>
    <w:rsid w:val="00B67786"/>
    <w:rsid w:val="00B67880"/>
    <w:rsid w:val="00B67A78"/>
    <w:rsid w:val="00B67B74"/>
    <w:rsid w:val="00B70082"/>
    <w:rsid w:val="00B700AD"/>
    <w:rsid w:val="00B70223"/>
    <w:rsid w:val="00B702EC"/>
    <w:rsid w:val="00B703D7"/>
    <w:rsid w:val="00B70463"/>
    <w:rsid w:val="00B7046E"/>
    <w:rsid w:val="00B7047A"/>
    <w:rsid w:val="00B704BC"/>
    <w:rsid w:val="00B70633"/>
    <w:rsid w:val="00B70E28"/>
    <w:rsid w:val="00B70E70"/>
    <w:rsid w:val="00B71041"/>
    <w:rsid w:val="00B710BA"/>
    <w:rsid w:val="00B710EE"/>
    <w:rsid w:val="00B71193"/>
    <w:rsid w:val="00B712BA"/>
    <w:rsid w:val="00B71419"/>
    <w:rsid w:val="00B7149E"/>
    <w:rsid w:val="00B71639"/>
    <w:rsid w:val="00B719DB"/>
    <w:rsid w:val="00B71A26"/>
    <w:rsid w:val="00B71C30"/>
    <w:rsid w:val="00B71D72"/>
    <w:rsid w:val="00B71E42"/>
    <w:rsid w:val="00B71F2B"/>
    <w:rsid w:val="00B720C4"/>
    <w:rsid w:val="00B72124"/>
    <w:rsid w:val="00B72254"/>
    <w:rsid w:val="00B72262"/>
    <w:rsid w:val="00B7268C"/>
    <w:rsid w:val="00B72866"/>
    <w:rsid w:val="00B7288B"/>
    <w:rsid w:val="00B7290F"/>
    <w:rsid w:val="00B72A04"/>
    <w:rsid w:val="00B72AB2"/>
    <w:rsid w:val="00B72BD4"/>
    <w:rsid w:val="00B72BE2"/>
    <w:rsid w:val="00B72DCC"/>
    <w:rsid w:val="00B731A5"/>
    <w:rsid w:val="00B731CF"/>
    <w:rsid w:val="00B73596"/>
    <w:rsid w:val="00B737F6"/>
    <w:rsid w:val="00B73977"/>
    <w:rsid w:val="00B73A15"/>
    <w:rsid w:val="00B73A5D"/>
    <w:rsid w:val="00B73B0A"/>
    <w:rsid w:val="00B73BDC"/>
    <w:rsid w:val="00B73C35"/>
    <w:rsid w:val="00B73C39"/>
    <w:rsid w:val="00B73C98"/>
    <w:rsid w:val="00B73DE6"/>
    <w:rsid w:val="00B73E5A"/>
    <w:rsid w:val="00B73E84"/>
    <w:rsid w:val="00B73EC3"/>
    <w:rsid w:val="00B73EC5"/>
    <w:rsid w:val="00B74164"/>
    <w:rsid w:val="00B74183"/>
    <w:rsid w:val="00B742A1"/>
    <w:rsid w:val="00B742E3"/>
    <w:rsid w:val="00B7460C"/>
    <w:rsid w:val="00B74743"/>
    <w:rsid w:val="00B74763"/>
    <w:rsid w:val="00B7485B"/>
    <w:rsid w:val="00B74895"/>
    <w:rsid w:val="00B74915"/>
    <w:rsid w:val="00B7495D"/>
    <w:rsid w:val="00B74E2C"/>
    <w:rsid w:val="00B75021"/>
    <w:rsid w:val="00B751A7"/>
    <w:rsid w:val="00B75385"/>
    <w:rsid w:val="00B75506"/>
    <w:rsid w:val="00B75533"/>
    <w:rsid w:val="00B75A81"/>
    <w:rsid w:val="00B75B3D"/>
    <w:rsid w:val="00B75B8A"/>
    <w:rsid w:val="00B75CE4"/>
    <w:rsid w:val="00B7616B"/>
    <w:rsid w:val="00B76383"/>
    <w:rsid w:val="00B76507"/>
    <w:rsid w:val="00B767EB"/>
    <w:rsid w:val="00B76AF4"/>
    <w:rsid w:val="00B76B7E"/>
    <w:rsid w:val="00B76D7F"/>
    <w:rsid w:val="00B76DB7"/>
    <w:rsid w:val="00B76ED6"/>
    <w:rsid w:val="00B7708E"/>
    <w:rsid w:val="00B770BD"/>
    <w:rsid w:val="00B7725D"/>
    <w:rsid w:val="00B774D5"/>
    <w:rsid w:val="00B774DA"/>
    <w:rsid w:val="00B77538"/>
    <w:rsid w:val="00B77649"/>
    <w:rsid w:val="00B776B1"/>
    <w:rsid w:val="00B776F2"/>
    <w:rsid w:val="00B77745"/>
    <w:rsid w:val="00B77761"/>
    <w:rsid w:val="00B777D2"/>
    <w:rsid w:val="00B7789B"/>
    <w:rsid w:val="00B77D66"/>
    <w:rsid w:val="00B77F62"/>
    <w:rsid w:val="00B800C7"/>
    <w:rsid w:val="00B80116"/>
    <w:rsid w:val="00B80199"/>
    <w:rsid w:val="00B801DC"/>
    <w:rsid w:val="00B802BE"/>
    <w:rsid w:val="00B8035C"/>
    <w:rsid w:val="00B803D0"/>
    <w:rsid w:val="00B80412"/>
    <w:rsid w:val="00B8043E"/>
    <w:rsid w:val="00B80595"/>
    <w:rsid w:val="00B80675"/>
    <w:rsid w:val="00B8077C"/>
    <w:rsid w:val="00B808D4"/>
    <w:rsid w:val="00B80C60"/>
    <w:rsid w:val="00B80D4F"/>
    <w:rsid w:val="00B80F7C"/>
    <w:rsid w:val="00B8101A"/>
    <w:rsid w:val="00B8102C"/>
    <w:rsid w:val="00B81042"/>
    <w:rsid w:val="00B810CD"/>
    <w:rsid w:val="00B81186"/>
    <w:rsid w:val="00B81215"/>
    <w:rsid w:val="00B814A9"/>
    <w:rsid w:val="00B818C6"/>
    <w:rsid w:val="00B818E6"/>
    <w:rsid w:val="00B819F2"/>
    <w:rsid w:val="00B81A78"/>
    <w:rsid w:val="00B81B53"/>
    <w:rsid w:val="00B81C79"/>
    <w:rsid w:val="00B81F57"/>
    <w:rsid w:val="00B8208A"/>
    <w:rsid w:val="00B8213F"/>
    <w:rsid w:val="00B82190"/>
    <w:rsid w:val="00B821B3"/>
    <w:rsid w:val="00B8251B"/>
    <w:rsid w:val="00B8283C"/>
    <w:rsid w:val="00B8286C"/>
    <w:rsid w:val="00B828D7"/>
    <w:rsid w:val="00B829E4"/>
    <w:rsid w:val="00B82C10"/>
    <w:rsid w:val="00B82E9B"/>
    <w:rsid w:val="00B82FA5"/>
    <w:rsid w:val="00B83026"/>
    <w:rsid w:val="00B83251"/>
    <w:rsid w:val="00B83396"/>
    <w:rsid w:val="00B833B0"/>
    <w:rsid w:val="00B834DD"/>
    <w:rsid w:val="00B8355E"/>
    <w:rsid w:val="00B839E6"/>
    <w:rsid w:val="00B83CCE"/>
    <w:rsid w:val="00B83D36"/>
    <w:rsid w:val="00B83D6A"/>
    <w:rsid w:val="00B83D97"/>
    <w:rsid w:val="00B83F3C"/>
    <w:rsid w:val="00B84511"/>
    <w:rsid w:val="00B84554"/>
    <w:rsid w:val="00B84636"/>
    <w:rsid w:val="00B84655"/>
    <w:rsid w:val="00B84904"/>
    <w:rsid w:val="00B84EA4"/>
    <w:rsid w:val="00B8513A"/>
    <w:rsid w:val="00B85327"/>
    <w:rsid w:val="00B85693"/>
    <w:rsid w:val="00B85700"/>
    <w:rsid w:val="00B85731"/>
    <w:rsid w:val="00B85B3A"/>
    <w:rsid w:val="00B85C50"/>
    <w:rsid w:val="00B85ECC"/>
    <w:rsid w:val="00B85EE9"/>
    <w:rsid w:val="00B85F78"/>
    <w:rsid w:val="00B86089"/>
    <w:rsid w:val="00B860AA"/>
    <w:rsid w:val="00B8630A"/>
    <w:rsid w:val="00B86322"/>
    <w:rsid w:val="00B863BC"/>
    <w:rsid w:val="00B8644B"/>
    <w:rsid w:val="00B864AF"/>
    <w:rsid w:val="00B86772"/>
    <w:rsid w:val="00B867C2"/>
    <w:rsid w:val="00B8694A"/>
    <w:rsid w:val="00B86A09"/>
    <w:rsid w:val="00B86CF5"/>
    <w:rsid w:val="00B86F22"/>
    <w:rsid w:val="00B86F2B"/>
    <w:rsid w:val="00B870E5"/>
    <w:rsid w:val="00B87348"/>
    <w:rsid w:val="00B8745D"/>
    <w:rsid w:val="00B8763D"/>
    <w:rsid w:val="00B876EB"/>
    <w:rsid w:val="00B879FF"/>
    <w:rsid w:val="00B87C5D"/>
    <w:rsid w:val="00B87DA8"/>
    <w:rsid w:val="00B90221"/>
    <w:rsid w:val="00B902C1"/>
    <w:rsid w:val="00B903F7"/>
    <w:rsid w:val="00B905BA"/>
    <w:rsid w:val="00B907A3"/>
    <w:rsid w:val="00B907DD"/>
    <w:rsid w:val="00B9082B"/>
    <w:rsid w:val="00B90C57"/>
    <w:rsid w:val="00B90CA6"/>
    <w:rsid w:val="00B90E67"/>
    <w:rsid w:val="00B90EB6"/>
    <w:rsid w:val="00B91033"/>
    <w:rsid w:val="00B911DB"/>
    <w:rsid w:val="00B91442"/>
    <w:rsid w:val="00B915DF"/>
    <w:rsid w:val="00B91698"/>
    <w:rsid w:val="00B917AC"/>
    <w:rsid w:val="00B917E6"/>
    <w:rsid w:val="00B91992"/>
    <w:rsid w:val="00B91A0C"/>
    <w:rsid w:val="00B91A54"/>
    <w:rsid w:val="00B91AED"/>
    <w:rsid w:val="00B91C76"/>
    <w:rsid w:val="00B91E60"/>
    <w:rsid w:val="00B920B1"/>
    <w:rsid w:val="00B920D9"/>
    <w:rsid w:val="00B92372"/>
    <w:rsid w:val="00B92386"/>
    <w:rsid w:val="00B92395"/>
    <w:rsid w:val="00B9240B"/>
    <w:rsid w:val="00B9265F"/>
    <w:rsid w:val="00B92703"/>
    <w:rsid w:val="00B9272A"/>
    <w:rsid w:val="00B92773"/>
    <w:rsid w:val="00B92841"/>
    <w:rsid w:val="00B928C8"/>
    <w:rsid w:val="00B928CC"/>
    <w:rsid w:val="00B92906"/>
    <w:rsid w:val="00B929A4"/>
    <w:rsid w:val="00B92A5E"/>
    <w:rsid w:val="00B92A8C"/>
    <w:rsid w:val="00B92D54"/>
    <w:rsid w:val="00B92EB2"/>
    <w:rsid w:val="00B93058"/>
    <w:rsid w:val="00B93247"/>
    <w:rsid w:val="00B932ED"/>
    <w:rsid w:val="00B9340B"/>
    <w:rsid w:val="00B93458"/>
    <w:rsid w:val="00B9358E"/>
    <w:rsid w:val="00B936C8"/>
    <w:rsid w:val="00B937B0"/>
    <w:rsid w:val="00B9391E"/>
    <w:rsid w:val="00B93AF9"/>
    <w:rsid w:val="00B93C10"/>
    <w:rsid w:val="00B93D29"/>
    <w:rsid w:val="00B93D52"/>
    <w:rsid w:val="00B93E44"/>
    <w:rsid w:val="00B94191"/>
    <w:rsid w:val="00B942C1"/>
    <w:rsid w:val="00B94333"/>
    <w:rsid w:val="00B94909"/>
    <w:rsid w:val="00B94BAF"/>
    <w:rsid w:val="00B94BFC"/>
    <w:rsid w:val="00B94BFF"/>
    <w:rsid w:val="00B94C89"/>
    <w:rsid w:val="00B94CB2"/>
    <w:rsid w:val="00B94E29"/>
    <w:rsid w:val="00B94F19"/>
    <w:rsid w:val="00B952CF"/>
    <w:rsid w:val="00B954D9"/>
    <w:rsid w:val="00B95588"/>
    <w:rsid w:val="00B95664"/>
    <w:rsid w:val="00B956FA"/>
    <w:rsid w:val="00B9574E"/>
    <w:rsid w:val="00B9575A"/>
    <w:rsid w:val="00B95878"/>
    <w:rsid w:val="00B95A21"/>
    <w:rsid w:val="00B95ABE"/>
    <w:rsid w:val="00B95BDF"/>
    <w:rsid w:val="00B960A9"/>
    <w:rsid w:val="00B96183"/>
    <w:rsid w:val="00B96381"/>
    <w:rsid w:val="00B963C2"/>
    <w:rsid w:val="00B96534"/>
    <w:rsid w:val="00B96563"/>
    <w:rsid w:val="00B96626"/>
    <w:rsid w:val="00B96659"/>
    <w:rsid w:val="00B96698"/>
    <w:rsid w:val="00B9673D"/>
    <w:rsid w:val="00B9675F"/>
    <w:rsid w:val="00B968F2"/>
    <w:rsid w:val="00B96A23"/>
    <w:rsid w:val="00B96BDF"/>
    <w:rsid w:val="00B96C40"/>
    <w:rsid w:val="00B96CCA"/>
    <w:rsid w:val="00B96E16"/>
    <w:rsid w:val="00B96EA6"/>
    <w:rsid w:val="00B96EC9"/>
    <w:rsid w:val="00B97004"/>
    <w:rsid w:val="00B9706F"/>
    <w:rsid w:val="00B9718B"/>
    <w:rsid w:val="00B971C5"/>
    <w:rsid w:val="00B9754B"/>
    <w:rsid w:val="00B97AEB"/>
    <w:rsid w:val="00B97BEE"/>
    <w:rsid w:val="00B97E7D"/>
    <w:rsid w:val="00BA040F"/>
    <w:rsid w:val="00BA043B"/>
    <w:rsid w:val="00BA0535"/>
    <w:rsid w:val="00BA0557"/>
    <w:rsid w:val="00BA075F"/>
    <w:rsid w:val="00BA0778"/>
    <w:rsid w:val="00BA07D1"/>
    <w:rsid w:val="00BA0913"/>
    <w:rsid w:val="00BA0A5C"/>
    <w:rsid w:val="00BA0A92"/>
    <w:rsid w:val="00BA0B9A"/>
    <w:rsid w:val="00BA0D76"/>
    <w:rsid w:val="00BA0E97"/>
    <w:rsid w:val="00BA0F06"/>
    <w:rsid w:val="00BA1003"/>
    <w:rsid w:val="00BA1030"/>
    <w:rsid w:val="00BA1199"/>
    <w:rsid w:val="00BA11CD"/>
    <w:rsid w:val="00BA121D"/>
    <w:rsid w:val="00BA1301"/>
    <w:rsid w:val="00BA142B"/>
    <w:rsid w:val="00BA15E7"/>
    <w:rsid w:val="00BA15EA"/>
    <w:rsid w:val="00BA168E"/>
    <w:rsid w:val="00BA1775"/>
    <w:rsid w:val="00BA17AD"/>
    <w:rsid w:val="00BA1937"/>
    <w:rsid w:val="00BA1A1F"/>
    <w:rsid w:val="00BA1B63"/>
    <w:rsid w:val="00BA1BA6"/>
    <w:rsid w:val="00BA1C32"/>
    <w:rsid w:val="00BA1D01"/>
    <w:rsid w:val="00BA1F10"/>
    <w:rsid w:val="00BA1F14"/>
    <w:rsid w:val="00BA1F3E"/>
    <w:rsid w:val="00BA1FB8"/>
    <w:rsid w:val="00BA2109"/>
    <w:rsid w:val="00BA2205"/>
    <w:rsid w:val="00BA22E6"/>
    <w:rsid w:val="00BA2320"/>
    <w:rsid w:val="00BA24E3"/>
    <w:rsid w:val="00BA2546"/>
    <w:rsid w:val="00BA265B"/>
    <w:rsid w:val="00BA278C"/>
    <w:rsid w:val="00BA28FC"/>
    <w:rsid w:val="00BA2907"/>
    <w:rsid w:val="00BA2B1C"/>
    <w:rsid w:val="00BA2CA8"/>
    <w:rsid w:val="00BA2EF0"/>
    <w:rsid w:val="00BA2F2F"/>
    <w:rsid w:val="00BA2FE3"/>
    <w:rsid w:val="00BA3022"/>
    <w:rsid w:val="00BA30DC"/>
    <w:rsid w:val="00BA318B"/>
    <w:rsid w:val="00BA3512"/>
    <w:rsid w:val="00BA369C"/>
    <w:rsid w:val="00BA3706"/>
    <w:rsid w:val="00BA3831"/>
    <w:rsid w:val="00BA3891"/>
    <w:rsid w:val="00BA3893"/>
    <w:rsid w:val="00BA3904"/>
    <w:rsid w:val="00BA3939"/>
    <w:rsid w:val="00BA399F"/>
    <w:rsid w:val="00BA39FD"/>
    <w:rsid w:val="00BA3BD0"/>
    <w:rsid w:val="00BA3FC2"/>
    <w:rsid w:val="00BA4294"/>
    <w:rsid w:val="00BA435C"/>
    <w:rsid w:val="00BA44F0"/>
    <w:rsid w:val="00BA4810"/>
    <w:rsid w:val="00BA485F"/>
    <w:rsid w:val="00BA48E8"/>
    <w:rsid w:val="00BA4A20"/>
    <w:rsid w:val="00BA4AE3"/>
    <w:rsid w:val="00BA4CBF"/>
    <w:rsid w:val="00BA4ECF"/>
    <w:rsid w:val="00BA4F67"/>
    <w:rsid w:val="00BA4F83"/>
    <w:rsid w:val="00BA5075"/>
    <w:rsid w:val="00BA50F3"/>
    <w:rsid w:val="00BA5161"/>
    <w:rsid w:val="00BA5297"/>
    <w:rsid w:val="00BA5307"/>
    <w:rsid w:val="00BA5351"/>
    <w:rsid w:val="00BA53E3"/>
    <w:rsid w:val="00BA5463"/>
    <w:rsid w:val="00BA5761"/>
    <w:rsid w:val="00BA58CB"/>
    <w:rsid w:val="00BA5B4A"/>
    <w:rsid w:val="00BA5F58"/>
    <w:rsid w:val="00BA6222"/>
    <w:rsid w:val="00BA646C"/>
    <w:rsid w:val="00BA6821"/>
    <w:rsid w:val="00BA68DA"/>
    <w:rsid w:val="00BA6996"/>
    <w:rsid w:val="00BA6A7F"/>
    <w:rsid w:val="00BA6DC0"/>
    <w:rsid w:val="00BA6DED"/>
    <w:rsid w:val="00BA70FC"/>
    <w:rsid w:val="00BA71BD"/>
    <w:rsid w:val="00BA72B7"/>
    <w:rsid w:val="00BA73A9"/>
    <w:rsid w:val="00BA7445"/>
    <w:rsid w:val="00BA7458"/>
    <w:rsid w:val="00BA75B2"/>
    <w:rsid w:val="00BA75E9"/>
    <w:rsid w:val="00BA75EC"/>
    <w:rsid w:val="00BA76D2"/>
    <w:rsid w:val="00BA771C"/>
    <w:rsid w:val="00BA77FB"/>
    <w:rsid w:val="00BA7815"/>
    <w:rsid w:val="00BA7816"/>
    <w:rsid w:val="00BA7AC8"/>
    <w:rsid w:val="00BA7BB9"/>
    <w:rsid w:val="00BA7D31"/>
    <w:rsid w:val="00BA7F3E"/>
    <w:rsid w:val="00BA9BE6"/>
    <w:rsid w:val="00BB02D4"/>
    <w:rsid w:val="00BB0513"/>
    <w:rsid w:val="00BB07A5"/>
    <w:rsid w:val="00BB083F"/>
    <w:rsid w:val="00BB0A3C"/>
    <w:rsid w:val="00BB0B7B"/>
    <w:rsid w:val="00BB0D08"/>
    <w:rsid w:val="00BB0D90"/>
    <w:rsid w:val="00BB1175"/>
    <w:rsid w:val="00BB1230"/>
    <w:rsid w:val="00BB13E2"/>
    <w:rsid w:val="00BB15E7"/>
    <w:rsid w:val="00BB15EA"/>
    <w:rsid w:val="00BB17BB"/>
    <w:rsid w:val="00BB17BC"/>
    <w:rsid w:val="00BB181F"/>
    <w:rsid w:val="00BB18D6"/>
    <w:rsid w:val="00BB1A6B"/>
    <w:rsid w:val="00BB1F52"/>
    <w:rsid w:val="00BB1F60"/>
    <w:rsid w:val="00BB205B"/>
    <w:rsid w:val="00BB207D"/>
    <w:rsid w:val="00BB2299"/>
    <w:rsid w:val="00BB22D1"/>
    <w:rsid w:val="00BB23BB"/>
    <w:rsid w:val="00BB247F"/>
    <w:rsid w:val="00BB25DA"/>
    <w:rsid w:val="00BB2677"/>
    <w:rsid w:val="00BB27B1"/>
    <w:rsid w:val="00BB290F"/>
    <w:rsid w:val="00BB29FC"/>
    <w:rsid w:val="00BB2BAB"/>
    <w:rsid w:val="00BB2DB8"/>
    <w:rsid w:val="00BB2E70"/>
    <w:rsid w:val="00BB3018"/>
    <w:rsid w:val="00BB3109"/>
    <w:rsid w:val="00BB33E7"/>
    <w:rsid w:val="00BB33F5"/>
    <w:rsid w:val="00BB34C8"/>
    <w:rsid w:val="00BB35D9"/>
    <w:rsid w:val="00BB3623"/>
    <w:rsid w:val="00BB3884"/>
    <w:rsid w:val="00BB394D"/>
    <w:rsid w:val="00BB3B0E"/>
    <w:rsid w:val="00BB3E25"/>
    <w:rsid w:val="00BB3E50"/>
    <w:rsid w:val="00BB3E57"/>
    <w:rsid w:val="00BB3E66"/>
    <w:rsid w:val="00BB4096"/>
    <w:rsid w:val="00BB40CB"/>
    <w:rsid w:val="00BB41F1"/>
    <w:rsid w:val="00BB421D"/>
    <w:rsid w:val="00BB42C5"/>
    <w:rsid w:val="00BB437E"/>
    <w:rsid w:val="00BB43C2"/>
    <w:rsid w:val="00BB4451"/>
    <w:rsid w:val="00BB472E"/>
    <w:rsid w:val="00BB476B"/>
    <w:rsid w:val="00BB4B8E"/>
    <w:rsid w:val="00BB4BE2"/>
    <w:rsid w:val="00BB4C12"/>
    <w:rsid w:val="00BB4D6D"/>
    <w:rsid w:val="00BB4E36"/>
    <w:rsid w:val="00BB4FD1"/>
    <w:rsid w:val="00BB545A"/>
    <w:rsid w:val="00BB556A"/>
    <w:rsid w:val="00BB56A5"/>
    <w:rsid w:val="00BB5768"/>
    <w:rsid w:val="00BB57A4"/>
    <w:rsid w:val="00BB59EA"/>
    <w:rsid w:val="00BB5BE7"/>
    <w:rsid w:val="00BB5D2C"/>
    <w:rsid w:val="00BB5DDD"/>
    <w:rsid w:val="00BB601E"/>
    <w:rsid w:val="00BB6041"/>
    <w:rsid w:val="00BB6097"/>
    <w:rsid w:val="00BB609A"/>
    <w:rsid w:val="00BB610D"/>
    <w:rsid w:val="00BB63D6"/>
    <w:rsid w:val="00BB648A"/>
    <w:rsid w:val="00BB666C"/>
    <w:rsid w:val="00BB66BB"/>
    <w:rsid w:val="00BB6785"/>
    <w:rsid w:val="00BB68C8"/>
    <w:rsid w:val="00BB6918"/>
    <w:rsid w:val="00BB69BB"/>
    <w:rsid w:val="00BB6AA8"/>
    <w:rsid w:val="00BB6B85"/>
    <w:rsid w:val="00BB6BE0"/>
    <w:rsid w:val="00BB6C01"/>
    <w:rsid w:val="00BB6C1F"/>
    <w:rsid w:val="00BB7020"/>
    <w:rsid w:val="00BB7067"/>
    <w:rsid w:val="00BB70E9"/>
    <w:rsid w:val="00BB7106"/>
    <w:rsid w:val="00BB712B"/>
    <w:rsid w:val="00BB7169"/>
    <w:rsid w:val="00BB72D4"/>
    <w:rsid w:val="00BB776F"/>
    <w:rsid w:val="00BB7AA5"/>
    <w:rsid w:val="00BB7C79"/>
    <w:rsid w:val="00BB7C83"/>
    <w:rsid w:val="00BB7D9B"/>
    <w:rsid w:val="00BB7DC8"/>
    <w:rsid w:val="00BB7E92"/>
    <w:rsid w:val="00BC0080"/>
    <w:rsid w:val="00BC0097"/>
    <w:rsid w:val="00BC04EA"/>
    <w:rsid w:val="00BC057F"/>
    <w:rsid w:val="00BC078C"/>
    <w:rsid w:val="00BC0A5B"/>
    <w:rsid w:val="00BC0E75"/>
    <w:rsid w:val="00BC1100"/>
    <w:rsid w:val="00BC125D"/>
    <w:rsid w:val="00BC1328"/>
    <w:rsid w:val="00BC1385"/>
    <w:rsid w:val="00BC1423"/>
    <w:rsid w:val="00BC14A7"/>
    <w:rsid w:val="00BC168E"/>
    <w:rsid w:val="00BC17F8"/>
    <w:rsid w:val="00BC17FA"/>
    <w:rsid w:val="00BC1954"/>
    <w:rsid w:val="00BC1994"/>
    <w:rsid w:val="00BC1A8C"/>
    <w:rsid w:val="00BC1BC5"/>
    <w:rsid w:val="00BC1D3B"/>
    <w:rsid w:val="00BC1DEA"/>
    <w:rsid w:val="00BC1E3D"/>
    <w:rsid w:val="00BC1F9C"/>
    <w:rsid w:val="00BC2072"/>
    <w:rsid w:val="00BC2255"/>
    <w:rsid w:val="00BC23AE"/>
    <w:rsid w:val="00BC23E2"/>
    <w:rsid w:val="00BC2483"/>
    <w:rsid w:val="00BC254F"/>
    <w:rsid w:val="00BC26E6"/>
    <w:rsid w:val="00BC275B"/>
    <w:rsid w:val="00BC286A"/>
    <w:rsid w:val="00BC289D"/>
    <w:rsid w:val="00BC29E0"/>
    <w:rsid w:val="00BC2A85"/>
    <w:rsid w:val="00BC2AF2"/>
    <w:rsid w:val="00BC2C90"/>
    <w:rsid w:val="00BC2E30"/>
    <w:rsid w:val="00BC2F31"/>
    <w:rsid w:val="00BC31BA"/>
    <w:rsid w:val="00BC328F"/>
    <w:rsid w:val="00BC3386"/>
    <w:rsid w:val="00BC34D6"/>
    <w:rsid w:val="00BC3517"/>
    <w:rsid w:val="00BC38AE"/>
    <w:rsid w:val="00BC3983"/>
    <w:rsid w:val="00BC39C9"/>
    <w:rsid w:val="00BC39FE"/>
    <w:rsid w:val="00BC3BB7"/>
    <w:rsid w:val="00BC3BF7"/>
    <w:rsid w:val="00BC3C70"/>
    <w:rsid w:val="00BC3CE8"/>
    <w:rsid w:val="00BC3DE0"/>
    <w:rsid w:val="00BC3F00"/>
    <w:rsid w:val="00BC3F99"/>
    <w:rsid w:val="00BC40A3"/>
    <w:rsid w:val="00BC43FF"/>
    <w:rsid w:val="00BC460D"/>
    <w:rsid w:val="00BC48B3"/>
    <w:rsid w:val="00BC48D3"/>
    <w:rsid w:val="00BC492C"/>
    <w:rsid w:val="00BC4973"/>
    <w:rsid w:val="00BC49EE"/>
    <w:rsid w:val="00BC49FC"/>
    <w:rsid w:val="00BC4A2C"/>
    <w:rsid w:val="00BC4A3B"/>
    <w:rsid w:val="00BC4B5C"/>
    <w:rsid w:val="00BC4C43"/>
    <w:rsid w:val="00BC4C56"/>
    <w:rsid w:val="00BC4CAE"/>
    <w:rsid w:val="00BC4D15"/>
    <w:rsid w:val="00BC4DE9"/>
    <w:rsid w:val="00BC4F52"/>
    <w:rsid w:val="00BC4F6A"/>
    <w:rsid w:val="00BC526D"/>
    <w:rsid w:val="00BC535E"/>
    <w:rsid w:val="00BC546A"/>
    <w:rsid w:val="00BC54F1"/>
    <w:rsid w:val="00BC55A0"/>
    <w:rsid w:val="00BC56E0"/>
    <w:rsid w:val="00BC570E"/>
    <w:rsid w:val="00BC573E"/>
    <w:rsid w:val="00BC579D"/>
    <w:rsid w:val="00BC581A"/>
    <w:rsid w:val="00BC58B9"/>
    <w:rsid w:val="00BC59F8"/>
    <w:rsid w:val="00BC5A7E"/>
    <w:rsid w:val="00BC5A87"/>
    <w:rsid w:val="00BC5B41"/>
    <w:rsid w:val="00BC5B55"/>
    <w:rsid w:val="00BC5DAA"/>
    <w:rsid w:val="00BC5DAC"/>
    <w:rsid w:val="00BC5E76"/>
    <w:rsid w:val="00BC60EA"/>
    <w:rsid w:val="00BC622A"/>
    <w:rsid w:val="00BC6294"/>
    <w:rsid w:val="00BC63E7"/>
    <w:rsid w:val="00BC6434"/>
    <w:rsid w:val="00BC6620"/>
    <w:rsid w:val="00BC66A0"/>
    <w:rsid w:val="00BC6863"/>
    <w:rsid w:val="00BC68DA"/>
    <w:rsid w:val="00BC6B8D"/>
    <w:rsid w:val="00BC6D4A"/>
    <w:rsid w:val="00BC6D81"/>
    <w:rsid w:val="00BC6E8F"/>
    <w:rsid w:val="00BC7011"/>
    <w:rsid w:val="00BC7276"/>
    <w:rsid w:val="00BC74FD"/>
    <w:rsid w:val="00BC751F"/>
    <w:rsid w:val="00BC78DD"/>
    <w:rsid w:val="00BC78EF"/>
    <w:rsid w:val="00BC7904"/>
    <w:rsid w:val="00BC79DD"/>
    <w:rsid w:val="00BC7B5F"/>
    <w:rsid w:val="00BC7C30"/>
    <w:rsid w:val="00BC7E0A"/>
    <w:rsid w:val="00BC7E83"/>
    <w:rsid w:val="00BC7EB3"/>
    <w:rsid w:val="00BD000E"/>
    <w:rsid w:val="00BD00AF"/>
    <w:rsid w:val="00BD00B5"/>
    <w:rsid w:val="00BD00D8"/>
    <w:rsid w:val="00BD018C"/>
    <w:rsid w:val="00BD0632"/>
    <w:rsid w:val="00BD0857"/>
    <w:rsid w:val="00BD0B9C"/>
    <w:rsid w:val="00BD0EAE"/>
    <w:rsid w:val="00BD0EF6"/>
    <w:rsid w:val="00BD0F60"/>
    <w:rsid w:val="00BD0FB7"/>
    <w:rsid w:val="00BD1117"/>
    <w:rsid w:val="00BD1329"/>
    <w:rsid w:val="00BD1482"/>
    <w:rsid w:val="00BD14F1"/>
    <w:rsid w:val="00BD1800"/>
    <w:rsid w:val="00BD191E"/>
    <w:rsid w:val="00BD1BBA"/>
    <w:rsid w:val="00BD1C94"/>
    <w:rsid w:val="00BD1CC4"/>
    <w:rsid w:val="00BD1CEE"/>
    <w:rsid w:val="00BD1D17"/>
    <w:rsid w:val="00BD1E93"/>
    <w:rsid w:val="00BD2028"/>
    <w:rsid w:val="00BD23E9"/>
    <w:rsid w:val="00BD2415"/>
    <w:rsid w:val="00BD2547"/>
    <w:rsid w:val="00BD26AD"/>
    <w:rsid w:val="00BD277D"/>
    <w:rsid w:val="00BD2BE0"/>
    <w:rsid w:val="00BD2C08"/>
    <w:rsid w:val="00BD2C28"/>
    <w:rsid w:val="00BD2C2E"/>
    <w:rsid w:val="00BD2CB4"/>
    <w:rsid w:val="00BD2DE0"/>
    <w:rsid w:val="00BD2E0D"/>
    <w:rsid w:val="00BD34BD"/>
    <w:rsid w:val="00BD34E8"/>
    <w:rsid w:val="00BD36AC"/>
    <w:rsid w:val="00BD381C"/>
    <w:rsid w:val="00BD385C"/>
    <w:rsid w:val="00BD39CF"/>
    <w:rsid w:val="00BD3A68"/>
    <w:rsid w:val="00BD3AC5"/>
    <w:rsid w:val="00BD3D4E"/>
    <w:rsid w:val="00BD3D58"/>
    <w:rsid w:val="00BD3DF9"/>
    <w:rsid w:val="00BD3E74"/>
    <w:rsid w:val="00BD3EFC"/>
    <w:rsid w:val="00BD3F60"/>
    <w:rsid w:val="00BD40EA"/>
    <w:rsid w:val="00BD41CA"/>
    <w:rsid w:val="00BD4278"/>
    <w:rsid w:val="00BD42E2"/>
    <w:rsid w:val="00BD432A"/>
    <w:rsid w:val="00BD4648"/>
    <w:rsid w:val="00BD4671"/>
    <w:rsid w:val="00BD47E6"/>
    <w:rsid w:val="00BD498A"/>
    <w:rsid w:val="00BD49B8"/>
    <w:rsid w:val="00BD4AB0"/>
    <w:rsid w:val="00BD4AE0"/>
    <w:rsid w:val="00BD4C54"/>
    <w:rsid w:val="00BD4E6A"/>
    <w:rsid w:val="00BD4F2E"/>
    <w:rsid w:val="00BD508E"/>
    <w:rsid w:val="00BD5178"/>
    <w:rsid w:val="00BD51EC"/>
    <w:rsid w:val="00BD51F3"/>
    <w:rsid w:val="00BD5235"/>
    <w:rsid w:val="00BD53D3"/>
    <w:rsid w:val="00BD55E3"/>
    <w:rsid w:val="00BD5710"/>
    <w:rsid w:val="00BD58C9"/>
    <w:rsid w:val="00BD5BB4"/>
    <w:rsid w:val="00BD5C0A"/>
    <w:rsid w:val="00BD5C77"/>
    <w:rsid w:val="00BD5EC6"/>
    <w:rsid w:val="00BD5F0C"/>
    <w:rsid w:val="00BD6005"/>
    <w:rsid w:val="00BD6072"/>
    <w:rsid w:val="00BD61D6"/>
    <w:rsid w:val="00BD6508"/>
    <w:rsid w:val="00BD659F"/>
    <w:rsid w:val="00BD65FF"/>
    <w:rsid w:val="00BD661F"/>
    <w:rsid w:val="00BD6637"/>
    <w:rsid w:val="00BD6657"/>
    <w:rsid w:val="00BD671D"/>
    <w:rsid w:val="00BD6789"/>
    <w:rsid w:val="00BD6A12"/>
    <w:rsid w:val="00BD6A1A"/>
    <w:rsid w:val="00BD6ACA"/>
    <w:rsid w:val="00BD6B7A"/>
    <w:rsid w:val="00BD6C0C"/>
    <w:rsid w:val="00BD6C5E"/>
    <w:rsid w:val="00BD6D45"/>
    <w:rsid w:val="00BD6E20"/>
    <w:rsid w:val="00BD6F3F"/>
    <w:rsid w:val="00BD6FB0"/>
    <w:rsid w:val="00BD6FF0"/>
    <w:rsid w:val="00BD70CC"/>
    <w:rsid w:val="00BD72B8"/>
    <w:rsid w:val="00BD7385"/>
    <w:rsid w:val="00BD73C8"/>
    <w:rsid w:val="00BD744C"/>
    <w:rsid w:val="00BD75FC"/>
    <w:rsid w:val="00BD7A69"/>
    <w:rsid w:val="00BD7E8D"/>
    <w:rsid w:val="00BD7F62"/>
    <w:rsid w:val="00BE00ED"/>
    <w:rsid w:val="00BE055F"/>
    <w:rsid w:val="00BE06D5"/>
    <w:rsid w:val="00BE0807"/>
    <w:rsid w:val="00BE0918"/>
    <w:rsid w:val="00BE099A"/>
    <w:rsid w:val="00BE0A0F"/>
    <w:rsid w:val="00BE0A76"/>
    <w:rsid w:val="00BE0F85"/>
    <w:rsid w:val="00BE10C7"/>
    <w:rsid w:val="00BE10ED"/>
    <w:rsid w:val="00BE159C"/>
    <w:rsid w:val="00BE15B5"/>
    <w:rsid w:val="00BE18F8"/>
    <w:rsid w:val="00BE1A0A"/>
    <w:rsid w:val="00BE1A5E"/>
    <w:rsid w:val="00BE1CCD"/>
    <w:rsid w:val="00BE2131"/>
    <w:rsid w:val="00BE21CC"/>
    <w:rsid w:val="00BE21E3"/>
    <w:rsid w:val="00BE22B7"/>
    <w:rsid w:val="00BE2387"/>
    <w:rsid w:val="00BE2424"/>
    <w:rsid w:val="00BE246E"/>
    <w:rsid w:val="00BE2485"/>
    <w:rsid w:val="00BE265C"/>
    <w:rsid w:val="00BE26A4"/>
    <w:rsid w:val="00BE2907"/>
    <w:rsid w:val="00BE2C74"/>
    <w:rsid w:val="00BE2C79"/>
    <w:rsid w:val="00BE2DF6"/>
    <w:rsid w:val="00BE309A"/>
    <w:rsid w:val="00BE30A3"/>
    <w:rsid w:val="00BE31AF"/>
    <w:rsid w:val="00BE31FC"/>
    <w:rsid w:val="00BE3282"/>
    <w:rsid w:val="00BE349D"/>
    <w:rsid w:val="00BE34CF"/>
    <w:rsid w:val="00BE392C"/>
    <w:rsid w:val="00BE3A10"/>
    <w:rsid w:val="00BE3A4A"/>
    <w:rsid w:val="00BE3A66"/>
    <w:rsid w:val="00BE3AF8"/>
    <w:rsid w:val="00BE3C25"/>
    <w:rsid w:val="00BE3D6B"/>
    <w:rsid w:val="00BE3D77"/>
    <w:rsid w:val="00BE3ED7"/>
    <w:rsid w:val="00BE3F30"/>
    <w:rsid w:val="00BE41FE"/>
    <w:rsid w:val="00BE4543"/>
    <w:rsid w:val="00BE4663"/>
    <w:rsid w:val="00BE46C9"/>
    <w:rsid w:val="00BE473F"/>
    <w:rsid w:val="00BE4C3C"/>
    <w:rsid w:val="00BE4C82"/>
    <w:rsid w:val="00BE4E7C"/>
    <w:rsid w:val="00BE4F1B"/>
    <w:rsid w:val="00BE4F4A"/>
    <w:rsid w:val="00BE4FEF"/>
    <w:rsid w:val="00BE52D1"/>
    <w:rsid w:val="00BE5332"/>
    <w:rsid w:val="00BE5492"/>
    <w:rsid w:val="00BE55E0"/>
    <w:rsid w:val="00BE5884"/>
    <w:rsid w:val="00BE58E0"/>
    <w:rsid w:val="00BE5A0C"/>
    <w:rsid w:val="00BE5B5B"/>
    <w:rsid w:val="00BE5C31"/>
    <w:rsid w:val="00BE5C74"/>
    <w:rsid w:val="00BE5CC7"/>
    <w:rsid w:val="00BE5CD3"/>
    <w:rsid w:val="00BE5FA6"/>
    <w:rsid w:val="00BE60C1"/>
    <w:rsid w:val="00BE6128"/>
    <w:rsid w:val="00BE61B9"/>
    <w:rsid w:val="00BE629F"/>
    <w:rsid w:val="00BE6330"/>
    <w:rsid w:val="00BE64FE"/>
    <w:rsid w:val="00BE6533"/>
    <w:rsid w:val="00BE6549"/>
    <w:rsid w:val="00BE665E"/>
    <w:rsid w:val="00BE66FD"/>
    <w:rsid w:val="00BE6877"/>
    <w:rsid w:val="00BE691B"/>
    <w:rsid w:val="00BE6B26"/>
    <w:rsid w:val="00BE6CEC"/>
    <w:rsid w:val="00BE6F30"/>
    <w:rsid w:val="00BE6F57"/>
    <w:rsid w:val="00BE6F58"/>
    <w:rsid w:val="00BE70AB"/>
    <w:rsid w:val="00BE7114"/>
    <w:rsid w:val="00BE7362"/>
    <w:rsid w:val="00BE741C"/>
    <w:rsid w:val="00BE743E"/>
    <w:rsid w:val="00BE7675"/>
    <w:rsid w:val="00BE769E"/>
    <w:rsid w:val="00BE76CF"/>
    <w:rsid w:val="00BE773E"/>
    <w:rsid w:val="00BE7909"/>
    <w:rsid w:val="00BE79D3"/>
    <w:rsid w:val="00BE7B2D"/>
    <w:rsid w:val="00BE7B7C"/>
    <w:rsid w:val="00BE7B92"/>
    <w:rsid w:val="00BE7C57"/>
    <w:rsid w:val="00BF00F5"/>
    <w:rsid w:val="00BF0159"/>
    <w:rsid w:val="00BF015A"/>
    <w:rsid w:val="00BF0288"/>
    <w:rsid w:val="00BF02C6"/>
    <w:rsid w:val="00BF05D3"/>
    <w:rsid w:val="00BF07AE"/>
    <w:rsid w:val="00BF0858"/>
    <w:rsid w:val="00BF09D4"/>
    <w:rsid w:val="00BF0A5C"/>
    <w:rsid w:val="00BF0AA7"/>
    <w:rsid w:val="00BF0C6E"/>
    <w:rsid w:val="00BF0DEF"/>
    <w:rsid w:val="00BF11DC"/>
    <w:rsid w:val="00BF14ED"/>
    <w:rsid w:val="00BF15DD"/>
    <w:rsid w:val="00BF1751"/>
    <w:rsid w:val="00BF197F"/>
    <w:rsid w:val="00BF19CC"/>
    <w:rsid w:val="00BF1A4C"/>
    <w:rsid w:val="00BF1AD2"/>
    <w:rsid w:val="00BF1BD8"/>
    <w:rsid w:val="00BF1C7D"/>
    <w:rsid w:val="00BF205A"/>
    <w:rsid w:val="00BF221D"/>
    <w:rsid w:val="00BF24FC"/>
    <w:rsid w:val="00BF2611"/>
    <w:rsid w:val="00BF26C3"/>
    <w:rsid w:val="00BF2792"/>
    <w:rsid w:val="00BF2823"/>
    <w:rsid w:val="00BF28FA"/>
    <w:rsid w:val="00BF291A"/>
    <w:rsid w:val="00BF29A4"/>
    <w:rsid w:val="00BF2A2E"/>
    <w:rsid w:val="00BF2A3C"/>
    <w:rsid w:val="00BF2C38"/>
    <w:rsid w:val="00BF2D6C"/>
    <w:rsid w:val="00BF2E3C"/>
    <w:rsid w:val="00BF2E44"/>
    <w:rsid w:val="00BF2E49"/>
    <w:rsid w:val="00BF2E91"/>
    <w:rsid w:val="00BF31C4"/>
    <w:rsid w:val="00BF3217"/>
    <w:rsid w:val="00BF34C8"/>
    <w:rsid w:val="00BF34F3"/>
    <w:rsid w:val="00BF3720"/>
    <w:rsid w:val="00BF37B8"/>
    <w:rsid w:val="00BF37FA"/>
    <w:rsid w:val="00BF381F"/>
    <w:rsid w:val="00BF38CE"/>
    <w:rsid w:val="00BF3CE9"/>
    <w:rsid w:val="00BF3D52"/>
    <w:rsid w:val="00BF3DA4"/>
    <w:rsid w:val="00BF3DB8"/>
    <w:rsid w:val="00BF3DFD"/>
    <w:rsid w:val="00BF3E0C"/>
    <w:rsid w:val="00BF405F"/>
    <w:rsid w:val="00BF407E"/>
    <w:rsid w:val="00BF42BF"/>
    <w:rsid w:val="00BF42D5"/>
    <w:rsid w:val="00BF4489"/>
    <w:rsid w:val="00BF4654"/>
    <w:rsid w:val="00BF4720"/>
    <w:rsid w:val="00BF482D"/>
    <w:rsid w:val="00BF48D1"/>
    <w:rsid w:val="00BF4909"/>
    <w:rsid w:val="00BF499B"/>
    <w:rsid w:val="00BF4DA0"/>
    <w:rsid w:val="00BF51C0"/>
    <w:rsid w:val="00BF5418"/>
    <w:rsid w:val="00BF58E5"/>
    <w:rsid w:val="00BF59B5"/>
    <w:rsid w:val="00BF5AC2"/>
    <w:rsid w:val="00BF5BB6"/>
    <w:rsid w:val="00BF5C4C"/>
    <w:rsid w:val="00BF5D18"/>
    <w:rsid w:val="00BF5FD5"/>
    <w:rsid w:val="00BF60D7"/>
    <w:rsid w:val="00BF639F"/>
    <w:rsid w:val="00BF64C0"/>
    <w:rsid w:val="00BF6660"/>
    <w:rsid w:val="00BF6786"/>
    <w:rsid w:val="00BF6798"/>
    <w:rsid w:val="00BF6847"/>
    <w:rsid w:val="00BF6C6C"/>
    <w:rsid w:val="00BF6CFF"/>
    <w:rsid w:val="00BF6D3D"/>
    <w:rsid w:val="00BF71AC"/>
    <w:rsid w:val="00BF7449"/>
    <w:rsid w:val="00BF7828"/>
    <w:rsid w:val="00BF782F"/>
    <w:rsid w:val="00BF7844"/>
    <w:rsid w:val="00BF78EE"/>
    <w:rsid w:val="00BF7983"/>
    <w:rsid w:val="00BF7A2D"/>
    <w:rsid w:val="00BF7C98"/>
    <w:rsid w:val="00BF7D65"/>
    <w:rsid w:val="00BF7F46"/>
    <w:rsid w:val="00BF7FAD"/>
    <w:rsid w:val="00BF7FDE"/>
    <w:rsid w:val="00C003CC"/>
    <w:rsid w:val="00C005D1"/>
    <w:rsid w:val="00C00B5C"/>
    <w:rsid w:val="00C00B76"/>
    <w:rsid w:val="00C00BA8"/>
    <w:rsid w:val="00C00DA6"/>
    <w:rsid w:val="00C00EDF"/>
    <w:rsid w:val="00C00F75"/>
    <w:rsid w:val="00C01054"/>
    <w:rsid w:val="00C0124D"/>
    <w:rsid w:val="00C01367"/>
    <w:rsid w:val="00C013B7"/>
    <w:rsid w:val="00C0174B"/>
    <w:rsid w:val="00C01765"/>
    <w:rsid w:val="00C019CA"/>
    <w:rsid w:val="00C01A71"/>
    <w:rsid w:val="00C01C47"/>
    <w:rsid w:val="00C01CB3"/>
    <w:rsid w:val="00C01CE6"/>
    <w:rsid w:val="00C01E6B"/>
    <w:rsid w:val="00C01ED7"/>
    <w:rsid w:val="00C01EE6"/>
    <w:rsid w:val="00C02044"/>
    <w:rsid w:val="00C0204E"/>
    <w:rsid w:val="00C0223F"/>
    <w:rsid w:val="00C02288"/>
    <w:rsid w:val="00C022A4"/>
    <w:rsid w:val="00C0236E"/>
    <w:rsid w:val="00C02785"/>
    <w:rsid w:val="00C027EC"/>
    <w:rsid w:val="00C02844"/>
    <w:rsid w:val="00C02B4D"/>
    <w:rsid w:val="00C02C2E"/>
    <w:rsid w:val="00C02C33"/>
    <w:rsid w:val="00C02D89"/>
    <w:rsid w:val="00C02E13"/>
    <w:rsid w:val="00C02F75"/>
    <w:rsid w:val="00C02F8A"/>
    <w:rsid w:val="00C02FE5"/>
    <w:rsid w:val="00C0309F"/>
    <w:rsid w:val="00C0343A"/>
    <w:rsid w:val="00C03718"/>
    <w:rsid w:val="00C03804"/>
    <w:rsid w:val="00C03970"/>
    <w:rsid w:val="00C03981"/>
    <w:rsid w:val="00C03C7D"/>
    <w:rsid w:val="00C03D18"/>
    <w:rsid w:val="00C03E44"/>
    <w:rsid w:val="00C03F5F"/>
    <w:rsid w:val="00C040E2"/>
    <w:rsid w:val="00C04118"/>
    <w:rsid w:val="00C041F6"/>
    <w:rsid w:val="00C0442A"/>
    <w:rsid w:val="00C04433"/>
    <w:rsid w:val="00C04450"/>
    <w:rsid w:val="00C0457B"/>
    <w:rsid w:val="00C0470E"/>
    <w:rsid w:val="00C047D8"/>
    <w:rsid w:val="00C049CF"/>
    <w:rsid w:val="00C04AAE"/>
    <w:rsid w:val="00C04F3D"/>
    <w:rsid w:val="00C050D8"/>
    <w:rsid w:val="00C052AE"/>
    <w:rsid w:val="00C052FD"/>
    <w:rsid w:val="00C0531F"/>
    <w:rsid w:val="00C0540B"/>
    <w:rsid w:val="00C055C2"/>
    <w:rsid w:val="00C0579C"/>
    <w:rsid w:val="00C057A3"/>
    <w:rsid w:val="00C05855"/>
    <w:rsid w:val="00C059FB"/>
    <w:rsid w:val="00C060D7"/>
    <w:rsid w:val="00C060FB"/>
    <w:rsid w:val="00C062AF"/>
    <w:rsid w:val="00C068AD"/>
    <w:rsid w:val="00C068FF"/>
    <w:rsid w:val="00C06931"/>
    <w:rsid w:val="00C06934"/>
    <w:rsid w:val="00C069F9"/>
    <w:rsid w:val="00C06A31"/>
    <w:rsid w:val="00C06B7A"/>
    <w:rsid w:val="00C06C52"/>
    <w:rsid w:val="00C06CD1"/>
    <w:rsid w:val="00C06DAF"/>
    <w:rsid w:val="00C06E62"/>
    <w:rsid w:val="00C06E72"/>
    <w:rsid w:val="00C06E8A"/>
    <w:rsid w:val="00C070D2"/>
    <w:rsid w:val="00C070EB"/>
    <w:rsid w:val="00C0721A"/>
    <w:rsid w:val="00C07289"/>
    <w:rsid w:val="00C07715"/>
    <w:rsid w:val="00C0774D"/>
    <w:rsid w:val="00C07965"/>
    <w:rsid w:val="00C07ACC"/>
    <w:rsid w:val="00C07EDD"/>
    <w:rsid w:val="00C07FB8"/>
    <w:rsid w:val="00C07FDE"/>
    <w:rsid w:val="00C10262"/>
    <w:rsid w:val="00C10412"/>
    <w:rsid w:val="00C10476"/>
    <w:rsid w:val="00C106C0"/>
    <w:rsid w:val="00C106CB"/>
    <w:rsid w:val="00C106F0"/>
    <w:rsid w:val="00C10AA2"/>
    <w:rsid w:val="00C10DBA"/>
    <w:rsid w:val="00C10DE0"/>
    <w:rsid w:val="00C10F97"/>
    <w:rsid w:val="00C10FAE"/>
    <w:rsid w:val="00C11088"/>
    <w:rsid w:val="00C1124E"/>
    <w:rsid w:val="00C113D0"/>
    <w:rsid w:val="00C114D4"/>
    <w:rsid w:val="00C114E5"/>
    <w:rsid w:val="00C115B2"/>
    <w:rsid w:val="00C11660"/>
    <w:rsid w:val="00C11681"/>
    <w:rsid w:val="00C116BC"/>
    <w:rsid w:val="00C117D3"/>
    <w:rsid w:val="00C11895"/>
    <w:rsid w:val="00C11B71"/>
    <w:rsid w:val="00C11BBC"/>
    <w:rsid w:val="00C1204D"/>
    <w:rsid w:val="00C12077"/>
    <w:rsid w:val="00C12257"/>
    <w:rsid w:val="00C12639"/>
    <w:rsid w:val="00C12763"/>
    <w:rsid w:val="00C12773"/>
    <w:rsid w:val="00C128F0"/>
    <w:rsid w:val="00C12932"/>
    <w:rsid w:val="00C12B36"/>
    <w:rsid w:val="00C12C98"/>
    <w:rsid w:val="00C12D24"/>
    <w:rsid w:val="00C130FC"/>
    <w:rsid w:val="00C131B0"/>
    <w:rsid w:val="00C13247"/>
    <w:rsid w:val="00C135BA"/>
    <w:rsid w:val="00C139D8"/>
    <w:rsid w:val="00C13D0A"/>
    <w:rsid w:val="00C140A6"/>
    <w:rsid w:val="00C14118"/>
    <w:rsid w:val="00C14212"/>
    <w:rsid w:val="00C145C0"/>
    <w:rsid w:val="00C145FE"/>
    <w:rsid w:val="00C1462D"/>
    <w:rsid w:val="00C146D8"/>
    <w:rsid w:val="00C146EE"/>
    <w:rsid w:val="00C1474F"/>
    <w:rsid w:val="00C14767"/>
    <w:rsid w:val="00C1479A"/>
    <w:rsid w:val="00C14807"/>
    <w:rsid w:val="00C148AE"/>
    <w:rsid w:val="00C1492D"/>
    <w:rsid w:val="00C14994"/>
    <w:rsid w:val="00C14A34"/>
    <w:rsid w:val="00C14B81"/>
    <w:rsid w:val="00C14BFE"/>
    <w:rsid w:val="00C14E6C"/>
    <w:rsid w:val="00C1503D"/>
    <w:rsid w:val="00C15476"/>
    <w:rsid w:val="00C156D9"/>
    <w:rsid w:val="00C15779"/>
    <w:rsid w:val="00C157DF"/>
    <w:rsid w:val="00C159CE"/>
    <w:rsid w:val="00C15B38"/>
    <w:rsid w:val="00C15B45"/>
    <w:rsid w:val="00C15B98"/>
    <w:rsid w:val="00C15BA2"/>
    <w:rsid w:val="00C15C5C"/>
    <w:rsid w:val="00C15D28"/>
    <w:rsid w:val="00C15D48"/>
    <w:rsid w:val="00C16039"/>
    <w:rsid w:val="00C16133"/>
    <w:rsid w:val="00C1621E"/>
    <w:rsid w:val="00C16548"/>
    <w:rsid w:val="00C165D3"/>
    <w:rsid w:val="00C166BD"/>
    <w:rsid w:val="00C1672E"/>
    <w:rsid w:val="00C16785"/>
    <w:rsid w:val="00C16902"/>
    <w:rsid w:val="00C16952"/>
    <w:rsid w:val="00C16A9F"/>
    <w:rsid w:val="00C16F07"/>
    <w:rsid w:val="00C16FA6"/>
    <w:rsid w:val="00C171EC"/>
    <w:rsid w:val="00C1724C"/>
    <w:rsid w:val="00C173C7"/>
    <w:rsid w:val="00C174E6"/>
    <w:rsid w:val="00C17537"/>
    <w:rsid w:val="00C1760A"/>
    <w:rsid w:val="00C17622"/>
    <w:rsid w:val="00C17625"/>
    <w:rsid w:val="00C1766A"/>
    <w:rsid w:val="00C17AE4"/>
    <w:rsid w:val="00C17B40"/>
    <w:rsid w:val="00C17BCC"/>
    <w:rsid w:val="00C17DAC"/>
    <w:rsid w:val="00C20030"/>
    <w:rsid w:val="00C2005E"/>
    <w:rsid w:val="00C200E2"/>
    <w:rsid w:val="00C204E0"/>
    <w:rsid w:val="00C206CE"/>
    <w:rsid w:val="00C20A61"/>
    <w:rsid w:val="00C20A64"/>
    <w:rsid w:val="00C20D3D"/>
    <w:rsid w:val="00C20D74"/>
    <w:rsid w:val="00C20D99"/>
    <w:rsid w:val="00C20EE3"/>
    <w:rsid w:val="00C2108A"/>
    <w:rsid w:val="00C211A7"/>
    <w:rsid w:val="00C2122D"/>
    <w:rsid w:val="00C21290"/>
    <w:rsid w:val="00C21357"/>
    <w:rsid w:val="00C2140A"/>
    <w:rsid w:val="00C2144C"/>
    <w:rsid w:val="00C21552"/>
    <w:rsid w:val="00C215C2"/>
    <w:rsid w:val="00C2163C"/>
    <w:rsid w:val="00C21898"/>
    <w:rsid w:val="00C2190F"/>
    <w:rsid w:val="00C21930"/>
    <w:rsid w:val="00C21C8C"/>
    <w:rsid w:val="00C21D1B"/>
    <w:rsid w:val="00C21D71"/>
    <w:rsid w:val="00C21DEA"/>
    <w:rsid w:val="00C21EEF"/>
    <w:rsid w:val="00C21F3C"/>
    <w:rsid w:val="00C22153"/>
    <w:rsid w:val="00C2228E"/>
    <w:rsid w:val="00C22355"/>
    <w:rsid w:val="00C22825"/>
    <w:rsid w:val="00C22D58"/>
    <w:rsid w:val="00C22E3B"/>
    <w:rsid w:val="00C22E5A"/>
    <w:rsid w:val="00C22EED"/>
    <w:rsid w:val="00C22FA2"/>
    <w:rsid w:val="00C23088"/>
    <w:rsid w:val="00C230DA"/>
    <w:rsid w:val="00C233C7"/>
    <w:rsid w:val="00C23677"/>
    <w:rsid w:val="00C236B9"/>
    <w:rsid w:val="00C23867"/>
    <w:rsid w:val="00C23901"/>
    <w:rsid w:val="00C2391A"/>
    <w:rsid w:val="00C239E3"/>
    <w:rsid w:val="00C23BEE"/>
    <w:rsid w:val="00C23C48"/>
    <w:rsid w:val="00C23C82"/>
    <w:rsid w:val="00C23F28"/>
    <w:rsid w:val="00C23F43"/>
    <w:rsid w:val="00C24042"/>
    <w:rsid w:val="00C241B8"/>
    <w:rsid w:val="00C242C0"/>
    <w:rsid w:val="00C24425"/>
    <w:rsid w:val="00C24471"/>
    <w:rsid w:val="00C245EA"/>
    <w:rsid w:val="00C2472C"/>
    <w:rsid w:val="00C24773"/>
    <w:rsid w:val="00C247EC"/>
    <w:rsid w:val="00C24B4A"/>
    <w:rsid w:val="00C24D1C"/>
    <w:rsid w:val="00C24F22"/>
    <w:rsid w:val="00C25125"/>
    <w:rsid w:val="00C251E0"/>
    <w:rsid w:val="00C25209"/>
    <w:rsid w:val="00C252C3"/>
    <w:rsid w:val="00C2537E"/>
    <w:rsid w:val="00C25392"/>
    <w:rsid w:val="00C254B2"/>
    <w:rsid w:val="00C254B8"/>
    <w:rsid w:val="00C25550"/>
    <w:rsid w:val="00C2559E"/>
    <w:rsid w:val="00C256C8"/>
    <w:rsid w:val="00C258EE"/>
    <w:rsid w:val="00C25979"/>
    <w:rsid w:val="00C259C7"/>
    <w:rsid w:val="00C25AD2"/>
    <w:rsid w:val="00C25AFF"/>
    <w:rsid w:val="00C25B46"/>
    <w:rsid w:val="00C25C4D"/>
    <w:rsid w:val="00C26176"/>
    <w:rsid w:val="00C26213"/>
    <w:rsid w:val="00C2631C"/>
    <w:rsid w:val="00C264DF"/>
    <w:rsid w:val="00C26566"/>
    <w:rsid w:val="00C2689B"/>
    <w:rsid w:val="00C26946"/>
    <w:rsid w:val="00C26A1A"/>
    <w:rsid w:val="00C26B04"/>
    <w:rsid w:val="00C26B16"/>
    <w:rsid w:val="00C26B27"/>
    <w:rsid w:val="00C26D98"/>
    <w:rsid w:val="00C26FCD"/>
    <w:rsid w:val="00C26FF2"/>
    <w:rsid w:val="00C27041"/>
    <w:rsid w:val="00C27063"/>
    <w:rsid w:val="00C2722A"/>
    <w:rsid w:val="00C272E6"/>
    <w:rsid w:val="00C274BD"/>
    <w:rsid w:val="00C2758A"/>
    <w:rsid w:val="00C275B7"/>
    <w:rsid w:val="00C2764F"/>
    <w:rsid w:val="00C27948"/>
    <w:rsid w:val="00C27B9F"/>
    <w:rsid w:val="00C27DB5"/>
    <w:rsid w:val="00C27DD1"/>
    <w:rsid w:val="00C3017A"/>
    <w:rsid w:val="00C30206"/>
    <w:rsid w:val="00C3038A"/>
    <w:rsid w:val="00C30469"/>
    <w:rsid w:val="00C30491"/>
    <w:rsid w:val="00C30858"/>
    <w:rsid w:val="00C308D9"/>
    <w:rsid w:val="00C30B2B"/>
    <w:rsid w:val="00C30D68"/>
    <w:rsid w:val="00C30E15"/>
    <w:rsid w:val="00C31102"/>
    <w:rsid w:val="00C311FC"/>
    <w:rsid w:val="00C312C9"/>
    <w:rsid w:val="00C312DA"/>
    <w:rsid w:val="00C315D0"/>
    <w:rsid w:val="00C31652"/>
    <w:rsid w:val="00C316ED"/>
    <w:rsid w:val="00C3181F"/>
    <w:rsid w:val="00C3185E"/>
    <w:rsid w:val="00C318A6"/>
    <w:rsid w:val="00C31A18"/>
    <w:rsid w:val="00C31A69"/>
    <w:rsid w:val="00C31B18"/>
    <w:rsid w:val="00C31F36"/>
    <w:rsid w:val="00C3215D"/>
    <w:rsid w:val="00C321E8"/>
    <w:rsid w:val="00C323D6"/>
    <w:rsid w:val="00C3257C"/>
    <w:rsid w:val="00C32588"/>
    <w:rsid w:val="00C32802"/>
    <w:rsid w:val="00C32880"/>
    <w:rsid w:val="00C32A59"/>
    <w:rsid w:val="00C32DB7"/>
    <w:rsid w:val="00C32E15"/>
    <w:rsid w:val="00C32E41"/>
    <w:rsid w:val="00C32F4E"/>
    <w:rsid w:val="00C32F9C"/>
    <w:rsid w:val="00C33013"/>
    <w:rsid w:val="00C330AC"/>
    <w:rsid w:val="00C33129"/>
    <w:rsid w:val="00C335E8"/>
    <w:rsid w:val="00C33735"/>
    <w:rsid w:val="00C33A19"/>
    <w:rsid w:val="00C33E18"/>
    <w:rsid w:val="00C3408B"/>
    <w:rsid w:val="00C34373"/>
    <w:rsid w:val="00C34777"/>
    <w:rsid w:val="00C348C6"/>
    <w:rsid w:val="00C348D0"/>
    <w:rsid w:val="00C34A4D"/>
    <w:rsid w:val="00C34DCD"/>
    <w:rsid w:val="00C34E27"/>
    <w:rsid w:val="00C35277"/>
    <w:rsid w:val="00C3555D"/>
    <w:rsid w:val="00C35902"/>
    <w:rsid w:val="00C35973"/>
    <w:rsid w:val="00C359A1"/>
    <w:rsid w:val="00C35AFE"/>
    <w:rsid w:val="00C35B80"/>
    <w:rsid w:val="00C35D95"/>
    <w:rsid w:val="00C35E88"/>
    <w:rsid w:val="00C35EC5"/>
    <w:rsid w:val="00C35FA1"/>
    <w:rsid w:val="00C360A5"/>
    <w:rsid w:val="00C360D8"/>
    <w:rsid w:val="00C3641F"/>
    <w:rsid w:val="00C3644D"/>
    <w:rsid w:val="00C3660C"/>
    <w:rsid w:val="00C36905"/>
    <w:rsid w:val="00C369C7"/>
    <w:rsid w:val="00C36BAB"/>
    <w:rsid w:val="00C36BFC"/>
    <w:rsid w:val="00C36C35"/>
    <w:rsid w:val="00C36D6D"/>
    <w:rsid w:val="00C36DC2"/>
    <w:rsid w:val="00C36DEE"/>
    <w:rsid w:val="00C36E9E"/>
    <w:rsid w:val="00C36EC6"/>
    <w:rsid w:val="00C36F0B"/>
    <w:rsid w:val="00C36F72"/>
    <w:rsid w:val="00C37258"/>
    <w:rsid w:val="00C37369"/>
    <w:rsid w:val="00C3737B"/>
    <w:rsid w:val="00C375A8"/>
    <w:rsid w:val="00C375E5"/>
    <w:rsid w:val="00C377EF"/>
    <w:rsid w:val="00C3784C"/>
    <w:rsid w:val="00C37917"/>
    <w:rsid w:val="00C37AA6"/>
    <w:rsid w:val="00C37BDD"/>
    <w:rsid w:val="00C37CAA"/>
    <w:rsid w:val="00C40200"/>
    <w:rsid w:val="00C4037F"/>
    <w:rsid w:val="00C403CC"/>
    <w:rsid w:val="00C405A0"/>
    <w:rsid w:val="00C4063A"/>
    <w:rsid w:val="00C406E8"/>
    <w:rsid w:val="00C407C5"/>
    <w:rsid w:val="00C407D0"/>
    <w:rsid w:val="00C4082B"/>
    <w:rsid w:val="00C4084C"/>
    <w:rsid w:val="00C40A01"/>
    <w:rsid w:val="00C40BF4"/>
    <w:rsid w:val="00C40EB3"/>
    <w:rsid w:val="00C40EEC"/>
    <w:rsid w:val="00C40F34"/>
    <w:rsid w:val="00C40FD5"/>
    <w:rsid w:val="00C411B9"/>
    <w:rsid w:val="00C41534"/>
    <w:rsid w:val="00C41930"/>
    <w:rsid w:val="00C41940"/>
    <w:rsid w:val="00C4199A"/>
    <w:rsid w:val="00C41AC4"/>
    <w:rsid w:val="00C41AD7"/>
    <w:rsid w:val="00C41AF9"/>
    <w:rsid w:val="00C41BD8"/>
    <w:rsid w:val="00C41DD6"/>
    <w:rsid w:val="00C41E45"/>
    <w:rsid w:val="00C41EE3"/>
    <w:rsid w:val="00C42078"/>
    <w:rsid w:val="00C420A4"/>
    <w:rsid w:val="00C421CB"/>
    <w:rsid w:val="00C4220F"/>
    <w:rsid w:val="00C4221A"/>
    <w:rsid w:val="00C4244D"/>
    <w:rsid w:val="00C42572"/>
    <w:rsid w:val="00C427C5"/>
    <w:rsid w:val="00C42836"/>
    <w:rsid w:val="00C4284B"/>
    <w:rsid w:val="00C42931"/>
    <w:rsid w:val="00C4293F"/>
    <w:rsid w:val="00C42A1C"/>
    <w:rsid w:val="00C42AF4"/>
    <w:rsid w:val="00C42C11"/>
    <w:rsid w:val="00C42D2B"/>
    <w:rsid w:val="00C43226"/>
    <w:rsid w:val="00C43517"/>
    <w:rsid w:val="00C436C6"/>
    <w:rsid w:val="00C4384E"/>
    <w:rsid w:val="00C43851"/>
    <w:rsid w:val="00C43A2D"/>
    <w:rsid w:val="00C43BF7"/>
    <w:rsid w:val="00C43C67"/>
    <w:rsid w:val="00C43D1B"/>
    <w:rsid w:val="00C43E13"/>
    <w:rsid w:val="00C43EDF"/>
    <w:rsid w:val="00C4406B"/>
    <w:rsid w:val="00C44142"/>
    <w:rsid w:val="00C44195"/>
    <w:rsid w:val="00C44219"/>
    <w:rsid w:val="00C4442E"/>
    <w:rsid w:val="00C4454A"/>
    <w:rsid w:val="00C4464B"/>
    <w:rsid w:val="00C4481B"/>
    <w:rsid w:val="00C44869"/>
    <w:rsid w:val="00C4496D"/>
    <w:rsid w:val="00C449CE"/>
    <w:rsid w:val="00C449DE"/>
    <w:rsid w:val="00C44C16"/>
    <w:rsid w:val="00C45163"/>
    <w:rsid w:val="00C458C1"/>
    <w:rsid w:val="00C458FD"/>
    <w:rsid w:val="00C45BA8"/>
    <w:rsid w:val="00C45BE9"/>
    <w:rsid w:val="00C45C0A"/>
    <w:rsid w:val="00C45E70"/>
    <w:rsid w:val="00C46056"/>
    <w:rsid w:val="00C461BE"/>
    <w:rsid w:val="00C4633E"/>
    <w:rsid w:val="00C46527"/>
    <w:rsid w:val="00C4657C"/>
    <w:rsid w:val="00C46665"/>
    <w:rsid w:val="00C467AA"/>
    <w:rsid w:val="00C46801"/>
    <w:rsid w:val="00C4681C"/>
    <w:rsid w:val="00C46882"/>
    <w:rsid w:val="00C4691E"/>
    <w:rsid w:val="00C46BBF"/>
    <w:rsid w:val="00C46C34"/>
    <w:rsid w:val="00C46EF7"/>
    <w:rsid w:val="00C470C7"/>
    <w:rsid w:val="00C47216"/>
    <w:rsid w:val="00C4725C"/>
    <w:rsid w:val="00C47483"/>
    <w:rsid w:val="00C4769B"/>
    <w:rsid w:val="00C478BF"/>
    <w:rsid w:val="00C4795F"/>
    <w:rsid w:val="00C47A64"/>
    <w:rsid w:val="00C47BEA"/>
    <w:rsid w:val="00C47C11"/>
    <w:rsid w:val="00C47CC5"/>
    <w:rsid w:val="00C47E55"/>
    <w:rsid w:val="00C5006F"/>
    <w:rsid w:val="00C500DF"/>
    <w:rsid w:val="00C502A1"/>
    <w:rsid w:val="00C50339"/>
    <w:rsid w:val="00C5049A"/>
    <w:rsid w:val="00C505A6"/>
    <w:rsid w:val="00C50609"/>
    <w:rsid w:val="00C506D6"/>
    <w:rsid w:val="00C507BA"/>
    <w:rsid w:val="00C50BAB"/>
    <w:rsid w:val="00C50BBE"/>
    <w:rsid w:val="00C50C73"/>
    <w:rsid w:val="00C50D32"/>
    <w:rsid w:val="00C50F58"/>
    <w:rsid w:val="00C51083"/>
    <w:rsid w:val="00C513F3"/>
    <w:rsid w:val="00C51826"/>
    <w:rsid w:val="00C51996"/>
    <w:rsid w:val="00C51AB0"/>
    <w:rsid w:val="00C51B9D"/>
    <w:rsid w:val="00C51BC6"/>
    <w:rsid w:val="00C51C22"/>
    <w:rsid w:val="00C5212B"/>
    <w:rsid w:val="00C521B7"/>
    <w:rsid w:val="00C52574"/>
    <w:rsid w:val="00C5265A"/>
    <w:rsid w:val="00C528CB"/>
    <w:rsid w:val="00C5292D"/>
    <w:rsid w:val="00C529CA"/>
    <w:rsid w:val="00C52BE8"/>
    <w:rsid w:val="00C52BF0"/>
    <w:rsid w:val="00C52C9D"/>
    <w:rsid w:val="00C52D54"/>
    <w:rsid w:val="00C52DD7"/>
    <w:rsid w:val="00C52FEE"/>
    <w:rsid w:val="00C530F9"/>
    <w:rsid w:val="00C53936"/>
    <w:rsid w:val="00C53A5C"/>
    <w:rsid w:val="00C53EFA"/>
    <w:rsid w:val="00C53F96"/>
    <w:rsid w:val="00C54021"/>
    <w:rsid w:val="00C5403B"/>
    <w:rsid w:val="00C541EA"/>
    <w:rsid w:val="00C54211"/>
    <w:rsid w:val="00C54233"/>
    <w:rsid w:val="00C54282"/>
    <w:rsid w:val="00C5437A"/>
    <w:rsid w:val="00C54447"/>
    <w:rsid w:val="00C54659"/>
    <w:rsid w:val="00C54812"/>
    <w:rsid w:val="00C54841"/>
    <w:rsid w:val="00C5499C"/>
    <w:rsid w:val="00C54AE2"/>
    <w:rsid w:val="00C54B2D"/>
    <w:rsid w:val="00C54C8A"/>
    <w:rsid w:val="00C54EB6"/>
    <w:rsid w:val="00C54F85"/>
    <w:rsid w:val="00C54FBA"/>
    <w:rsid w:val="00C54FC2"/>
    <w:rsid w:val="00C550FF"/>
    <w:rsid w:val="00C5510B"/>
    <w:rsid w:val="00C555B7"/>
    <w:rsid w:val="00C555D8"/>
    <w:rsid w:val="00C55704"/>
    <w:rsid w:val="00C558A8"/>
    <w:rsid w:val="00C55B85"/>
    <w:rsid w:val="00C55BEF"/>
    <w:rsid w:val="00C55C1E"/>
    <w:rsid w:val="00C55DD2"/>
    <w:rsid w:val="00C55F36"/>
    <w:rsid w:val="00C56039"/>
    <w:rsid w:val="00C56103"/>
    <w:rsid w:val="00C56133"/>
    <w:rsid w:val="00C56162"/>
    <w:rsid w:val="00C5635B"/>
    <w:rsid w:val="00C56399"/>
    <w:rsid w:val="00C564EA"/>
    <w:rsid w:val="00C56617"/>
    <w:rsid w:val="00C566D0"/>
    <w:rsid w:val="00C56720"/>
    <w:rsid w:val="00C567CE"/>
    <w:rsid w:val="00C567CF"/>
    <w:rsid w:val="00C5691E"/>
    <w:rsid w:val="00C569B1"/>
    <w:rsid w:val="00C56AF6"/>
    <w:rsid w:val="00C56BDD"/>
    <w:rsid w:val="00C56C45"/>
    <w:rsid w:val="00C56DEC"/>
    <w:rsid w:val="00C56F04"/>
    <w:rsid w:val="00C56F3B"/>
    <w:rsid w:val="00C56F3F"/>
    <w:rsid w:val="00C57398"/>
    <w:rsid w:val="00C573C7"/>
    <w:rsid w:val="00C57426"/>
    <w:rsid w:val="00C574AF"/>
    <w:rsid w:val="00C57577"/>
    <w:rsid w:val="00C5760C"/>
    <w:rsid w:val="00C576B2"/>
    <w:rsid w:val="00C577D4"/>
    <w:rsid w:val="00C57806"/>
    <w:rsid w:val="00C57821"/>
    <w:rsid w:val="00C57A83"/>
    <w:rsid w:val="00C57B75"/>
    <w:rsid w:val="00C57CEC"/>
    <w:rsid w:val="00C57D30"/>
    <w:rsid w:val="00C57D95"/>
    <w:rsid w:val="00C57E10"/>
    <w:rsid w:val="00C57F18"/>
    <w:rsid w:val="00C600E3"/>
    <w:rsid w:val="00C60155"/>
    <w:rsid w:val="00C601B6"/>
    <w:rsid w:val="00C601D0"/>
    <w:rsid w:val="00C60223"/>
    <w:rsid w:val="00C603AA"/>
    <w:rsid w:val="00C603B3"/>
    <w:rsid w:val="00C603EE"/>
    <w:rsid w:val="00C605DF"/>
    <w:rsid w:val="00C60682"/>
    <w:rsid w:val="00C60760"/>
    <w:rsid w:val="00C6097E"/>
    <w:rsid w:val="00C609F5"/>
    <w:rsid w:val="00C60B57"/>
    <w:rsid w:val="00C60C0A"/>
    <w:rsid w:val="00C60C84"/>
    <w:rsid w:val="00C60DE1"/>
    <w:rsid w:val="00C60F71"/>
    <w:rsid w:val="00C61086"/>
    <w:rsid w:val="00C61304"/>
    <w:rsid w:val="00C613E3"/>
    <w:rsid w:val="00C614B5"/>
    <w:rsid w:val="00C61536"/>
    <w:rsid w:val="00C616B4"/>
    <w:rsid w:val="00C61748"/>
    <w:rsid w:val="00C6177B"/>
    <w:rsid w:val="00C61945"/>
    <w:rsid w:val="00C61A4E"/>
    <w:rsid w:val="00C61B06"/>
    <w:rsid w:val="00C61CF0"/>
    <w:rsid w:val="00C62125"/>
    <w:rsid w:val="00C6235B"/>
    <w:rsid w:val="00C623ED"/>
    <w:rsid w:val="00C62570"/>
    <w:rsid w:val="00C625A2"/>
    <w:rsid w:val="00C625AC"/>
    <w:rsid w:val="00C628DF"/>
    <w:rsid w:val="00C62A53"/>
    <w:rsid w:val="00C62B1F"/>
    <w:rsid w:val="00C62B85"/>
    <w:rsid w:val="00C62D17"/>
    <w:rsid w:val="00C62D9F"/>
    <w:rsid w:val="00C62DE6"/>
    <w:rsid w:val="00C62DFC"/>
    <w:rsid w:val="00C62E05"/>
    <w:rsid w:val="00C62FC6"/>
    <w:rsid w:val="00C63448"/>
    <w:rsid w:val="00C63730"/>
    <w:rsid w:val="00C637C6"/>
    <w:rsid w:val="00C637EB"/>
    <w:rsid w:val="00C63BD6"/>
    <w:rsid w:val="00C63C5E"/>
    <w:rsid w:val="00C63E11"/>
    <w:rsid w:val="00C63E27"/>
    <w:rsid w:val="00C63E6D"/>
    <w:rsid w:val="00C63F4A"/>
    <w:rsid w:val="00C640D8"/>
    <w:rsid w:val="00C641C2"/>
    <w:rsid w:val="00C64334"/>
    <w:rsid w:val="00C64477"/>
    <w:rsid w:val="00C6471A"/>
    <w:rsid w:val="00C647E1"/>
    <w:rsid w:val="00C64851"/>
    <w:rsid w:val="00C64CC1"/>
    <w:rsid w:val="00C64EA2"/>
    <w:rsid w:val="00C65662"/>
    <w:rsid w:val="00C657FE"/>
    <w:rsid w:val="00C65BE9"/>
    <w:rsid w:val="00C65C75"/>
    <w:rsid w:val="00C65E04"/>
    <w:rsid w:val="00C65EBB"/>
    <w:rsid w:val="00C65F43"/>
    <w:rsid w:val="00C662E4"/>
    <w:rsid w:val="00C66338"/>
    <w:rsid w:val="00C663D8"/>
    <w:rsid w:val="00C664B4"/>
    <w:rsid w:val="00C665C7"/>
    <w:rsid w:val="00C66787"/>
    <w:rsid w:val="00C667B4"/>
    <w:rsid w:val="00C66833"/>
    <w:rsid w:val="00C668C4"/>
    <w:rsid w:val="00C668E8"/>
    <w:rsid w:val="00C66960"/>
    <w:rsid w:val="00C66C56"/>
    <w:rsid w:val="00C66E93"/>
    <w:rsid w:val="00C670B0"/>
    <w:rsid w:val="00C670FE"/>
    <w:rsid w:val="00C6715C"/>
    <w:rsid w:val="00C67340"/>
    <w:rsid w:val="00C67670"/>
    <w:rsid w:val="00C677F9"/>
    <w:rsid w:val="00C67943"/>
    <w:rsid w:val="00C6799D"/>
    <w:rsid w:val="00C67B39"/>
    <w:rsid w:val="00C67B5D"/>
    <w:rsid w:val="00C67D0A"/>
    <w:rsid w:val="00C67E8C"/>
    <w:rsid w:val="00C67EB4"/>
    <w:rsid w:val="00C67EE1"/>
    <w:rsid w:val="00C70013"/>
    <w:rsid w:val="00C70086"/>
    <w:rsid w:val="00C70259"/>
    <w:rsid w:val="00C70314"/>
    <w:rsid w:val="00C70390"/>
    <w:rsid w:val="00C7039B"/>
    <w:rsid w:val="00C704F3"/>
    <w:rsid w:val="00C706C2"/>
    <w:rsid w:val="00C706CE"/>
    <w:rsid w:val="00C70A03"/>
    <w:rsid w:val="00C70A21"/>
    <w:rsid w:val="00C70AD4"/>
    <w:rsid w:val="00C70C42"/>
    <w:rsid w:val="00C71034"/>
    <w:rsid w:val="00C7111E"/>
    <w:rsid w:val="00C71175"/>
    <w:rsid w:val="00C7127F"/>
    <w:rsid w:val="00C713EE"/>
    <w:rsid w:val="00C713F4"/>
    <w:rsid w:val="00C71436"/>
    <w:rsid w:val="00C7160F"/>
    <w:rsid w:val="00C7163C"/>
    <w:rsid w:val="00C71B1C"/>
    <w:rsid w:val="00C71B8A"/>
    <w:rsid w:val="00C71D5C"/>
    <w:rsid w:val="00C71D5D"/>
    <w:rsid w:val="00C71F0B"/>
    <w:rsid w:val="00C71F2E"/>
    <w:rsid w:val="00C71F8D"/>
    <w:rsid w:val="00C72718"/>
    <w:rsid w:val="00C7272D"/>
    <w:rsid w:val="00C727C7"/>
    <w:rsid w:val="00C728B9"/>
    <w:rsid w:val="00C728C1"/>
    <w:rsid w:val="00C72982"/>
    <w:rsid w:val="00C729B1"/>
    <w:rsid w:val="00C72BD0"/>
    <w:rsid w:val="00C72C90"/>
    <w:rsid w:val="00C72D66"/>
    <w:rsid w:val="00C72F32"/>
    <w:rsid w:val="00C72F8A"/>
    <w:rsid w:val="00C72FE7"/>
    <w:rsid w:val="00C7316D"/>
    <w:rsid w:val="00C7317B"/>
    <w:rsid w:val="00C731FC"/>
    <w:rsid w:val="00C732B4"/>
    <w:rsid w:val="00C732BD"/>
    <w:rsid w:val="00C73327"/>
    <w:rsid w:val="00C734A4"/>
    <w:rsid w:val="00C73575"/>
    <w:rsid w:val="00C735B1"/>
    <w:rsid w:val="00C73628"/>
    <w:rsid w:val="00C737AE"/>
    <w:rsid w:val="00C737C2"/>
    <w:rsid w:val="00C73822"/>
    <w:rsid w:val="00C73881"/>
    <w:rsid w:val="00C73B05"/>
    <w:rsid w:val="00C73B6A"/>
    <w:rsid w:val="00C73EE1"/>
    <w:rsid w:val="00C73FE2"/>
    <w:rsid w:val="00C74035"/>
    <w:rsid w:val="00C740A4"/>
    <w:rsid w:val="00C74148"/>
    <w:rsid w:val="00C74356"/>
    <w:rsid w:val="00C74409"/>
    <w:rsid w:val="00C74537"/>
    <w:rsid w:val="00C7469D"/>
    <w:rsid w:val="00C74925"/>
    <w:rsid w:val="00C750D5"/>
    <w:rsid w:val="00C75232"/>
    <w:rsid w:val="00C7533C"/>
    <w:rsid w:val="00C7566A"/>
    <w:rsid w:val="00C756EB"/>
    <w:rsid w:val="00C75ABC"/>
    <w:rsid w:val="00C75BFE"/>
    <w:rsid w:val="00C75C7A"/>
    <w:rsid w:val="00C75DA7"/>
    <w:rsid w:val="00C75E64"/>
    <w:rsid w:val="00C75F2F"/>
    <w:rsid w:val="00C760A0"/>
    <w:rsid w:val="00C761B1"/>
    <w:rsid w:val="00C763F3"/>
    <w:rsid w:val="00C7646D"/>
    <w:rsid w:val="00C765AC"/>
    <w:rsid w:val="00C76799"/>
    <w:rsid w:val="00C7699F"/>
    <w:rsid w:val="00C769FA"/>
    <w:rsid w:val="00C76A9E"/>
    <w:rsid w:val="00C76B45"/>
    <w:rsid w:val="00C76E23"/>
    <w:rsid w:val="00C76E2D"/>
    <w:rsid w:val="00C76E83"/>
    <w:rsid w:val="00C76ECA"/>
    <w:rsid w:val="00C7703A"/>
    <w:rsid w:val="00C7749D"/>
    <w:rsid w:val="00C77517"/>
    <w:rsid w:val="00C775A9"/>
    <w:rsid w:val="00C776A0"/>
    <w:rsid w:val="00C776DC"/>
    <w:rsid w:val="00C777C7"/>
    <w:rsid w:val="00C778D6"/>
    <w:rsid w:val="00C77A02"/>
    <w:rsid w:val="00C77A7B"/>
    <w:rsid w:val="00C77D4A"/>
    <w:rsid w:val="00C77D53"/>
    <w:rsid w:val="00C77D84"/>
    <w:rsid w:val="00C80070"/>
    <w:rsid w:val="00C80145"/>
    <w:rsid w:val="00C80150"/>
    <w:rsid w:val="00C80153"/>
    <w:rsid w:val="00C8029F"/>
    <w:rsid w:val="00C802EB"/>
    <w:rsid w:val="00C807C7"/>
    <w:rsid w:val="00C808F7"/>
    <w:rsid w:val="00C80A3B"/>
    <w:rsid w:val="00C80A86"/>
    <w:rsid w:val="00C80F91"/>
    <w:rsid w:val="00C80FD6"/>
    <w:rsid w:val="00C8102C"/>
    <w:rsid w:val="00C8107E"/>
    <w:rsid w:val="00C810BE"/>
    <w:rsid w:val="00C81136"/>
    <w:rsid w:val="00C811E2"/>
    <w:rsid w:val="00C8127A"/>
    <w:rsid w:val="00C813CB"/>
    <w:rsid w:val="00C814AC"/>
    <w:rsid w:val="00C814C8"/>
    <w:rsid w:val="00C81522"/>
    <w:rsid w:val="00C8156B"/>
    <w:rsid w:val="00C815BD"/>
    <w:rsid w:val="00C815C8"/>
    <w:rsid w:val="00C81644"/>
    <w:rsid w:val="00C816C7"/>
    <w:rsid w:val="00C8179C"/>
    <w:rsid w:val="00C81916"/>
    <w:rsid w:val="00C81C2C"/>
    <w:rsid w:val="00C81E06"/>
    <w:rsid w:val="00C82186"/>
    <w:rsid w:val="00C82252"/>
    <w:rsid w:val="00C825A1"/>
    <w:rsid w:val="00C82A32"/>
    <w:rsid w:val="00C82AA9"/>
    <w:rsid w:val="00C82B91"/>
    <w:rsid w:val="00C82D87"/>
    <w:rsid w:val="00C82F7A"/>
    <w:rsid w:val="00C83030"/>
    <w:rsid w:val="00C83138"/>
    <w:rsid w:val="00C83163"/>
    <w:rsid w:val="00C83194"/>
    <w:rsid w:val="00C832A7"/>
    <w:rsid w:val="00C8332C"/>
    <w:rsid w:val="00C83363"/>
    <w:rsid w:val="00C83550"/>
    <w:rsid w:val="00C835B6"/>
    <w:rsid w:val="00C83629"/>
    <w:rsid w:val="00C836AE"/>
    <w:rsid w:val="00C83998"/>
    <w:rsid w:val="00C83D58"/>
    <w:rsid w:val="00C83E40"/>
    <w:rsid w:val="00C83FD2"/>
    <w:rsid w:val="00C8407D"/>
    <w:rsid w:val="00C84088"/>
    <w:rsid w:val="00C84129"/>
    <w:rsid w:val="00C84214"/>
    <w:rsid w:val="00C8429C"/>
    <w:rsid w:val="00C84336"/>
    <w:rsid w:val="00C8437C"/>
    <w:rsid w:val="00C843D5"/>
    <w:rsid w:val="00C84591"/>
    <w:rsid w:val="00C847C0"/>
    <w:rsid w:val="00C84875"/>
    <w:rsid w:val="00C849AD"/>
    <w:rsid w:val="00C84C66"/>
    <w:rsid w:val="00C84D8F"/>
    <w:rsid w:val="00C84DB9"/>
    <w:rsid w:val="00C84DDE"/>
    <w:rsid w:val="00C84EB3"/>
    <w:rsid w:val="00C8503A"/>
    <w:rsid w:val="00C8506B"/>
    <w:rsid w:val="00C8509A"/>
    <w:rsid w:val="00C850E8"/>
    <w:rsid w:val="00C85149"/>
    <w:rsid w:val="00C8520E"/>
    <w:rsid w:val="00C852CF"/>
    <w:rsid w:val="00C85354"/>
    <w:rsid w:val="00C853F5"/>
    <w:rsid w:val="00C85443"/>
    <w:rsid w:val="00C857C6"/>
    <w:rsid w:val="00C857F7"/>
    <w:rsid w:val="00C858A6"/>
    <w:rsid w:val="00C8594D"/>
    <w:rsid w:val="00C859D6"/>
    <w:rsid w:val="00C85B0F"/>
    <w:rsid w:val="00C85B6B"/>
    <w:rsid w:val="00C85D00"/>
    <w:rsid w:val="00C85E53"/>
    <w:rsid w:val="00C85F5D"/>
    <w:rsid w:val="00C85FE7"/>
    <w:rsid w:val="00C86288"/>
    <w:rsid w:val="00C86407"/>
    <w:rsid w:val="00C8665B"/>
    <w:rsid w:val="00C86714"/>
    <w:rsid w:val="00C86790"/>
    <w:rsid w:val="00C867B0"/>
    <w:rsid w:val="00C86894"/>
    <w:rsid w:val="00C86E04"/>
    <w:rsid w:val="00C86E46"/>
    <w:rsid w:val="00C86E71"/>
    <w:rsid w:val="00C86EBE"/>
    <w:rsid w:val="00C871E8"/>
    <w:rsid w:val="00C8724D"/>
    <w:rsid w:val="00C87257"/>
    <w:rsid w:val="00C8742A"/>
    <w:rsid w:val="00C874C3"/>
    <w:rsid w:val="00C87514"/>
    <w:rsid w:val="00C875C7"/>
    <w:rsid w:val="00C875EF"/>
    <w:rsid w:val="00C876B9"/>
    <w:rsid w:val="00C87770"/>
    <w:rsid w:val="00C8792D"/>
    <w:rsid w:val="00C87BDB"/>
    <w:rsid w:val="00C87C09"/>
    <w:rsid w:val="00C87CA5"/>
    <w:rsid w:val="00C87D5F"/>
    <w:rsid w:val="00C87D8D"/>
    <w:rsid w:val="00C900D3"/>
    <w:rsid w:val="00C903AA"/>
    <w:rsid w:val="00C9040A"/>
    <w:rsid w:val="00C90513"/>
    <w:rsid w:val="00C9067A"/>
    <w:rsid w:val="00C907F2"/>
    <w:rsid w:val="00C90A34"/>
    <w:rsid w:val="00C90AE2"/>
    <w:rsid w:val="00C90BAE"/>
    <w:rsid w:val="00C90BFE"/>
    <w:rsid w:val="00C90C85"/>
    <w:rsid w:val="00C90D00"/>
    <w:rsid w:val="00C90D61"/>
    <w:rsid w:val="00C90DA2"/>
    <w:rsid w:val="00C90E9E"/>
    <w:rsid w:val="00C90F0F"/>
    <w:rsid w:val="00C911A8"/>
    <w:rsid w:val="00C9148B"/>
    <w:rsid w:val="00C914D5"/>
    <w:rsid w:val="00C914F7"/>
    <w:rsid w:val="00C91510"/>
    <w:rsid w:val="00C9161F"/>
    <w:rsid w:val="00C91873"/>
    <w:rsid w:val="00C91A4A"/>
    <w:rsid w:val="00C91ACC"/>
    <w:rsid w:val="00C91B24"/>
    <w:rsid w:val="00C91C23"/>
    <w:rsid w:val="00C92080"/>
    <w:rsid w:val="00C92081"/>
    <w:rsid w:val="00C921F6"/>
    <w:rsid w:val="00C92210"/>
    <w:rsid w:val="00C922DC"/>
    <w:rsid w:val="00C92313"/>
    <w:rsid w:val="00C9234D"/>
    <w:rsid w:val="00C923A1"/>
    <w:rsid w:val="00C9289B"/>
    <w:rsid w:val="00C92ABE"/>
    <w:rsid w:val="00C92C6C"/>
    <w:rsid w:val="00C92C6D"/>
    <w:rsid w:val="00C92CDD"/>
    <w:rsid w:val="00C92D7B"/>
    <w:rsid w:val="00C92F8D"/>
    <w:rsid w:val="00C93096"/>
    <w:rsid w:val="00C9321E"/>
    <w:rsid w:val="00C93225"/>
    <w:rsid w:val="00C9327C"/>
    <w:rsid w:val="00C932B1"/>
    <w:rsid w:val="00C9333B"/>
    <w:rsid w:val="00C93398"/>
    <w:rsid w:val="00C93491"/>
    <w:rsid w:val="00C934A2"/>
    <w:rsid w:val="00C93552"/>
    <w:rsid w:val="00C93592"/>
    <w:rsid w:val="00C935C6"/>
    <w:rsid w:val="00C936BA"/>
    <w:rsid w:val="00C93828"/>
    <w:rsid w:val="00C9382B"/>
    <w:rsid w:val="00C93870"/>
    <w:rsid w:val="00C939DE"/>
    <w:rsid w:val="00C93C34"/>
    <w:rsid w:val="00C93C71"/>
    <w:rsid w:val="00C93FF8"/>
    <w:rsid w:val="00C94004"/>
    <w:rsid w:val="00C940F5"/>
    <w:rsid w:val="00C94223"/>
    <w:rsid w:val="00C942B9"/>
    <w:rsid w:val="00C944AB"/>
    <w:rsid w:val="00C944CD"/>
    <w:rsid w:val="00C9472A"/>
    <w:rsid w:val="00C947ED"/>
    <w:rsid w:val="00C94875"/>
    <w:rsid w:val="00C94A55"/>
    <w:rsid w:val="00C94A6E"/>
    <w:rsid w:val="00C94C29"/>
    <w:rsid w:val="00C94C9C"/>
    <w:rsid w:val="00C94ECD"/>
    <w:rsid w:val="00C94F9E"/>
    <w:rsid w:val="00C95339"/>
    <w:rsid w:val="00C953E1"/>
    <w:rsid w:val="00C957BF"/>
    <w:rsid w:val="00C958EE"/>
    <w:rsid w:val="00C959E8"/>
    <w:rsid w:val="00C95A71"/>
    <w:rsid w:val="00C95B6F"/>
    <w:rsid w:val="00C95B92"/>
    <w:rsid w:val="00C95C16"/>
    <w:rsid w:val="00C95C3F"/>
    <w:rsid w:val="00C95DEB"/>
    <w:rsid w:val="00C9606E"/>
    <w:rsid w:val="00C9614D"/>
    <w:rsid w:val="00C96175"/>
    <w:rsid w:val="00C96251"/>
    <w:rsid w:val="00C9627C"/>
    <w:rsid w:val="00C965D7"/>
    <w:rsid w:val="00C965EA"/>
    <w:rsid w:val="00C96647"/>
    <w:rsid w:val="00C967B8"/>
    <w:rsid w:val="00C968AF"/>
    <w:rsid w:val="00C96A88"/>
    <w:rsid w:val="00C96BC1"/>
    <w:rsid w:val="00C96BE3"/>
    <w:rsid w:val="00C96C59"/>
    <w:rsid w:val="00C96E3B"/>
    <w:rsid w:val="00C96EDD"/>
    <w:rsid w:val="00C970F0"/>
    <w:rsid w:val="00C97256"/>
    <w:rsid w:val="00C97381"/>
    <w:rsid w:val="00C973F6"/>
    <w:rsid w:val="00C976D5"/>
    <w:rsid w:val="00C977FD"/>
    <w:rsid w:val="00C978BB"/>
    <w:rsid w:val="00C978EB"/>
    <w:rsid w:val="00C97994"/>
    <w:rsid w:val="00C97B5E"/>
    <w:rsid w:val="00C97C09"/>
    <w:rsid w:val="00C97CBC"/>
    <w:rsid w:val="00C97D30"/>
    <w:rsid w:val="00C97DC2"/>
    <w:rsid w:val="00C97F29"/>
    <w:rsid w:val="00C97FA5"/>
    <w:rsid w:val="00C97FDC"/>
    <w:rsid w:val="00CA01FF"/>
    <w:rsid w:val="00CA028C"/>
    <w:rsid w:val="00CA02CD"/>
    <w:rsid w:val="00CA042A"/>
    <w:rsid w:val="00CA04A8"/>
    <w:rsid w:val="00CA0669"/>
    <w:rsid w:val="00CA06D2"/>
    <w:rsid w:val="00CA06FC"/>
    <w:rsid w:val="00CA077E"/>
    <w:rsid w:val="00CA07B7"/>
    <w:rsid w:val="00CA07E5"/>
    <w:rsid w:val="00CA0867"/>
    <w:rsid w:val="00CA08F5"/>
    <w:rsid w:val="00CA094A"/>
    <w:rsid w:val="00CA0AD5"/>
    <w:rsid w:val="00CA0CF6"/>
    <w:rsid w:val="00CA0D5B"/>
    <w:rsid w:val="00CA10A1"/>
    <w:rsid w:val="00CA10AE"/>
    <w:rsid w:val="00CA1314"/>
    <w:rsid w:val="00CA139C"/>
    <w:rsid w:val="00CA16CD"/>
    <w:rsid w:val="00CA1791"/>
    <w:rsid w:val="00CA183D"/>
    <w:rsid w:val="00CA1CBD"/>
    <w:rsid w:val="00CA1DB0"/>
    <w:rsid w:val="00CA1FFF"/>
    <w:rsid w:val="00CA20AD"/>
    <w:rsid w:val="00CA20DC"/>
    <w:rsid w:val="00CA22D6"/>
    <w:rsid w:val="00CA28FB"/>
    <w:rsid w:val="00CA2B6D"/>
    <w:rsid w:val="00CA2EDC"/>
    <w:rsid w:val="00CA3059"/>
    <w:rsid w:val="00CA31D5"/>
    <w:rsid w:val="00CA31F8"/>
    <w:rsid w:val="00CA322D"/>
    <w:rsid w:val="00CA32C6"/>
    <w:rsid w:val="00CA33B7"/>
    <w:rsid w:val="00CA3410"/>
    <w:rsid w:val="00CA34C5"/>
    <w:rsid w:val="00CA386B"/>
    <w:rsid w:val="00CA3894"/>
    <w:rsid w:val="00CA3A0A"/>
    <w:rsid w:val="00CA3AEE"/>
    <w:rsid w:val="00CA3B36"/>
    <w:rsid w:val="00CA3B57"/>
    <w:rsid w:val="00CA3DA6"/>
    <w:rsid w:val="00CA3DB9"/>
    <w:rsid w:val="00CA3E32"/>
    <w:rsid w:val="00CA3F09"/>
    <w:rsid w:val="00CA3F33"/>
    <w:rsid w:val="00CA4086"/>
    <w:rsid w:val="00CA43D5"/>
    <w:rsid w:val="00CA44C1"/>
    <w:rsid w:val="00CA4541"/>
    <w:rsid w:val="00CA45DB"/>
    <w:rsid w:val="00CA4780"/>
    <w:rsid w:val="00CA4932"/>
    <w:rsid w:val="00CA49A0"/>
    <w:rsid w:val="00CA49F2"/>
    <w:rsid w:val="00CA4A06"/>
    <w:rsid w:val="00CA4C22"/>
    <w:rsid w:val="00CA5057"/>
    <w:rsid w:val="00CA5167"/>
    <w:rsid w:val="00CA534B"/>
    <w:rsid w:val="00CA53AF"/>
    <w:rsid w:val="00CA540B"/>
    <w:rsid w:val="00CA5495"/>
    <w:rsid w:val="00CA563D"/>
    <w:rsid w:val="00CA5651"/>
    <w:rsid w:val="00CA5836"/>
    <w:rsid w:val="00CA589C"/>
    <w:rsid w:val="00CA595D"/>
    <w:rsid w:val="00CA5A86"/>
    <w:rsid w:val="00CA5AD5"/>
    <w:rsid w:val="00CA6063"/>
    <w:rsid w:val="00CA61C2"/>
    <w:rsid w:val="00CA63EC"/>
    <w:rsid w:val="00CA6491"/>
    <w:rsid w:val="00CA64F6"/>
    <w:rsid w:val="00CA65F9"/>
    <w:rsid w:val="00CA66FB"/>
    <w:rsid w:val="00CA66FD"/>
    <w:rsid w:val="00CA679E"/>
    <w:rsid w:val="00CA67E4"/>
    <w:rsid w:val="00CA683E"/>
    <w:rsid w:val="00CA6841"/>
    <w:rsid w:val="00CA685A"/>
    <w:rsid w:val="00CA68D4"/>
    <w:rsid w:val="00CA6951"/>
    <w:rsid w:val="00CA697A"/>
    <w:rsid w:val="00CA6A64"/>
    <w:rsid w:val="00CA6B47"/>
    <w:rsid w:val="00CA6E56"/>
    <w:rsid w:val="00CA6F61"/>
    <w:rsid w:val="00CA71F8"/>
    <w:rsid w:val="00CA740F"/>
    <w:rsid w:val="00CA76C8"/>
    <w:rsid w:val="00CA76F9"/>
    <w:rsid w:val="00CA79A0"/>
    <w:rsid w:val="00CA7A5A"/>
    <w:rsid w:val="00CA7A9D"/>
    <w:rsid w:val="00CA7AFC"/>
    <w:rsid w:val="00CA7BB0"/>
    <w:rsid w:val="00CA7CF2"/>
    <w:rsid w:val="00CA7D98"/>
    <w:rsid w:val="00CA7E99"/>
    <w:rsid w:val="00CB0190"/>
    <w:rsid w:val="00CB050E"/>
    <w:rsid w:val="00CB06F5"/>
    <w:rsid w:val="00CB074A"/>
    <w:rsid w:val="00CB082B"/>
    <w:rsid w:val="00CB0A0B"/>
    <w:rsid w:val="00CB0A56"/>
    <w:rsid w:val="00CB0B63"/>
    <w:rsid w:val="00CB0CD6"/>
    <w:rsid w:val="00CB0D60"/>
    <w:rsid w:val="00CB0D88"/>
    <w:rsid w:val="00CB0FBE"/>
    <w:rsid w:val="00CB0FE5"/>
    <w:rsid w:val="00CB103E"/>
    <w:rsid w:val="00CB1060"/>
    <w:rsid w:val="00CB1093"/>
    <w:rsid w:val="00CB109C"/>
    <w:rsid w:val="00CB114B"/>
    <w:rsid w:val="00CB1185"/>
    <w:rsid w:val="00CB11B0"/>
    <w:rsid w:val="00CB11C3"/>
    <w:rsid w:val="00CB13BD"/>
    <w:rsid w:val="00CB1414"/>
    <w:rsid w:val="00CB144F"/>
    <w:rsid w:val="00CB1459"/>
    <w:rsid w:val="00CB1583"/>
    <w:rsid w:val="00CB16DA"/>
    <w:rsid w:val="00CB17AC"/>
    <w:rsid w:val="00CB1A81"/>
    <w:rsid w:val="00CB1C7B"/>
    <w:rsid w:val="00CB1DD3"/>
    <w:rsid w:val="00CB1DE6"/>
    <w:rsid w:val="00CB1E40"/>
    <w:rsid w:val="00CB1F16"/>
    <w:rsid w:val="00CB2119"/>
    <w:rsid w:val="00CB241E"/>
    <w:rsid w:val="00CB246A"/>
    <w:rsid w:val="00CB25C1"/>
    <w:rsid w:val="00CB2B09"/>
    <w:rsid w:val="00CB2BB8"/>
    <w:rsid w:val="00CB2BBF"/>
    <w:rsid w:val="00CB2C46"/>
    <w:rsid w:val="00CB2C90"/>
    <w:rsid w:val="00CB2C93"/>
    <w:rsid w:val="00CB30F6"/>
    <w:rsid w:val="00CB32A4"/>
    <w:rsid w:val="00CB34FF"/>
    <w:rsid w:val="00CB3779"/>
    <w:rsid w:val="00CB3972"/>
    <w:rsid w:val="00CB3A27"/>
    <w:rsid w:val="00CB3C25"/>
    <w:rsid w:val="00CB3C7F"/>
    <w:rsid w:val="00CB3D33"/>
    <w:rsid w:val="00CB3D72"/>
    <w:rsid w:val="00CB3E26"/>
    <w:rsid w:val="00CB3F88"/>
    <w:rsid w:val="00CB4274"/>
    <w:rsid w:val="00CB4342"/>
    <w:rsid w:val="00CB443D"/>
    <w:rsid w:val="00CB4730"/>
    <w:rsid w:val="00CB4732"/>
    <w:rsid w:val="00CB4834"/>
    <w:rsid w:val="00CB4899"/>
    <w:rsid w:val="00CB4BD2"/>
    <w:rsid w:val="00CB4CB4"/>
    <w:rsid w:val="00CB4F9F"/>
    <w:rsid w:val="00CB503E"/>
    <w:rsid w:val="00CB509A"/>
    <w:rsid w:val="00CB5209"/>
    <w:rsid w:val="00CB527A"/>
    <w:rsid w:val="00CB54B5"/>
    <w:rsid w:val="00CB56A3"/>
    <w:rsid w:val="00CB577C"/>
    <w:rsid w:val="00CB5852"/>
    <w:rsid w:val="00CB588A"/>
    <w:rsid w:val="00CB58DC"/>
    <w:rsid w:val="00CB5DCD"/>
    <w:rsid w:val="00CB5E56"/>
    <w:rsid w:val="00CB5F56"/>
    <w:rsid w:val="00CB60D3"/>
    <w:rsid w:val="00CB6241"/>
    <w:rsid w:val="00CB6350"/>
    <w:rsid w:val="00CB6365"/>
    <w:rsid w:val="00CB6478"/>
    <w:rsid w:val="00CB65B9"/>
    <w:rsid w:val="00CB675D"/>
    <w:rsid w:val="00CB679C"/>
    <w:rsid w:val="00CB67BF"/>
    <w:rsid w:val="00CB6875"/>
    <w:rsid w:val="00CB6896"/>
    <w:rsid w:val="00CB68A3"/>
    <w:rsid w:val="00CB68EB"/>
    <w:rsid w:val="00CB6AB4"/>
    <w:rsid w:val="00CB6B16"/>
    <w:rsid w:val="00CB6C9E"/>
    <w:rsid w:val="00CB6D17"/>
    <w:rsid w:val="00CB6D2C"/>
    <w:rsid w:val="00CB6D5E"/>
    <w:rsid w:val="00CB6E01"/>
    <w:rsid w:val="00CB6E6C"/>
    <w:rsid w:val="00CB6EB9"/>
    <w:rsid w:val="00CB7016"/>
    <w:rsid w:val="00CB746E"/>
    <w:rsid w:val="00CB75B5"/>
    <w:rsid w:val="00CB7624"/>
    <w:rsid w:val="00CB766A"/>
    <w:rsid w:val="00CB77E1"/>
    <w:rsid w:val="00CB78AD"/>
    <w:rsid w:val="00CB78E1"/>
    <w:rsid w:val="00CB7999"/>
    <w:rsid w:val="00CB7A43"/>
    <w:rsid w:val="00CB7A64"/>
    <w:rsid w:val="00CB7ACA"/>
    <w:rsid w:val="00CB7E39"/>
    <w:rsid w:val="00CB7FD5"/>
    <w:rsid w:val="00CC0056"/>
    <w:rsid w:val="00CC00F3"/>
    <w:rsid w:val="00CC014A"/>
    <w:rsid w:val="00CC01FA"/>
    <w:rsid w:val="00CC06E6"/>
    <w:rsid w:val="00CC0702"/>
    <w:rsid w:val="00CC071F"/>
    <w:rsid w:val="00CC0B94"/>
    <w:rsid w:val="00CC0D68"/>
    <w:rsid w:val="00CC0E55"/>
    <w:rsid w:val="00CC1088"/>
    <w:rsid w:val="00CC146B"/>
    <w:rsid w:val="00CC1476"/>
    <w:rsid w:val="00CC14DC"/>
    <w:rsid w:val="00CC155F"/>
    <w:rsid w:val="00CC156C"/>
    <w:rsid w:val="00CC15E8"/>
    <w:rsid w:val="00CC193F"/>
    <w:rsid w:val="00CC19D6"/>
    <w:rsid w:val="00CC19E9"/>
    <w:rsid w:val="00CC1A07"/>
    <w:rsid w:val="00CC1CF7"/>
    <w:rsid w:val="00CC2053"/>
    <w:rsid w:val="00CC21BC"/>
    <w:rsid w:val="00CC25D6"/>
    <w:rsid w:val="00CC2612"/>
    <w:rsid w:val="00CC262A"/>
    <w:rsid w:val="00CC273F"/>
    <w:rsid w:val="00CC2AA3"/>
    <w:rsid w:val="00CC2F07"/>
    <w:rsid w:val="00CC323D"/>
    <w:rsid w:val="00CC3419"/>
    <w:rsid w:val="00CC3497"/>
    <w:rsid w:val="00CC3577"/>
    <w:rsid w:val="00CC3596"/>
    <w:rsid w:val="00CC3668"/>
    <w:rsid w:val="00CC373C"/>
    <w:rsid w:val="00CC380B"/>
    <w:rsid w:val="00CC38C1"/>
    <w:rsid w:val="00CC3B75"/>
    <w:rsid w:val="00CC4086"/>
    <w:rsid w:val="00CC4428"/>
    <w:rsid w:val="00CC446A"/>
    <w:rsid w:val="00CC4478"/>
    <w:rsid w:val="00CC451C"/>
    <w:rsid w:val="00CC460A"/>
    <w:rsid w:val="00CC4673"/>
    <w:rsid w:val="00CC46CA"/>
    <w:rsid w:val="00CC46FC"/>
    <w:rsid w:val="00CC499D"/>
    <w:rsid w:val="00CC4A7C"/>
    <w:rsid w:val="00CC4C0F"/>
    <w:rsid w:val="00CC4D75"/>
    <w:rsid w:val="00CC4E5E"/>
    <w:rsid w:val="00CC4EA1"/>
    <w:rsid w:val="00CC4FAE"/>
    <w:rsid w:val="00CC502A"/>
    <w:rsid w:val="00CC5046"/>
    <w:rsid w:val="00CC50EF"/>
    <w:rsid w:val="00CC5209"/>
    <w:rsid w:val="00CC52A0"/>
    <w:rsid w:val="00CC5378"/>
    <w:rsid w:val="00CC54DB"/>
    <w:rsid w:val="00CC55AF"/>
    <w:rsid w:val="00CC5644"/>
    <w:rsid w:val="00CC5892"/>
    <w:rsid w:val="00CC59B9"/>
    <w:rsid w:val="00CC59BF"/>
    <w:rsid w:val="00CC5B6F"/>
    <w:rsid w:val="00CC5F07"/>
    <w:rsid w:val="00CC6004"/>
    <w:rsid w:val="00CC6025"/>
    <w:rsid w:val="00CC6078"/>
    <w:rsid w:val="00CC6099"/>
    <w:rsid w:val="00CC60AD"/>
    <w:rsid w:val="00CC6225"/>
    <w:rsid w:val="00CC6414"/>
    <w:rsid w:val="00CC6B4D"/>
    <w:rsid w:val="00CC6D87"/>
    <w:rsid w:val="00CC6DA1"/>
    <w:rsid w:val="00CC6F95"/>
    <w:rsid w:val="00CC6FE7"/>
    <w:rsid w:val="00CC707B"/>
    <w:rsid w:val="00CC70C6"/>
    <w:rsid w:val="00CC73FD"/>
    <w:rsid w:val="00CC747F"/>
    <w:rsid w:val="00CC7544"/>
    <w:rsid w:val="00CC75C2"/>
    <w:rsid w:val="00CC76C5"/>
    <w:rsid w:val="00CC76E4"/>
    <w:rsid w:val="00CC7752"/>
    <w:rsid w:val="00CC79A0"/>
    <w:rsid w:val="00CC7B52"/>
    <w:rsid w:val="00CD00BE"/>
    <w:rsid w:val="00CD0127"/>
    <w:rsid w:val="00CD0187"/>
    <w:rsid w:val="00CD01AD"/>
    <w:rsid w:val="00CD0470"/>
    <w:rsid w:val="00CD0548"/>
    <w:rsid w:val="00CD0645"/>
    <w:rsid w:val="00CD0EE2"/>
    <w:rsid w:val="00CD13B9"/>
    <w:rsid w:val="00CD1432"/>
    <w:rsid w:val="00CD1529"/>
    <w:rsid w:val="00CD17F2"/>
    <w:rsid w:val="00CD1886"/>
    <w:rsid w:val="00CD18FD"/>
    <w:rsid w:val="00CD197E"/>
    <w:rsid w:val="00CD1CC6"/>
    <w:rsid w:val="00CD1F74"/>
    <w:rsid w:val="00CD1F8E"/>
    <w:rsid w:val="00CD2085"/>
    <w:rsid w:val="00CD213A"/>
    <w:rsid w:val="00CD2166"/>
    <w:rsid w:val="00CD27D3"/>
    <w:rsid w:val="00CD29DF"/>
    <w:rsid w:val="00CD2A10"/>
    <w:rsid w:val="00CD2C66"/>
    <w:rsid w:val="00CD2DB3"/>
    <w:rsid w:val="00CD2E82"/>
    <w:rsid w:val="00CD3012"/>
    <w:rsid w:val="00CD3053"/>
    <w:rsid w:val="00CD3187"/>
    <w:rsid w:val="00CD32BE"/>
    <w:rsid w:val="00CD3482"/>
    <w:rsid w:val="00CD350C"/>
    <w:rsid w:val="00CD3703"/>
    <w:rsid w:val="00CD3900"/>
    <w:rsid w:val="00CD3B0A"/>
    <w:rsid w:val="00CD3FA1"/>
    <w:rsid w:val="00CD4116"/>
    <w:rsid w:val="00CD4124"/>
    <w:rsid w:val="00CD4148"/>
    <w:rsid w:val="00CD41E8"/>
    <w:rsid w:val="00CD45DC"/>
    <w:rsid w:val="00CD4601"/>
    <w:rsid w:val="00CD47AA"/>
    <w:rsid w:val="00CD483E"/>
    <w:rsid w:val="00CD48D3"/>
    <w:rsid w:val="00CD4B0E"/>
    <w:rsid w:val="00CD4BFE"/>
    <w:rsid w:val="00CD4DD7"/>
    <w:rsid w:val="00CD4E79"/>
    <w:rsid w:val="00CD4EAB"/>
    <w:rsid w:val="00CD4F04"/>
    <w:rsid w:val="00CD4FE5"/>
    <w:rsid w:val="00CD5016"/>
    <w:rsid w:val="00CD50B8"/>
    <w:rsid w:val="00CD51CE"/>
    <w:rsid w:val="00CD5602"/>
    <w:rsid w:val="00CD57B3"/>
    <w:rsid w:val="00CD5922"/>
    <w:rsid w:val="00CD5AAC"/>
    <w:rsid w:val="00CD601A"/>
    <w:rsid w:val="00CD60CC"/>
    <w:rsid w:val="00CD62E6"/>
    <w:rsid w:val="00CD63F1"/>
    <w:rsid w:val="00CD64F5"/>
    <w:rsid w:val="00CD650F"/>
    <w:rsid w:val="00CD657A"/>
    <w:rsid w:val="00CD68CD"/>
    <w:rsid w:val="00CD6AEB"/>
    <w:rsid w:val="00CD6F75"/>
    <w:rsid w:val="00CD6F95"/>
    <w:rsid w:val="00CD6FE2"/>
    <w:rsid w:val="00CD7017"/>
    <w:rsid w:val="00CD71C3"/>
    <w:rsid w:val="00CD72F5"/>
    <w:rsid w:val="00CD74C9"/>
    <w:rsid w:val="00CD7598"/>
    <w:rsid w:val="00CD76A8"/>
    <w:rsid w:val="00CD76D4"/>
    <w:rsid w:val="00CD7732"/>
    <w:rsid w:val="00CD7905"/>
    <w:rsid w:val="00CD7987"/>
    <w:rsid w:val="00CD7A7B"/>
    <w:rsid w:val="00CD7CE7"/>
    <w:rsid w:val="00CD7D70"/>
    <w:rsid w:val="00CD7ECD"/>
    <w:rsid w:val="00CD7FFA"/>
    <w:rsid w:val="00CE015C"/>
    <w:rsid w:val="00CE0327"/>
    <w:rsid w:val="00CE04E1"/>
    <w:rsid w:val="00CE0702"/>
    <w:rsid w:val="00CE07AA"/>
    <w:rsid w:val="00CE089E"/>
    <w:rsid w:val="00CE0C51"/>
    <w:rsid w:val="00CE0C86"/>
    <w:rsid w:val="00CE0D7A"/>
    <w:rsid w:val="00CE0DB8"/>
    <w:rsid w:val="00CE0E36"/>
    <w:rsid w:val="00CE0F16"/>
    <w:rsid w:val="00CE0F82"/>
    <w:rsid w:val="00CE1017"/>
    <w:rsid w:val="00CE103F"/>
    <w:rsid w:val="00CE1176"/>
    <w:rsid w:val="00CE124F"/>
    <w:rsid w:val="00CE143B"/>
    <w:rsid w:val="00CE18B8"/>
    <w:rsid w:val="00CE1908"/>
    <w:rsid w:val="00CE1AA3"/>
    <w:rsid w:val="00CE1B0A"/>
    <w:rsid w:val="00CE1B46"/>
    <w:rsid w:val="00CE1C3A"/>
    <w:rsid w:val="00CE1D78"/>
    <w:rsid w:val="00CE1F56"/>
    <w:rsid w:val="00CE1F9D"/>
    <w:rsid w:val="00CE220A"/>
    <w:rsid w:val="00CE227E"/>
    <w:rsid w:val="00CE23EB"/>
    <w:rsid w:val="00CE2472"/>
    <w:rsid w:val="00CE26CB"/>
    <w:rsid w:val="00CE2724"/>
    <w:rsid w:val="00CE2770"/>
    <w:rsid w:val="00CE2829"/>
    <w:rsid w:val="00CE2867"/>
    <w:rsid w:val="00CE287E"/>
    <w:rsid w:val="00CE2B5C"/>
    <w:rsid w:val="00CE2CE8"/>
    <w:rsid w:val="00CE2DDC"/>
    <w:rsid w:val="00CE2DED"/>
    <w:rsid w:val="00CE2E8C"/>
    <w:rsid w:val="00CE2FE6"/>
    <w:rsid w:val="00CE3028"/>
    <w:rsid w:val="00CE3037"/>
    <w:rsid w:val="00CE306A"/>
    <w:rsid w:val="00CE3104"/>
    <w:rsid w:val="00CE32B6"/>
    <w:rsid w:val="00CE3549"/>
    <w:rsid w:val="00CE35DF"/>
    <w:rsid w:val="00CE395E"/>
    <w:rsid w:val="00CE3C60"/>
    <w:rsid w:val="00CE3C86"/>
    <w:rsid w:val="00CE3C8A"/>
    <w:rsid w:val="00CE3F10"/>
    <w:rsid w:val="00CE3F1F"/>
    <w:rsid w:val="00CE3F8B"/>
    <w:rsid w:val="00CE3FAF"/>
    <w:rsid w:val="00CE4057"/>
    <w:rsid w:val="00CE45A9"/>
    <w:rsid w:val="00CE4641"/>
    <w:rsid w:val="00CE46E0"/>
    <w:rsid w:val="00CE4781"/>
    <w:rsid w:val="00CE4B56"/>
    <w:rsid w:val="00CE4C69"/>
    <w:rsid w:val="00CE4DF9"/>
    <w:rsid w:val="00CE4E0C"/>
    <w:rsid w:val="00CE4EB4"/>
    <w:rsid w:val="00CE4FAD"/>
    <w:rsid w:val="00CE4FEC"/>
    <w:rsid w:val="00CE5014"/>
    <w:rsid w:val="00CE51CF"/>
    <w:rsid w:val="00CE5213"/>
    <w:rsid w:val="00CE5266"/>
    <w:rsid w:val="00CE5273"/>
    <w:rsid w:val="00CE5420"/>
    <w:rsid w:val="00CE5514"/>
    <w:rsid w:val="00CE55A1"/>
    <w:rsid w:val="00CE588E"/>
    <w:rsid w:val="00CE5999"/>
    <w:rsid w:val="00CE5AC0"/>
    <w:rsid w:val="00CE5AD9"/>
    <w:rsid w:val="00CE5CDD"/>
    <w:rsid w:val="00CE5D3F"/>
    <w:rsid w:val="00CE5D83"/>
    <w:rsid w:val="00CE61CB"/>
    <w:rsid w:val="00CE63E9"/>
    <w:rsid w:val="00CE65AF"/>
    <w:rsid w:val="00CE665B"/>
    <w:rsid w:val="00CE66B1"/>
    <w:rsid w:val="00CE6B55"/>
    <w:rsid w:val="00CE6D61"/>
    <w:rsid w:val="00CE6F6D"/>
    <w:rsid w:val="00CE713D"/>
    <w:rsid w:val="00CE7173"/>
    <w:rsid w:val="00CE71A2"/>
    <w:rsid w:val="00CE7334"/>
    <w:rsid w:val="00CE73C0"/>
    <w:rsid w:val="00CE746A"/>
    <w:rsid w:val="00CE7775"/>
    <w:rsid w:val="00CE794F"/>
    <w:rsid w:val="00CE7B94"/>
    <w:rsid w:val="00CE7BBB"/>
    <w:rsid w:val="00CE7C2F"/>
    <w:rsid w:val="00CE7CB0"/>
    <w:rsid w:val="00CE7DBB"/>
    <w:rsid w:val="00CE7DED"/>
    <w:rsid w:val="00CE7ECE"/>
    <w:rsid w:val="00CF0076"/>
    <w:rsid w:val="00CF0102"/>
    <w:rsid w:val="00CF0127"/>
    <w:rsid w:val="00CF02D2"/>
    <w:rsid w:val="00CF065F"/>
    <w:rsid w:val="00CF06AE"/>
    <w:rsid w:val="00CF0928"/>
    <w:rsid w:val="00CF0B00"/>
    <w:rsid w:val="00CF0B7F"/>
    <w:rsid w:val="00CF0B97"/>
    <w:rsid w:val="00CF0C2E"/>
    <w:rsid w:val="00CF0C52"/>
    <w:rsid w:val="00CF0C54"/>
    <w:rsid w:val="00CF0D04"/>
    <w:rsid w:val="00CF0F0D"/>
    <w:rsid w:val="00CF1213"/>
    <w:rsid w:val="00CF1291"/>
    <w:rsid w:val="00CF12D5"/>
    <w:rsid w:val="00CF1327"/>
    <w:rsid w:val="00CF1506"/>
    <w:rsid w:val="00CF15D3"/>
    <w:rsid w:val="00CF16CC"/>
    <w:rsid w:val="00CF16CF"/>
    <w:rsid w:val="00CF16F2"/>
    <w:rsid w:val="00CF1829"/>
    <w:rsid w:val="00CF188E"/>
    <w:rsid w:val="00CF1A0E"/>
    <w:rsid w:val="00CF1C43"/>
    <w:rsid w:val="00CF1DC1"/>
    <w:rsid w:val="00CF1DC4"/>
    <w:rsid w:val="00CF1FB7"/>
    <w:rsid w:val="00CF2042"/>
    <w:rsid w:val="00CF2125"/>
    <w:rsid w:val="00CF21CB"/>
    <w:rsid w:val="00CF234A"/>
    <w:rsid w:val="00CF2383"/>
    <w:rsid w:val="00CF243E"/>
    <w:rsid w:val="00CF24AC"/>
    <w:rsid w:val="00CF24D7"/>
    <w:rsid w:val="00CF2592"/>
    <w:rsid w:val="00CF2849"/>
    <w:rsid w:val="00CF2A84"/>
    <w:rsid w:val="00CF2D3B"/>
    <w:rsid w:val="00CF2E80"/>
    <w:rsid w:val="00CF303C"/>
    <w:rsid w:val="00CF319F"/>
    <w:rsid w:val="00CF3364"/>
    <w:rsid w:val="00CF33B8"/>
    <w:rsid w:val="00CF3869"/>
    <w:rsid w:val="00CF3892"/>
    <w:rsid w:val="00CF3929"/>
    <w:rsid w:val="00CF3939"/>
    <w:rsid w:val="00CF3A25"/>
    <w:rsid w:val="00CF3AA3"/>
    <w:rsid w:val="00CF3C8D"/>
    <w:rsid w:val="00CF3CF6"/>
    <w:rsid w:val="00CF3ED3"/>
    <w:rsid w:val="00CF3FBD"/>
    <w:rsid w:val="00CF403F"/>
    <w:rsid w:val="00CF4195"/>
    <w:rsid w:val="00CF4207"/>
    <w:rsid w:val="00CF4422"/>
    <w:rsid w:val="00CF4DE3"/>
    <w:rsid w:val="00CF4E82"/>
    <w:rsid w:val="00CF4FE2"/>
    <w:rsid w:val="00CF517D"/>
    <w:rsid w:val="00CF518D"/>
    <w:rsid w:val="00CF5261"/>
    <w:rsid w:val="00CF53A3"/>
    <w:rsid w:val="00CF54A6"/>
    <w:rsid w:val="00CF573A"/>
    <w:rsid w:val="00CF585D"/>
    <w:rsid w:val="00CF58D6"/>
    <w:rsid w:val="00CF5A59"/>
    <w:rsid w:val="00CF5ACA"/>
    <w:rsid w:val="00CF5ADA"/>
    <w:rsid w:val="00CF5B5C"/>
    <w:rsid w:val="00CF5BE0"/>
    <w:rsid w:val="00CF5CDE"/>
    <w:rsid w:val="00CF5D2A"/>
    <w:rsid w:val="00CF5E2D"/>
    <w:rsid w:val="00CF5E82"/>
    <w:rsid w:val="00CF5F1D"/>
    <w:rsid w:val="00CF6008"/>
    <w:rsid w:val="00CF6064"/>
    <w:rsid w:val="00CF61F2"/>
    <w:rsid w:val="00CF62AD"/>
    <w:rsid w:val="00CF6327"/>
    <w:rsid w:val="00CF64DB"/>
    <w:rsid w:val="00CF697C"/>
    <w:rsid w:val="00CF6C01"/>
    <w:rsid w:val="00CF6C10"/>
    <w:rsid w:val="00CF6C44"/>
    <w:rsid w:val="00CF6FCD"/>
    <w:rsid w:val="00CF715C"/>
    <w:rsid w:val="00CF739A"/>
    <w:rsid w:val="00CF74F0"/>
    <w:rsid w:val="00CF75AD"/>
    <w:rsid w:val="00CF77B6"/>
    <w:rsid w:val="00CF7844"/>
    <w:rsid w:val="00CF79DC"/>
    <w:rsid w:val="00CF7C32"/>
    <w:rsid w:val="00CF7DC9"/>
    <w:rsid w:val="00CF7F9C"/>
    <w:rsid w:val="00CF7FE2"/>
    <w:rsid w:val="00D0056D"/>
    <w:rsid w:val="00D0084F"/>
    <w:rsid w:val="00D0088E"/>
    <w:rsid w:val="00D00AB2"/>
    <w:rsid w:val="00D00C6E"/>
    <w:rsid w:val="00D00DD7"/>
    <w:rsid w:val="00D010BE"/>
    <w:rsid w:val="00D01425"/>
    <w:rsid w:val="00D01494"/>
    <w:rsid w:val="00D017E5"/>
    <w:rsid w:val="00D01811"/>
    <w:rsid w:val="00D0187E"/>
    <w:rsid w:val="00D01915"/>
    <w:rsid w:val="00D019F3"/>
    <w:rsid w:val="00D01B17"/>
    <w:rsid w:val="00D01CB2"/>
    <w:rsid w:val="00D01CE7"/>
    <w:rsid w:val="00D01DF2"/>
    <w:rsid w:val="00D01DFB"/>
    <w:rsid w:val="00D01E0D"/>
    <w:rsid w:val="00D02071"/>
    <w:rsid w:val="00D02111"/>
    <w:rsid w:val="00D0215A"/>
    <w:rsid w:val="00D0246D"/>
    <w:rsid w:val="00D0278F"/>
    <w:rsid w:val="00D0283D"/>
    <w:rsid w:val="00D02870"/>
    <w:rsid w:val="00D02983"/>
    <w:rsid w:val="00D02A31"/>
    <w:rsid w:val="00D02A4A"/>
    <w:rsid w:val="00D02AA3"/>
    <w:rsid w:val="00D02C35"/>
    <w:rsid w:val="00D02C5A"/>
    <w:rsid w:val="00D02D23"/>
    <w:rsid w:val="00D02DB4"/>
    <w:rsid w:val="00D02DE9"/>
    <w:rsid w:val="00D03273"/>
    <w:rsid w:val="00D03411"/>
    <w:rsid w:val="00D03695"/>
    <w:rsid w:val="00D0380C"/>
    <w:rsid w:val="00D0383B"/>
    <w:rsid w:val="00D038E7"/>
    <w:rsid w:val="00D039FC"/>
    <w:rsid w:val="00D03A23"/>
    <w:rsid w:val="00D03F55"/>
    <w:rsid w:val="00D03FB9"/>
    <w:rsid w:val="00D0402A"/>
    <w:rsid w:val="00D0402C"/>
    <w:rsid w:val="00D04067"/>
    <w:rsid w:val="00D04111"/>
    <w:rsid w:val="00D041B4"/>
    <w:rsid w:val="00D042E5"/>
    <w:rsid w:val="00D0431C"/>
    <w:rsid w:val="00D043E2"/>
    <w:rsid w:val="00D04468"/>
    <w:rsid w:val="00D044AD"/>
    <w:rsid w:val="00D04587"/>
    <w:rsid w:val="00D04664"/>
    <w:rsid w:val="00D04873"/>
    <w:rsid w:val="00D048DC"/>
    <w:rsid w:val="00D04DD4"/>
    <w:rsid w:val="00D04EC1"/>
    <w:rsid w:val="00D04F34"/>
    <w:rsid w:val="00D0503E"/>
    <w:rsid w:val="00D0509B"/>
    <w:rsid w:val="00D050AE"/>
    <w:rsid w:val="00D051CA"/>
    <w:rsid w:val="00D0545F"/>
    <w:rsid w:val="00D055A9"/>
    <w:rsid w:val="00D056CF"/>
    <w:rsid w:val="00D05933"/>
    <w:rsid w:val="00D05AE5"/>
    <w:rsid w:val="00D05B4A"/>
    <w:rsid w:val="00D05CB1"/>
    <w:rsid w:val="00D05D44"/>
    <w:rsid w:val="00D05E99"/>
    <w:rsid w:val="00D05F30"/>
    <w:rsid w:val="00D06014"/>
    <w:rsid w:val="00D0613A"/>
    <w:rsid w:val="00D0617A"/>
    <w:rsid w:val="00D061BA"/>
    <w:rsid w:val="00D0630B"/>
    <w:rsid w:val="00D06506"/>
    <w:rsid w:val="00D065A0"/>
    <w:rsid w:val="00D06FE4"/>
    <w:rsid w:val="00D07009"/>
    <w:rsid w:val="00D0706E"/>
    <w:rsid w:val="00D0724B"/>
    <w:rsid w:val="00D072A1"/>
    <w:rsid w:val="00D07416"/>
    <w:rsid w:val="00D0743B"/>
    <w:rsid w:val="00D07617"/>
    <w:rsid w:val="00D076E9"/>
    <w:rsid w:val="00D077CA"/>
    <w:rsid w:val="00D078E4"/>
    <w:rsid w:val="00D07A01"/>
    <w:rsid w:val="00D07A28"/>
    <w:rsid w:val="00D07BF4"/>
    <w:rsid w:val="00D07C75"/>
    <w:rsid w:val="00D07EF2"/>
    <w:rsid w:val="00D07F8B"/>
    <w:rsid w:val="00D07F9B"/>
    <w:rsid w:val="00D10140"/>
    <w:rsid w:val="00D10251"/>
    <w:rsid w:val="00D10293"/>
    <w:rsid w:val="00D1041D"/>
    <w:rsid w:val="00D1052A"/>
    <w:rsid w:val="00D105D9"/>
    <w:rsid w:val="00D10660"/>
    <w:rsid w:val="00D1066E"/>
    <w:rsid w:val="00D10754"/>
    <w:rsid w:val="00D1077B"/>
    <w:rsid w:val="00D1089A"/>
    <w:rsid w:val="00D10A5E"/>
    <w:rsid w:val="00D10E00"/>
    <w:rsid w:val="00D10E53"/>
    <w:rsid w:val="00D10F96"/>
    <w:rsid w:val="00D1115A"/>
    <w:rsid w:val="00D1135A"/>
    <w:rsid w:val="00D11418"/>
    <w:rsid w:val="00D114F9"/>
    <w:rsid w:val="00D11515"/>
    <w:rsid w:val="00D116BA"/>
    <w:rsid w:val="00D11742"/>
    <w:rsid w:val="00D117DA"/>
    <w:rsid w:val="00D11817"/>
    <w:rsid w:val="00D11858"/>
    <w:rsid w:val="00D11882"/>
    <w:rsid w:val="00D1194F"/>
    <w:rsid w:val="00D11BBC"/>
    <w:rsid w:val="00D11E71"/>
    <w:rsid w:val="00D11FF5"/>
    <w:rsid w:val="00D1207F"/>
    <w:rsid w:val="00D1209C"/>
    <w:rsid w:val="00D120F3"/>
    <w:rsid w:val="00D121A8"/>
    <w:rsid w:val="00D12211"/>
    <w:rsid w:val="00D12442"/>
    <w:rsid w:val="00D127FD"/>
    <w:rsid w:val="00D12898"/>
    <w:rsid w:val="00D12C30"/>
    <w:rsid w:val="00D12CD4"/>
    <w:rsid w:val="00D12D23"/>
    <w:rsid w:val="00D12E02"/>
    <w:rsid w:val="00D1303E"/>
    <w:rsid w:val="00D1308A"/>
    <w:rsid w:val="00D13098"/>
    <w:rsid w:val="00D132ED"/>
    <w:rsid w:val="00D1331F"/>
    <w:rsid w:val="00D133B6"/>
    <w:rsid w:val="00D133EE"/>
    <w:rsid w:val="00D1344F"/>
    <w:rsid w:val="00D135A9"/>
    <w:rsid w:val="00D1391B"/>
    <w:rsid w:val="00D1394D"/>
    <w:rsid w:val="00D13976"/>
    <w:rsid w:val="00D13A11"/>
    <w:rsid w:val="00D13C93"/>
    <w:rsid w:val="00D13CD2"/>
    <w:rsid w:val="00D13F18"/>
    <w:rsid w:val="00D13FA8"/>
    <w:rsid w:val="00D14005"/>
    <w:rsid w:val="00D141B9"/>
    <w:rsid w:val="00D142E5"/>
    <w:rsid w:val="00D1442C"/>
    <w:rsid w:val="00D14537"/>
    <w:rsid w:val="00D14801"/>
    <w:rsid w:val="00D1497D"/>
    <w:rsid w:val="00D149A7"/>
    <w:rsid w:val="00D14A6B"/>
    <w:rsid w:val="00D14ADE"/>
    <w:rsid w:val="00D14C7D"/>
    <w:rsid w:val="00D14E9A"/>
    <w:rsid w:val="00D14FF7"/>
    <w:rsid w:val="00D150D1"/>
    <w:rsid w:val="00D1529A"/>
    <w:rsid w:val="00D152C5"/>
    <w:rsid w:val="00D1549F"/>
    <w:rsid w:val="00D1552F"/>
    <w:rsid w:val="00D155BA"/>
    <w:rsid w:val="00D15714"/>
    <w:rsid w:val="00D159D6"/>
    <w:rsid w:val="00D15C63"/>
    <w:rsid w:val="00D15C9D"/>
    <w:rsid w:val="00D16038"/>
    <w:rsid w:val="00D16269"/>
    <w:rsid w:val="00D1671A"/>
    <w:rsid w:val="00D1685E"/>
    <w:rsid w:val="00D16968"/>
    <w:rsid w:val="00D16AB2"/>
    <w:rsid w:val="00D16B1B"/>
    <w:rsid w:val="00D16C5C"/>
    <w:rsid w:val="00D16C85"/>
    <w:rsid w:val="00D16D83"/>
    <w:rsid w:val="00D16DD5"/>
    <w:rsid w:val="00D16F4B"/>
    <w:rsid w:val="00D16FF1"/>
    <w:rsid w:val="00D1705E"/>
    <w:rsid w:val="00D171CD"/>
    <w:rsid w:val="00D171D2"/>
    <w:rsid w:val="00D172FD"/>
    <w:rsid w:val="00D1751D"/>
    <w:rsid w:val="00D175C0"/>
    <w:rsid w:val="00D17664"/>
    <w:rsid w:val="00D1767B"/>
    <w:rsid w:val="00D17721"/>
    <w:rsid w:val="00D1781A"/>
    <w:rsid w:val="00D17890"/>
    <w:rsid w:val="00D179D3"/>
    <w:rsid w:val="00D17B67"/>
    <w:rsid w:val="00D17B7D"/>
    <w:rsid w:val="00D17C86"/>
    <w:rsid w:val="00D17DD8"/>
    <w:rsid w:val="00D17F59"/>
    <w:rsid w:val="00D201AF"/>
    <w:rsid w:val="00D20265"/>
    <w:rsid w:val="00D20488"/>
    <w:rsid w:val="00D204C2"/>
    <w:rsid w:val="00D2077F"/>
    <w:rsid w:val="00D20850"/>
    <w:rsid w:val="00D20987"/>
    <w:rsid w:val="00D209D4"/>
    <w:rsid w:val="00D20A0C"/>
    <w:rsid w:val="00D20A34"/>
    <w:rsid w:val="00D20A9E"/>
    <w:rsid w:val="00D20C9E"/>
    <w:rsid w:val="00D20DB9"/>
    <w:rsid w:val="00D20DE4"/>
    <w:rsid w:val="00D20F01"/>
    <w:rsid w:val="00D20FCA"/>
    <w:rsid w:val="00D20FCC"/>
    <w:rsid w:val="00D212AF"/>
    <w:rsid w:val="00D21412"/>
    <w:rsid w:val="00D21664"/>
    <w:rsid w:val="00D2174B"/>
    <w:rsid w:val="00D217E9"/>
    <w:rsid w:val="00D219F7"/>
    <w:rsid w:val="00D21A25"/>
    <w:rsid w:val="00D21AAF"/>
    <w:rsid w:val="00D21BBC"/>
    <w:rsid w:val="00D21BED"/>
    <w:rsid w:val="00D21D78"/>
    <w:rsid w:val="00D21E71"/>
    <w:rsid w:val="00D21E74"/>
    <w:rsid w:val="00D21F92"/>
    <w:rsid w:val="00D2212B"/>
    <w:rsid w:val="00D22467"/>
    <w:rsid w:val="00D225F0"/>
    <w:rsid w:val="00D226CA"/>
    <w:rsid w:val="00D228C7"/>
    <w:rsid w:val="00D22916"/>
    <w:rsid w:val="00D229AB"/>
    <w:rsid w:val="00D229C1"/>
    <w:rsid w:val="00D22A7E"/>
    <w:rsid w:val="00D22C53"/>
    <w:rsid w:val="00D22DF9"/>
    <w:rsid w:val="00D22F22"/>
    <w:rsid w:val="00D22F29"/>
    <w:rsid w:val="00D23017"/>
    <w:rsid w:val="00D23146"/>
    <w:rsid w:val="00D2319F"/>
    <w:rsid w:val="00D231BF"/>
    <w:rsid w:val="00D232BF"/>
    <w:rsid w:val="00D232D4"/>
    <w:rsid w:val="00D237BA"/>
    <w:rsid w:val="00D238E9"/>
    <w:rsid w:val="00D23962"/>
    <w:rsid w:val="00D23C87"/>
    <w:rsid w:val="00D23D9E"/>
    <w:rsid w:val="00D23E82"/>
    <w:rsid w:val="00D23FBC"/>
    <w:rsid w:val="00D24104"/>
    <w:rsid w:val="00D24248"/>
    <w:rsid w:val="00D2445D"/>
    <w:rsid w:val="00D2449E"/>
    <w:rsid w:val="00D2460C"/>
    <w:rsid w:val="00D24636"/>
    <w:rsid w:val="00D247A9"/>
    <w:rsid w:val="00D24814"/>
    <w:rsid w:val="00D24D97"/>
    <w:rsid w:val="00D24DA7"/>
    <w:rsid w:val="00D24DDA"/>
    <w:rsid w:val="00D25117"/>
    <w:rsid w:val="00D251A2"/>
    <w:rsid w:val="00D25383"/>
    <w:rsid w:val="00D253D5"/>
    <w:rsid w:val="00D253DB"/>
    <w:rsid w:val="00D254F7"/>
    <w:rsid w:val="00D255B2"/>
    <w:rsid w:val="00D257DC"/>
    <w:rsid w:val="00D25AC1"/>
    <w:rsid w:val="00D25B77"/>
    <w:rsid w:val="00D25B8F"/>
    <w:rsid w:val="00D25C09"/>
    <w:rsid w:val="00D25CAA"/>
    <w:rsid w:val="00D25E7E"/>
    <w:rsid w:val="00D25ED0"/>
    <w:rsid w:val="00D261CC"/>
    <w:rsid w:val="00D261E8"/>
    <w:rsid w:val="00D26289"/>
    <w:rsid w:val="00D263E2"/>
    <w:rsid w:val="00D26502"/>
    <w:rsid w:val="00D26511"/>
    <w:rsid w:val="00D2662A"/>
    <w:rsid w:val="00D2673B"/>
    <w:rsid w:val="00D267B6"/>
    <w:rsid w:val="00D26C1D"/>
    <w:rsid w:val="00D26F23"/>
    <w:rsid w:val="00D2703F"/>
    <w:rsid w:val="00D27078"/>
    <w:rsid w:val="00D271C4"/>
    <w:rsid w:val="00D2727B"/>
    <w:rsid w:val="00D272EB"/>
    <w:rsid w:val="00D2732A"/>
    <w:rsid w:val="00D2736D"/>
    <w:rsid w:val="00D27417"/>
    <w:rsid w:val="00D27456"/>
    <w:rsid w:val="00D275A2"/>
    <w:rsid w:val="00D27634"/>
    <w:rsid w:val="00D278B8"/>
    <w:rsid w:val="00D27903"/>
    <w:rsid w:val="00D27AB7"/>
    <w:rsid w:val="00D27C4B"/>
    <w:rsid w:val="00D27D0E"/>
    <w:rsid w:val="00D27D41"/>
    <w:rsid w:val="00D27DD1"/>
    <w:rsid w:val="00D27EAC"/>
    <w:rsid w:val="00D27EDF"/>
    <w:rsid w:val="00D30189"/>
    <w:rsid w:val="00D3031E"/>
    <w:rsid w:val="00D303BE"/>
    <w:rsid w:val="00D3046D"/>
    <w:rsid w:val="00D30787"/>
    <w:rsid w:val="00D30B4D"/>
    <w:rsid w:val="00D30B5B"/>
    <w:rsid w:val="00D30EEB"/>
    <w:rsid w:val="00D31084"/>
    <w:rsid w:val="00D310EB"/>
    <w:rsid w:val="00D31102"/>
    <w:rsid w:val="00D3125D"/>
    <w:rsid w:val="00D313A7"/>
    <w:rsid w:val="00D31513"/>
    <w:rsid w:val="00D317AB"/>
    <w:rsid w:val="00D3191B"/>
    <w:rsid w:val="00D31993"/>
    <w:rsid w:val="00D31BA9"/>
    <w:rsid w:val="00D31C82"/>
    <w:rsid w:val="00D31F1D"/>
    <w:rsid w:val="00D31F72"/>
    <w:rsid w:val="00D320B4"/>
    <w:rsid w:val="00D32156"/>
    <w:rsid w:val="00D32232"/>
    <w:rsid w:val="00D326F6"/>
    <w:rsid w:val="00D32746"/>
    <w:rsid w:val="00D32893"/>
    <w:rsid w:val="00D32A52"/>
    <w:rsid w:val="00D32B68"/>
    <w:rsid w:val="00D32CB6"/>
    <w:rsid w:val="00D32D95"/>
    <w:rsid w:val="00D32F1D"/>
    <w:rsid w:val="00D33076"/>
    <w:rsid w:val="00D33163"/>
    <w:rsid w:val="00D33196"/>
    <w:rsid w:val="00D332C6"/>
    <w:rsid w:val="00D33414"/>
    <w:rsid w:val="00D33497"/>
    <w:rsid w:val="00D334DF"/>
    <w:rsid w:val="00D33742"/>
    <w:rsid w:val="00D33872"/>
    <w:rsid w:val="00D33992"/>
    <w:rsid w:val="00D33A0E"/>
    <w:rsid w:val="00D33A3D"/>
    <w:rsid w:val="00D33BE2"/>
    <w:rsid w:val="00D34204"/>
    <w:rsid w:val="00D34308"/>
    <w:rsid w:val="00D34510"/>
    <w:rsid w:val="00D3483F"/>
    <w:rsid w:val="00D348B4"/>
    <w:rsid w:val="00D34ACF"/>
    <w:rsid w:val="00D34AF9"/>
    <w:rsid w:val="00D34B6C"/>
    <w:rsid w:val="00D34B7A"/>
    <w:rsid w:val="00D34E4A"/>
    <w:rsid w:val="00D34F6A"/>
    <w:rsid w:val="00D351CC"/>
    <w:rsid w:val="00D35364"/>
    <w:rsid w:val="00D357E6"/>
    <w:rsid w:val="00D35887"/>
    <w:rsid w:val="00D358C4"/>
    <w:rsid w:val="00D35B68"/>
    <w:rsid w:val="00D35B97"/>
    <w:rsid w:val="00D35FDE"/>
    <w:rsid w:val="00D36303"/>
    <w:rsid w:val="00D364CB"/>
    <w:rsid w:val="00D3651E"/>
    <w:rsid w:val="00D3655F"/>
    <w:rsid w:val="00D36561"/>
    <w:rsid w:val="00D366D3"/>
    <w:rsid w:val="00D3674B"/>
    <w:rsid w:val="00D368A7"/>
    <w:rsid w:val="00D36AD1"/>
    <w:rsid w:val="00D36B70"/>
    <w:rsid w:val="00D36C18"/>
    <w:rsid w:val="00D36DCC"/>
    <w:rsid w:val="00D36E1A"/>
    <w:rsid w:val="00D36E4A"/>
    <w:rsid w:val="00D36F3C"/>
    <w:rsid w:val="00D372AB"/>
    <w:rsid w:val="00D373F1"/>
    <w:rsid w:val="00D37446"/>
    <w:rsid w:val="00D3746F"/>
    <w:rsid w:val="00D3753F"/>
    <w:rsid w:val="00D375BD"/>
    <w:rsid w:val="00D37D84"/>
    <w:rsid w:val="00D40115"/>
    <w:rsid w:val="00D4012A"/>
    <w:rsid w:val="00D40159"/>
    <w:rsid w:val="00D40339"/>
    <w:rsid w:val="00D403A5"/>
    <w:rsid w:val="00D403D1"/>
    <w:rsid w:val="00D40548"/>
    <w:rsid w:val="00D4081B"/>
    <w:rsid w:val="00D4087D"/>
    <w:rsid w:val="00D40969"/>
    <w:rsid w:val="00D40980"/>
    <w:rsid w:val="00D4099E"/>
    <w:rsid w:val="00D40C87"/>
    <w:rsid w:val="00D40C88"/>
    <w:rsid w:val="00D40C9E"/>
    <w:rsid w:val="00D40DF9"/>
    <w:rsid w:val="00D40FDB"/>
    <w:rsid w:val="00D4110A"/>
    <w:rsid w:val="00D41124"/>
    <w:rsid w:val="00D4120A"/>
    <w:rsid w:val="00D41210"/>
    <w:rsid w:val="00D41532"/>
    <w:rsid w:val="00D415B3"/>
    <w:rsid w:val="00D4163B"/>
    <w:rsid w:val="00D417EA"/>
    <w:rsid w:val="00D41897"/>
    <w:rsid w:val="00D41B0B"/>
    <w:rsid w:val="00D41CFC"/>
    <w:rsid w:val="00D41DE6"/>
    <w:rsid w:val="00D41FBA"/>
    <w:rsid w:val="00D41FF8"/>
    <w:rsid w:val="00D4216A"/>
    <w:rsid w:val="00D421DF"/>
    <w:rsid w:val="00D421E7"/>
    <w:rsid w:val="00D423C6"/>
    <w:rsid w:val="00D4241D"/>
    <w:rsid w:val="00D424DF"/>
    <w:rsid w:val="00D42555"/>
    <w:rsid w:val="00D427DA"/>
    <w:rsid w:val="00D42859"/>
    <w:rsid w:val="00D42871"/>
    <w:rsid w:val="00D4296C"/>
    <w:rsid w:val="00D42A06"/>
    <w:rsid w:val="00D42AB2"/>
    <w:rsid w:val="00D42B12"/>
    <w:rsid w:val="00D42D80"/>
    <w:rsid w:val="00D42EA6"/>
    <w:rsid w:val="00D43130"/>
    <w:rsid w:val="00D432E9"/>
    <w:rsid w:val="00D4332E"/>
    <w:rsid w:val="00D43367"/>
    <w:rsid w:val="00D43587"/>
    <w:rsid w:val="00D436D5"/>
    <w:rsid w:val="00D43808"/>
    <w:rsid w:val="00D43823"/>
    <w:rsid w:val="00D43A80"/>
    <w:rsid w:val="00D43AD5"/>
    <w:rsid w:val="00D43E94"/>
    <w:rsid w:val="00D43FA4"/>
    <w:rsid w:val="00D43FA9"/>
    <w:rsid w:val="00D442E2"/>
    <w:rsid w:val="00D4451F"/>
    <w:rsid w:val="00D4452F"/>
    <w:rsid w:val="00D446E2"/>
    <w:rsid w:val="00D447D6"/>
    <w:rsid w:val="00D44864"/>
    <w:rsid w:val="00D44958"/>
    <w:rsid w:val="00D449CC"/>
    <w:rsid w:val="00D449F2"/>
    <w:rsid w:val="00D44C36"/>
    <w:rsid w:val="00D44C55"/>
    <w:rsid w:val="00D44CD2"/>
    <w:rsid w:val="00D44FC7"/>
    <w:rsid w:val="00D45358"/>
    <w:rsid w:val="00D455F3"/>
    <w:rsid w:val="00D456A4"/>
    <w:rsid w:val="00D456B6"/>
    <w:rsid w:val="00D456B8"/>
    <w:rsid w:val="00D45761"/>
    <w:rsid w:val="00D45ADB"/>
    <w:rsid w:val="00D45B4C"/>
    <w:rsid w:val="00D45BD0"/>
    <w:rsid w:val="00D45D18"/>
    <w:rsid w:val="00D45D6A"/>
    <w:rsid w:val="00D45D7D"/>
    <w:rsid w:val="00D45E8E"/>
    <w:rsid w:val="00D45F6A"/>
    <w:rsid w:val="00D45FC4"/>
    <w:rsid w:val="00D46001"/>
    <w:rsid w:val="00D46019"/>
    <w:rsid w:val="00D4614C"/>
    <w:rsid w:val="00D46197"/>
    <w:rsid w:val="00D46320"/>
    <w:rsid w:val="00D463E3"/>
    <w:rsid w:val="00D46499"/>
    <w:rsid w:val="00D465AE"/>
    <w:rsid w:val="00D466BF"/>
    <w:rsid w:val="00D46AC0"/>
    <w:rsid w:val="00D46C40"/>
    <w:rsid w:val="00D46E07"/>
    <w:rsid w:val="00D46E33"/>
    <w:rsid w:val="00D46E8A"/>
    <w:rsid w:val="00D46EC8"/>
    <w:rsid w:val="00D46F23"/>
    <w:rsid w:val="00D46F50"/>
    <w:rsid w:val="00D471CD"/>
    <w:rsid w:val="00D471FA"/>
    <w:rsid w:val="00D47228"/>
    <w:rsid w:val="00D47305"/>
    <w:rsid w:val="00D47314"/>
    <w:rsid w:val="00D473D5"/>
    <w:rsid w:val="00D47502"/>
    <w:rsid w:val="00D47504"/>
    <w:rsid w:val="00D47616"/>
    <w:rsid w:val="00D476ED"/>
    <w:rsid w:val="00D476F3"/>
    <w:rsid w:val="00D47944"/>
    <w:rsid w:val="00D479AE"/>
    <w:rsid w:val="00D47A5B"/>
    <w:rsid w:val="00D47D0C"/>
    <w:rsid w:val="00D47FFD"/>
    <w:rsid w:val="00D5025C"/>
    <w:rsid w:val="00D5038C"/>
    <w:rsid w:val="00D503C8"/>
    <w:rsid w:val="00D5040A"/>
    <w:rsid w:val="00D505D4"/>
    <w:rsid w:val="00D505DB"/>
    <w:rsid w:val="00D50636"/>
    <w:rsid w:val="00D5071F"/>
    <w:rsid w:val="00D5099D"/>
    <w:rsid w:val="00D5099E"/>
    <w:rsid w:val="00D509D5"/>
    <w:rsid w:val="00D50A5B"/>
    <w:rsid w:val="00D50AEA"/>
    <w:rsid w:val="00D50BF2"/>
    <w:rsid w:val="00D50C22"/>
    <w:rsid w:val="00D50C58"/>
    <w:rsid w:val="00D50E24"/>
    <w:rsid w:val="00D510DD"/>
    <w:rsid w:val="00D5110C"/>
    <w:rsid w:val="00D5165F"/>
    <w:rsid w:val="00D516FB"/>
    <w:rsid w:val="00D51C29"/>
    <w:rsid w:val="00D51ECC"/>
    <w:rsid w:val="00D51F2A"/>
    <w:rsid w:val="00D52224"/>
    <w:rsid w:val="00D52318"/>
    <w:rsid w:val="00D52328"/>
    <w:rsid w:val="00D524C5"/>
    <w:rsid w:val="00D52762"/>
    <w:rsid w:val="00D52775"/>
    <w:rsid w:val="00D52802"/>
    <w:rsid w:val="00D5289E"/>
    <w:rsid w:val="00D52A66"/>
    <w:rsid w:val="00D52A6B"/>
    <w:rsid w:val="00D52A9C"/>
    <w:rsid w:val="00D52EE2"/>
    <w:rsid w:val="00D52EF1"/>
    <w:rsid w:val="00D52F54"/>
    <w:rsid w:val="00D53064"/>
    <w:rsid w:val="00D530C6"/>
    <w:rsid w:val="00D5313B"/>
    <w:rsid w:val="00D53156"/>
    <w:rsid w:val="00D531B3"/>
    <w:rsid w:val="00D5321F"/>
    <w:rsid w:val="00D5322A"/>
    <w:rsid w:val="00D53345"/>
    <w:rsid w:val="00D53425"/>
    <w:rsid w:val="00D5345E"/>
    <w:rsid w:val="00D5346D"/>
    <w:rsid w:val="00D534B0"/>
    <w:rsid w:val="00D5365B"/>
    <w:rsid w:val="00D53719"/>
    <w:rsid w:val="00D5386B"/>
    <w:rsid w:val="00D5392E"/>
    <w:rsid w:val="00D53A00"/>
    <w:rsid w:val="00D53A64"/>
    <w:rsid w:val="00D53CDF"/>
    <w:rsid w:val="00D53E42"/>
    <w:rsid w:val="00D54315"/>
    <w:rsid w:val="00D54428"/>
    <w:rsid w:val="00D5449B"/>
    <w:rsid w:val="00D545DD"/>
    <w:rsid w:val="00D545FC"/>
    <w:rsid w:val="00D546A2"/>
    <w:rsid w:val="00D54836"/>
    <w:rsid w:val="00D54DFA"/>
    <w:rsid w:val="00D54E65"/>
    <w:rsid w:val="00D54F2A"/>
    <w:rsid w:val="00D54F71"/>
    <w:rsid w:val="00D5523A"/>
    <w:rsid w:val="00D5530D"/>
    <w:rsid w:val="00D5557C"/>
    <w:rsid w:val="00D55598"/>
    <w:rsid w:val="00D5565F"/>
    <w:rsid w:val="00D556AB"/>
    <w:rsid w:val="00D556B9"/>
    <w:rsid w:val="00D55812"/>
    <w:rsid w:val="00D558B7"/>
    <w:rsid w:val="00D558DB"/>
    <w:rsid w:val="00D55A61"/>
    <w:rsid w:val="00D55A8A"/>
    <w:rsid w:val="00D55ABF"/>
    <w:rsid w:val="00D55AD7"/>
    <w:rsid w:val="00D55B4E"/>
    <w:rsid w:val="00D55DCB"/>
    <w:rsid w:val="00D55DD8"/>
    <w:rsid w:val="00D55FF5"/>
    <w:rsid w:val="00D56362"/>
    <w:rsid w:val="00D56458"/>
    <w:rsid w:val="00D565A9"/>
    <w:rsid w:val="00D5681E"/>
    <w:rsid w:val="00D5686B"/>
    <w:rsid w:val="00D56930"/>
    <w:rsid w:val="00D56A29"/>
    <w:rsid w:val="00D56A7F"/>
    <w:rsid w:val="00D56C1C"/>
    <w:rsid w:val="00D56C53"/>
    <w:rsid w:val="00D56E01"/>
    <w:rsid w:val="00D5708A"/>
    <w:rsid w:val="00D570E2"/>
    <w:rsid w:val="00D571E4"/>
    <w:rsid w:val="00D57297"/>
    <w:rsid w:val="00D572F8"/>
    <w:rsid w:val="00D5735B"/>
    <w:rsid w:val="00D57378"/>
    <w:rsid w:val="00D574F8"/>
    <w:rsid w:val="00D57522"/>
    <w:rsid w:val="00D5770E"/>
    <w:rsid w:val="00D57877"/>
    <w:rsid w:val="00D57B83"/>
    <w:rsid w:val="00D57BC3"/>
    <w:rsid w:val="00D57C17"/>
    <w:rsid w:val="00D57CFF"/>
    <w:rsid w:val="00D57D48"/>
    <w:rsid w:val="00D57F40"/>
    <w:rsid w:val="00D57F98"/>
    <w:rsid w:val="00D600D8"/>
    <w:rsid w:val="00D60128"/>
    <w:rsid w:val="00D602CF"/>
    <w:rsid w:val="00D60320"/>
    <w:rsid w:val="00D6036A"/>
    <w:rsid w:val="00D603A7"/>
    <w:rsid w:val="00D604F4"/>
    <w:rsid w:val="00D60521"/>
    <w:rsid w:val="00D60577"/>
    <w:rsid w:val="00D606AD"/>
    <w:rsid w:val="00D606BA"/>
    <w:rsid w:val="00D608E1"/>
    <w:rsid w:val="00D60945"/>
    <w:rsid w:val="00D609E7"/>
    <w:rsid w:val="00D60B0B"/>
    <w:rsid w:val="00D60C8B"/>
    <w:rsid w:val="00D60DD2"/>
    <w:rsid w:val="00D61028"/>
    <w:rsid w:val="00D61081"/>
    <w:rsid w:val="00D61105"/>
    <w:rsid w:val="00D6128C"/>
    <w:rsid w:val="00D613A3"/>
    <w:rsid w:val="00D617BE"/>
    <w:rsid w:val="00D617E7"/>
    <w:rsid w:val="00D618AD"/>
    <w:rsid w:val="00D61A0C"/>
    <w:rsid w:val="00D61A11"/>
    <w:rsid w:val="00D61C20"/>
    <w:rsid w:val="00D61EA9"/>
    <w:rsid w:val="00D62068"/>
    <w:rsid w:val="00D6214E"/>
    <w:rsid w:val="00D6236B"/>
    <w:rsid w:val="00D6239B"/>
    <w:rsid w:val="00D623EB"/>
    <w:rsid w:val="00D6297A"/>
    <w:rsid w:val="00D62B97"/>
    <w:rsid w:val="00D62C33"/>
    <w:rsid w:val="00D62C6B"/>
    <w:rsid w:val="00D62C73"/>
    <w:rsid w:val="00D62C78"/>
    <w:rsid w:val="00D62CA0"/>
    <w:rsid w:val="00D62DAF"/>
    <w:rsid w:val="00D62E2B"/>
    <w:rsid w:val="00D62E2C"/>
    <w:rsid w:val="00D63147"/>
    <w:rsid w:val="00D633A2"/>
    <w:rsid w:val="00D634C5"/>
    <w:rsid w:val="00D63541"/>
    <w:rsid w:val="00D635CD"/>
    <w:rsid w:val="00D63B1B"/>
    <w:rsid w:val="00D63B99"/>
    <w:rsid w:val="00D63CAA"/>
    <w:rsid w:val="00D63E4B"/>
    <w:rsid w:val="00D63E56"/>
    <w:rsid w:val="00D63F03"/>
    <w:rsid w:val="00D63F38"/>
    <w:rsid w:val="00D63FDE"/>
    <w:rsid w:val="00D64044"/>
    <w:rsid w:val="00D6418A"/>
    <w:rsid w:val="00D6424B"/>
    <w:rsid w:val="00D64268"/>
    <w:rsid w:val="00D6432C"/>
    <w:rsid w:val="00D64601"/>
    <w:rsid w:val="00D64642"/>
    <w:rsid w:val="00D6474B"/>
    <w:rsid w:val="00D6486E"/>
    <w:rsid w:val="00D64877"/>
    <w:rsid w:val="00D64A22"/>
    <w:rsid w:val="00D64A37"/>
    <w:rsid w:val="00D64B94"/>
    <w:rsid w:val="00D64DE6"/>
    <w:rsid w:val="00D6500C"/>
    <w:rsid w:val="00D65129"/>
    <w:rsid w:val="00D65278"/>
    <w:rsid w:val="00D65454"/>
    <w:rsid w:val="00D6554B"/>
    <w:rsid w:val="00D6561A"/>
    <w:rsid w:val="00D6576B"/>
    <w:rsid w:val="00D657DC"/>
    <w:rsid w:val="00D6586E"/>
    <w:rsid w:val="00D658F3"/>
    <w:rsid w:val="00D65AB4"/>
    <w:rsid w:val="00D65B99"/>
    <w:rsid w:val="00D65C5B"/>
    <w:rsid w:val="00D65CE1"/>
    <w:rsid w:val="00D65DD4"/>
    <w:rsid w:val="00D66065"/>
    <w:rsid w:val="00D6613A"/>
    <w:rsid w:val="00D66271"/>
    <w:rsid w:val="00D662A4"/>
    <w:rsid w:val="00D6647A"/>
    <w:rsid w:val="00D6672D"/>
    <w:rsid w:val="00D66797"/>
    <w:rsid w:val="00D667B7"/>
    <w:rsid w:val="00D66A32"/>
    <w:rsid w:val="00D66AA3"/>
    <w:rsid w:val="00D66B30"/>
    <w:rsid w:val="00D66B62"/>
    <w:rsid w:val="00D66DCB"/>
    <w:rsid w:val="00D67011"/>
    <w:rsid w:val="00D670FD"/>
    <w:rsid w:val="00D67168"/>
    <w:rsid w:val="00D6755C"/>
    <w:rsid w:val="00D676D2"/>
    <w:rsid w:val="00D6777A"/>
    <w:rsid w:val="00D6781F"/>
    <w:rsid w:val="00D679B8"/>
    <w:rsid w:val="00D67C31"/>
    <w:rsid w:val="00D67C93"/>
    <w:rsid w:val="00D67CE5"/>
    <w:rsid w:val="00D67F07"/>
    <w:rsid w:val="00D67FC1"/>
    <w:rsid w:val="00D700AA"/>
    <w:rsid w:val="00D70526"/>
    <w:rsid w:val="00D70612"/>
    <w:rsid w:val="00D7065B"/>
    <w:rsid w:val="00D70675"/>
    <w:rsid w:val="00D70710"/>
    <w:rsid w:val="00D70764"/>
    <w:rsid w:val="00D707D3"/>
    <w:rsid w:val="00D70882"/>
    <w:rsid w:val="00D708EF"/>
    <w:rsid w:val="00D7090A"/>
    <w:rsid w:val="00D70913"/>
    <w:rsid w:val="00D70995"/>
    <w:rsid w:val="00D709C4"/>
    <w:rsid w:val="00D709C7"/>
    <w:rsid w:val="00D70CF4"/>
    <w:rsid w:val="00D70D6A"/>
    <w:rsid w:val="00D70EEC"/>
    <w:rsid w:val="00D70EEF"/>
    <w:rsid w:val="00D710F7"/>
    <w:rsid w:val="00D712B1"/>
    <w:rsid w:val="00D715C5"/>
    <w:rsid w:val="00D715CD"/>
    <w:rsid w:val="00D7183B"/>
    <w:rsid w:val="00D719ED"/>
    <w:rsid w:val="00D719F2"/>
    <w:rsid w:val="00D71A30"/>
    <w:rsid w:val="00D71B3D"/>
    <w:rsid w:val="00D71BCD"/>
    <w:rsid w:val="00D71C9E"/>
    <w:rsid w:val="00D71F89"/>
    <w:rsid w:val="00D71FF7"/>
    <w:rsid w:val="00D720AE"/>
    <w:rsid w:val="00D721A8"/>
    <w:rsid w:val="00D721E1"/>
    <w:rsid w:val="00D7226E"/>
    <w:rsid w:val="00D724FF"/>
    <w:rsid w:val="00D7255A"/>
    <w:rsid w:val="00D727EB"/>
    <w:rsid w:val="00D728CB"/>
    <w:rsid w:val="00D729F1"/>
    <w:rsid w:val="00D72A7C"/>
    <w:rsid w:val="00D72C91"/>
    <w:rsid w:val="00D72CB0"/>
    <w:rsid w:val="00D72D40"/>
    <w:rsid w:val="00D72DB8"/>
    <w:rsid w:val="00D72E5D"/>
    <w:rsid w:val="00D72F48"/>
    <w:rsid w:val="00D72F9A"/>
    <w:rsid w:val="00D7324A"/>
    <w:rsid w:val="00D733F9"/>
    <w:rsid w:val="00D73403"/>
    <w:rsid w:val="00D7361E"/>
    <w:rsid w:val="00D73747"/>
    <w:rsid w:val="00D737D3"/>
    <w:rsid w:val="00D738C9"/>
    <w:rsid w:val="00D73D43"/>
    <w:rsid w:val="00D73E49"/>
    <w:rsid w:val="00D74058"/>
    <w:rsid w:val="00D740BE"/>
    <w:rsid w:val="00D74312"/>
    <w:rsid w:val="00D743AA"/>
    <w:rsid w:val="00D744F6"/>
    <w:rsid w:val="00D7458D"/>
    <w:rsid w:val="00D74643"/>
    <w:rsid w:val="00D74668"/>
    <w:rsid w:val="00D74769"/>
    <w:rsid w:val="00D748D3"/>
    <w:rsid w:val="00D749F8"/>
    <w:rsid w:val="00D74AD7"/>
    <w:rsid w:val="00D74B2E"/>
    <w:rsid w:val="00D74B71"/>
    <w:rsid w:val="00D74C2C"/>
    <w:rsid w:val="00D74D78"/>
    <w:rsid w:val="00D74EB6"/>
    <w:rsid w:val="00D74F6A"/>
    <w:rsid w:val="00D750EB"/>
    <w:rsid w:val="00D752EA"/>
    <w:rsid w:val="00D75373"/>
    <w:rsid w:val="00D753EF"/>
    <w:rsid w:val="00D7540B"/>
    <w:rsid w:val="00D75427"/>
    <w:rsid w:val="00D7553F"/>
    <w:rsid w:val="00D75604"/>
    <w:rsid w:val="00D75663"/>
    <w:rsid w:val="00D75921"/>
    <w:rsid w:val="00D759B4"/>
    <w:rsid w:val="00D759BD"/>
    <w:rsid w:val="00D75B82"/>
    <w:rsid w:val="00D75BA5"/>
    <w:rsid w:val="00D75CB2"/>
    <w:rsid w:val="00D75D4B"/>
    <w:rsid w:val="00D76364"/>
    <w:rsid w:val="00D7640C"/>
    <w:rsid w:val="00D76454"/>
    <w:rsid w:val="00D76600"/>
    <w:rsid w:val="00D76649"/>
    <w:rsid w:val="00D76733"/>
    <w:rsid w:val="00D767EF"/>
    <w:rsid w:val="00D76AC5"/>
    <w:rsid w:val="00D76B75"/>
    <w:rsid w:val="00D76EBE"/>
    <w:rsid w:val="00D76FC6"/>
    <w:rsid w:val="00D76FD1"/>
    <w:rsid w:val="00D770B9"/>
    <w:rsid w:val="00D7732B"/>
    <w:rsid w:val="00D77355"/>
    <w:rsid w:val="00D773A2"/>
    <w:rsid w:val="00D77462"/>
    <w:rsid w:val="00D774A7"/>
    <w:rsid w:val="00D775B3"/>
    <w:rsid w:val="00D77751"/>
    <w:rsid w:val="00D778B1"/>
    <w:rsid w:val="00D8003F"/>
    <w:rsid w:val="00D80137"/>
    <w:rsid w:val="00D8016B"/>
    <w:rsid w:val="00D80284"/>
    <w:rsid w:val="00D8031F"/>
    <w:rsid w:val="00D804D2"/>
    <w:rsid w:val="00D80616"/>
    <w:rsid w:val="00D806A5"/>
    <w:rsid w:val="00D80755"/>
    <w:rsid w:val="00D809B3"/>
    <w:rsid w:val="00D80A46"/>
    <w:rsid w:val="00D80B45"/>
    <w:rsid w:val="00D80C4A"/>
    <w:rsid w:val="00D80D13"/>
    <w:rsid w:val="00D80D38"/>
    <w:rsid w:val="00D80D7E"/>
    <w:rsid w:val="00D80DC7"/>
    <w:rsid w:val="00D80EEF"/>
    <w:rsid w:val="00D8108A"/>
    <w:rsid w:val="00D810AB"/>
    <w:rsid w:val="00D81306"/>
    <w:rsid w:val="00D814B2"/>
    <w:rsid w:val="00D814E8"/>
    <w:rsid w:val="00D8151E"/>
    <w:rsid w:val="00D8155F"/>
    <w:rsid w:val="00D815AE"/>
    <w:rsid w:val="00D816C3"/>
    <w:rsid w:val="00D818AC"/>
    <w:rsid w:val="00D81903"/>
    <w:rsid w:val="00D81A4D"/>
    <w:rsid w:val="00D81F14"/>
    <w:rsid w:val="00D821EE"/>
    <w:rsid w:val="00D82329"/>
    <w:rsid w:val="00D8253E"/>
    <w:rsid w:val="00D82659"/>
    <w:rsid w:val="00D828F4"/>
    <w:rsid w:val="00D829FF"/>
    <w:rsid w:val="00D82B0F"/>
    <w:rsid w:val="00D82C15"/>
    <w:rsid w:val="00D82DA7"/>
    <w:rsid w:val="00D82E20"/>
    <w:rsid w:val="00D82EAB"/>
    <w:rsid w:val="00D82ED1"/>
    <w:rsid w:val="00D82F31"/>
    <w:rsid w:val="00D8329B"/>
    <w:rsid w:val="00D8333A"/>
    <w:rsid w:val="00D833B8"/>
    <w:rsid w:val="00D833EE"/>
    <w:rsid w:val="00D83527"/>
    <w:rsid w:val="00D837F8"/>
    <w:rsid w:val="00D83AF2"/>
    <w:rsid w:val="00D83EB5"/>
    <w:rsid w:val="00D84174"/>
    <w:rsid w:val="00D841B6"/>
    <w:rsid w:val="00D8436C"/>
    <w:rsid w:val="00D8437B"/>
    <w:rsid w:val="00D845BF"/>
    <w:rsid w:val="00D846E0"/>
    <w:rsid w:val="00D848A3"/>
    <w:rsid w:val="00D84982"/>
    <w:rsid w:val="00D8499C"/>
    <w:rsid w:val="00D849B8"/>
    <w:rsid w:val="00D84AB5"/>
    <w:rsid w:val="00D84BA9"/>
    <w:rsid w:val="00D84D11"/>
    <w:rsid w:val="00D84DDE"/>
    <w:rsid w:val="00D84E20"/>
    <w:rsid w:val="00D8505F"/>
    <w:rsid w:val="00D85077"/>
    <w:rsid w:val="00D850E9"/>
    <w:rsid w:val="00D8525D"/>
    <w:rsid w:val="00D853E0"/>
    <w:rsid w:val="00D85540"/>
    <w:rsid w:val="00D8558D"/>
    <w:rsid w:val="00D85757"/>
    <w:rsid w:val="00D85B47"/>
    <w:rsid w:val="00D85DB5"/>
    <w:rsid w:val="00D85EBC"/>
    <w:rsid w:val="00D85F4A"/>
    <w:rsid w:val="00D8605A"/>
    <w:rsid w:val="00D860C5"/>
    <w:rsid w:val="00D861C6"/>
    <w:rsid w:val="00D86339"/>
    <w:rsid w:val="00D863A5"/>
    <w:rsid w:val="00D86410"/>
    <w:rsid w:val="00D86567"/>
    <w:rsid w:val="00D8656B"/>
    <w:rsid w:val="00D866B7"/>
    <w:rsid w:val="00D86737"/>
    <w:rsid w:val="00D8674B"/>
    <w:rsid w:val="00D8685E"/>
    <w:rsid w:val="00D868C0"/>
    <w:rsid w:val="00D868CE"/>
    <w:rsid w:val="00D86DB2"/>
    <w:rsid w:val="00D86DB4"/>
    <w:rsid w:val="00D86E9F"/>
    <w:rsid w:val="00D86FE3"/>
    <w:rsid w:val="00D870ED"/>
    <w:rsid w:val="00D871E3"/>
    <w:rsid w:val="00D872FF"/>
    <w:rsid w:val="00D8739B"/>
    <w:rsid w:val="00D87422"/>
    <w:rsid w:val="00D876F6"/>
    <w:rsid w:val="00D87903"/>
    <w:rsid w:val="00D8797E"/>
    <w:rsid w:val="00D87A7A"/>
    <w:rsid w:val="00D87A98"/>
    <w:rsid w:val="00D87B42"/>
    <w:rsid w:val="00D87F87"/>
    <w:rsid w:val="00D90316"/>
    <w:rsid w:val="00D90796"/>
    <w:rsid w:val="00D9084A"/>
    <w:rsid w:val="00D9098D"/>
    <w:rsid w:val="00D90A19"/>
    <w:rsid w:val="00D90A98"/>
    <w:rsid w:val="00D90AFB"/>
    <w:rsid w:val="00D90C49"/>
    <w:rsid w:val="00D90D17"/>
    <w:rsid w:val="00D90E97"/>
    <w:rsid w:val="00D90EFC"/>
    <w:rsid w:val="00D90F38"/>
    <w:rsid w:val="00D910A8"/>
    <w:rsid w:val="00D911E0"/>
    <w:rsid w:val="00D9137C"/>
    <w:rsid w:val="00D914CD"/>
    <w:rsid w:val="00D91500"/>
    <w:rsid w:val="00D9177F"/>
    <w:rsid w:val="00D917AA"/>
    <w:rsid w:val="00D918CD"/>
    <w:rsid w:val="00D91941"/>
    <w:rsid w:val="00D91B5D"/>
    <w:rsid w:val="00D91B64"/>
    <w:rsid w:val="00D91C23"/>
    <w:rsid w:val="00D91D56"/>
    <w:rsid w:val="00D91DB6"/>
    <w:rsid w:val="00D91E79"/>
    <w:rsid w:val="00D91EA6"/>
    <w:rsid w:val="00D91F0C"/>
    <w:rsid w:val="00D91F37"/>
    <w:rsid w:val="00D9205C"/>
    <w:rsid w:val="00D92167"/>
    <w:rsid w:val="00D921A7"/>
    <w:rsid w:val="00D9243A"/>
    <w:rsid w:val="00D9243C"/>
    <w:rsid w:val="00D92467"/>
    <w:rsid w:val="00D92621"/>
    <w:rsid w:val="00D9266C"/>
    <w:rsid w:val="00D9285F"/>
    <w:rsid w:val="00D928A0"/>
    <w:rsid w:val="00D92934"/>
    <w:rsid w:val="00D92966"/>
    <w:rsid w:val="00D929A3"/>
    <w:rsid w:val="00D92C20"/>
    <w:rsid w:val="00D92C24"/>
    <w:rsid w:val="00D92CA7"/>
    <w:rsid w:val="00D92DAE"/>
    <w:rsid w:val="00D92E34"/>
    <w:rsid w:val="00D92F05"/>
    <w:rsid w:val="00D92F8F"/>
    <w:rsid w:val="00D93048"/>
    <w:rsid w:val="00D9324A"/>
    <w:rsid w:val="00D93557"/>
    <w:rsid w:val="00D93651"/>
    <w:rsid w:val="00D93661"/>
    <w:rsid w:val="00D9382E"/>
    <w:rsid w:val="00D93B5D"/>
    <w:rsid w:val="00D93B81"/>
    <w:rsid w:val="00D93C77"/>
    <w:rsid w:val="00D93E47"/>
    <w:rsid w:val="00D94079"/>
    <w:rsid w:val="00D94165"/>
    <w:rsid w:val="00D9416E"/>
    <w:rsid w:val="00D942C1"/>
    <w:rsid w:val="00D94367"/>
    <w:rsid w:val="00D9436B"/>
    <w:rsid w:val="00D94494"/>
    <w:rsid w:val="00D94519"/>
    <w:rsid w:val="00D94873"/>
    <w:rsid w:val="00D948A5"/>
    <w:rsid w:val="00D94B20"/>
    <w:rsid w:val="00D94C22"/>
    <w:rsid w:val="00D94C3F"/>
    <w:rsid w:val="00D94DFE"/>
    <w:rsid w:val="00D94E16"/>
    <w:rsid w:val="00D94F7B"/>
    <w:rsid w:val="00D94F8A"/>
    <w:rsid w:val="00D94FF6"/>
    <w:rsid w:val="00D95190"/>
    <w:rsid w:val="00D951A1"/>
    <w:rsid w:val="00D9534B"/>
    <w:rsid w:val="00D953BB"/>
    <w:rsid w:val="00D955F7"/>
    <w:rsid w:val="00D95800"/>
    <w:rsid w:val="00D95964"/>
    <w:rsid w:val="00D95A5E"/>
    <w:rsid w:val="00D95C25"/>
    <w:rsid w:val="00D95C2C"/>
    <w:rsid w:val="00D95FE7"/>
    <w:rsid w:val="00D96112"/>
    <w:rsid w:val="00D96221"/>
    <w:rsid w:val="00D964F4"/>
    <w:rsid w:val="00D9650F"/>
    <w:rsid w:val="00D96660"/>
    <w:rsid w:val="00D9672C"/>
    <w:rsid w:val="00D96778"/>
    <w:rsid w:val="00D96792"/>
    <w:rsid w:val="00D9681A"/>
    <w:rsid w:val="00D968FA"/>
    <w:rsid w:val="00D96A7C"/>
    <w:rsid w:val="00D96BF6"/>
    <w:rsid w:val="00D96C03"/>
    <w:rsid w:val="00D96CF9"/>
    <w:rsid w:val="00D9717C"/>
    <w:rsid w:val="00D971DD"/>
    <w:rsid w:val="00D972B3"/>
    <w:rsid w:val="00D972BA"/>
    <w:rsid w:val="00D97349"/>
    <w:rsid w:val="00D9736C"/>
    <w:rsid w:val="00D975DD"/>
    <w:rsid w:val="00D97628"/>
    <w:rsid w:val="00D97684"/>
    <w:rsid w:val="00D9797D"/>
    <w:rsid w:val="00D97AF4"/>
    <w:rsid w:val="00D97B0B"/>
    <w:rsid w:val="00D97C97"/>
    <w:rsid w:val="00D97CD9"/>
    <w:rsid w:val="00D97D90"/>
    <w:rsid w:val="00D97E69"/>
    <w:rsid w:val="00D97FD4"/>
    <w:rsid w:val="00DA000E"/>
    <w:rsid w:val="00DA01EF"/>
    <w:rsid w:val="00DA029F"/>
    <w:rsid w:val="00DA0481"/>
    <w:rsid w:val="00DA0646"/>
    <w:rsid w:val="00DA0681"/>
    <w:rsid w:val="00DA06E8"/>
    <w:rsid w:val="00DA0906"/>
    <w:rsid w:val="00DA0955"/>
    <w:rsid w:val="00DA097C"/>
    <w:rsid w:val="00DA0A3D"/>
    <w:rsid w:val="00DA0A97"/>
    <w:rsid w:val="00DA0BC5"/>
    <w:rsid w:val="00DA0C3D"/>
    <w:rsid w:val="00DA0F48"/>
    <w:rsid w:val="00DA0F5C"/>
    <w:rsid w:val="00DA10CC"/>
    <w:rsid w:val="00DA13EE"/>
    <w:rsid w:val="00DA13F9"/>
    <w:rsid w:val="00DA1A21"/>
    <w:rsid w:val="00DA1A87"/>
    <w:rsid w:val="00DA1BF9"/>
    <w:rsid w:val="00DA1C3E"/>
    <w:rsid w:val="00DA1C8F"/>
    <w:rsid w:val="00DA1CD2"/>
    <w:rsid w:val="00DA1D0D"/>
    <w:rsid w:val="00DA1D47"/>
    <w:rsid w:val="00DA1D79"/>
    <w:rsid w:val="00DA1E07"/>
    <w:rsid w:val="00DA2139"/>
    <w:rsid w:val="00DA24B2"/>
    <w:rsid w:val="00DA2C2D"/>
    <w:rsid w:val="00DA2C4C"/>
    <w:rsid w:val="00DA2C51"/>
    <w:rsid w:val="00DA2F16"/>
    <w:rsid w:val="00DA30A7"/>
    <w:rsid w:val="00DA35F6"/>
    <w:rsid w:val="00DA36FD"/>
    <w:rsid w:val="00DA3783"/>
    <w:rsid w:val="00DA39D1"/>
    <w:rsid w:val="00DA3BC4"/>
    <w:rsid w:val="00DA3BE8"/>
    <w:rsid w:val="00DA3C29"/>
    <w:rsid w:val="00DA3C58"/>
    <w:rsid w:val="00DA3CBE"/>
    <w:rsid w:val="00DA3E4F"/>
    <w:rsid w:val="00DA3F4B"/>
    <w:rsid w:val="00DA3FB1"/>
    <w:rsid w:val="00DA3FBD"/>
    <w:rsid w:val="00DA42A3"/>
    <w:rsid w:val="00DA42FA"/>
    <w:rsid w:val="00DA4448"/>
    <w:rsid w:val="00DA44C5"/>
    <w:rsid w:val="00DA45B8"/>
    <w:rsid w:val="00DA45BF"/>
    <w:rsid w:val="00DA471D"/>
    <w:rsid w:val="00DA4769"/>
    <w:rsid w:val="00DA4BED"/>
    <w:rsid w:val="00DA4C5A"/>
    <w:rsid w:val="00DA4D16"/>
    <w:rsid w:val="00DA4DD3"/>
    <w:rsid w:val="00DA4E60"/>
    <w:rsid w:val="00DA4ED9"/>
    <w:rsid w:val="00DA4F14"/>
    <w:rsid w:val="00DA51BE"/>
    <w:rsid w:val="00DA52DF"/>
    <w:rsid w:val="00DA531F"/>
    <w:rsid w:val="00DA53C7"/>
    <w:rsid w:val="00DA559E"/>
    <w:rsid w:val="00DA5626"/>
    <w:rsid w:val="00DA58C6"/>
    <w:rsid w:val="00DA5917"/>
    <w:rsid w:val="00DA5924"/>
    <w:rsid w:val="00DA5B75"/>
    <w:rsid w:val="00DA5B81"/>
    <w:rsid w:val="00DA5E9F"/>
    <w:rsid w:val="00DA5EB1"/>
    <w:rsid w:val="00DA5EB5"/>
    <w:rsid w:val="00DA6038"/>
    <w:rsid w:val="00DA6080"/>
    <w:rsid w:val="00DA6119"/>
    <w:rsid w:val="00DA6167"/>
    <w:rsid w:val="00DA6280"/>
    <w:rsid w:val="00DA62FA"/>
    <w:rsid w:val="00DA648C"/>
    <w:rsid w:val="00DA65B3"/>
    <w:rsid w:val="00DA66EC"/>
    <w:rsid w:val="00DA6791"/>
    <w:rsid w:val="00DA67C6"/>
    <w:rsid w:val="00DA68BA"/>
    <w:rsid w:val="00DA6C39"/>
    <w:rsid w:val="00DA6D2B"/>
    <w:rsid w:val="00DA6D4F"/>
    <w:rsid w:val="00DA6E44"/>
    <w:rsid w:val="00DA6F69"/>
    <w:rsid w:val="00DA7363"/>
    <w:rsid w:val="00DA75F4"/>
    <w:rsid w:val="00DA75FA"/>
    <w:rsid w:val="00DA77D2"/>
    <w:rsid w:val="00DA7805"/>
    <w:rsid w:val="00DA78A0"/>
    <w:rsid w:val="00DA794F"/>
    <w:rsid w:val="00DA7B0E"/>
    <w:rsid w:val="00DA7CA6"/>
    <w:rsid w:val="00DA7DE9"/>
    <w:rsid w:val="00DA7E28"/>
    <w:rsid w:val="00DAADEF"/>
    <w:rsid w:val="00DB0001"/>
    <w:rsid w:val="00DB0013"/>
    <w:rsid w:val="00DB0236"/>
    <w:rsid w:val="00DB0267"/>
    <w:rsid w:val="00DB04C8"/>
    <w:rsid w:val="00DB06BA"/>
    <w:rsid w:val="00DB0771"/>
    <w:rsid w:val="00DB07BE"/>
    <w:rsid w:val="00DB09B1"/>
    <w:rsid w:val="00DB09D8"/>
    <w:rsid w:val="00DB0B24"/>
    <w:rsid w:val="00DB0D1B"/>
    <w:rsid w:val="00DB0DCD"/>
    <w:rsid w:val="00DB0E12"/>
    <w:rsid w:val="00DB0F09"/>
    <w:rsid w:val="00DB0F67"/>
    <w:rsid w:val="00DB0F88"/>
    <w:rsid w:val="00DB1096"/>
    <w:rsid w:val="00DB119D"/>
    <w:rsid w:val="00DB11D7"/>
    <w:rsid w:val="00DB11EE"/>
    <w:rsid w:val="00DB124E"/>
    <w:rsid w:val="00DB136A"/>
    <w:rsid w:val="00DB1385"/>
    <w:rsid w:val="00DB1439"/>
    <w:rsid w:val="00DB1566"/>
    <w:rsid w:val="00DB15A6"/>
    <w:rsid w:val="00DB16D5"/>
    <w:rsid w:val="00DB16DA"/>
    <w:rsid w:val="00DB1957"/>
    <w:rsid w:val="00DB1A74"/>
    <w:rsid w:val="00DB1BFA"/>
    <w:rsid w:val="00DB1CD7"/>
    <w:rsid w:val="00DB1E19"/>
    <w:rsid w:val="00DB1F81"/>
    <w:rsid w:val="00DB1F85"/>
    <w:rsid w:val="00DB201D"/>
    <w:rsid w:val="00DB2165"/>
    <w:rsid w:val="00DB2337"/>
    <w:rsid w:val="00DB233F"/>
    <w:rsid w:val="00DB23E6"/>
    <w:rsid w:val="00DB2477"/>
    <w:rsid w:val="00DB2564"/>
    <w:rsid w:val="00DB258B"/>
    <w:rsid w:val="00DB25D4"/>
    <w:rsid w:val="00DB2737"/>
    <w:rsid w:val="00DB2909"/>
    <w:rsid w:val="00DB29E9"/>
    <w:rsid w:val="00DB2C44"/>
    <w:rsid w:val="00DB2C57"/>
    <w:rsid w:val="00DB2C8B"/>
    <w:rsid w:val="00DB2DE0"/>
    <w:rsid w:val="00DB30BC"/>
    <w:rsid w:val="00DB320D"/>
    <w:rsid w:val="00DB327F"/>
    <w:rsid w:val="00DB328B"/>
    <w:rsid w:val="00DB34A6"/>
    <w:rsid w:val="00DB34B9"/>
    <w:rsid w:val="00DB36A3"/>
    <w:rsid w:val="00DB3A7B"/>
    <w:rsid w:val="00DB3F83"/>
    <w:rsid w:val="00DB3FD7"/>
    <w:rsid w:val="00DB40F8"/>
    <w:rsid w:val="00DB42C8"/>
    <w:rsid w:val="00DB44CD"/>
    <w:rsid w:val="00DB459B"/>
    <w:rsid w:val="00DB45A3"/>
    <w:rsid w:val="00DB464C"/>
    <w:rsid w:val="00DB48BE"/>
    <w:rsid w:val="00DB4B0D"/>
    <w:rsid w:val="00DB4C9C"/>
    <w:rsid w:val="00DB4CF1"/>
    <w:rsid w:val="00DB4DB2"/>
    <w:rsid w:val="00DB4DD1"/>
    <w:rsid w:val="00DB4E07"/>
    <w:rsid w:val="00DB4E0E"/>
    <w:rsid w:val="00DB4EBF"/>
    <w:rsid w:val="00DB4F2B"/>
    <w:rsid w:val="00DB5051"/>
    <w:rsid w:val="00DB50DD"/>
    <w:rsid w:val="00DB5274"/>
    <w:rsid w:val="00DB52AC"/>
    <w:rsid w:val="00DB52DE"/>
    <w:rsid w:val="00DB5393"/>
    <w:rsid w:val="00DB548E"/>
    <w:rsid w:val="00DB551B"/>
    <w:rsid w:val="00DB577B"/>
    <w:rsid w:val="00DB594C"/>
    <w:rsid w:val="00DB5A96"/>
    <w:rsid w:val="00DB5B25"/>
    <w:rsid w:val="00DB5B6F"/>
    <w:rsid w:val="00DB5B79"/>
    <w:rsid w:val="00DB5F73"/>
    <w:rsid w:val="00DB6094"/>
    <w:rsid w:val="00DB615C"/>
    <w:rsid w:val="00DB6457"/>
    <w:rsid w:val="00DB6481"/>
    <w:rsid w:val="00DB653E"/>
    <w:rsid w:val="00DB65DF"/>
    <w:rsid w:val="00DB6820"/>
    <w:rsid w:val="00DB6A4E"/>
    <w:rsid w:val="00DB6DF5"/>
    <w:rsid w:val="00DB6F2F"/>
    <w:rsid w:val="00DB6F79"/>
    <w:rsid w:val="00DB6FB2"/>
    <w:rsid w:val="00DB7038"/>
    <w:rsid w:val="00DB71C5"/>
    <w:rsid w:val="00DB725B"/>
    <w:rsid w:val="00DB72D9"/>
    <w:rsid w:val="00DB7620"/>
    <w:rsid w:val="00DB7830"/>
    <w:rsid w:val="00DB783A"/>
    <w:rsid w:val="00DB7868"/>
    <w:rsid w:val="00DB78B0"/>
    <w:rsid w:val="00DB79A2"/>
    <w:rsid w:val="00DB7EB2"/>
    <w:rsid w:val="00DB7FD4"/>
    <w:rsid w:val="00DC00E6"/>
    <w:rsid w:val="00DC011D"/>
    <w:rsid w:val="00DC0225"/>
    <w:rsid w:val="00DC02F2"/>
    <w:rsid w:val="00DC0335"/>
    <w:rsid w:val="00DC03BB"/>
    <w:rsid w:val="00DC0513"/>
    <w:rsid w:val="00DC064F"/>
    <w:rsid w:val="00DC0700"/>
    <w:rsid w:val="00DC0728"/>
    <w:rsid w:val="00DC083E"/>
    <w:rsid w:val="00DC0AE5"/>
    <w:rsid w:val="00DC0B8B"/>
    <w:rsid w:val="00DC0CD0"/>
    <w:rsid w:val="00DC0DB8"/>
    <w:rsid w:val="00DC10E6"/>
    <w:rsid w:val="00DC1266"/>
    <w:rsid w:val="00DC1289"/>
    <w:rsid w:val="00DC14A7"/>
    <w:rsid w:val="00DC15E3"/>
    <w:rsid w:val="00DC1624"/>
    <w:rsid w:val="00DC169A"/>
    <w:rsid w:val="00DC173C"/>
    <w:rsid w:val="00DC176E"/>
    <w:rsid w:val="00DC17E4"/>
    <w:rsid w:val="00DC18B3"/>
    <w:rsid w:val="00DC1A06"/>
    <w:rsid w:val="00DC1A71"/>
    <w:rsid w:val="00DC1B18"/>
    <w:rsid w:val="00DC1B4F"/>
    <w:rsid w:val="00DC1B99"/>
    <w:rsid w:val="00DC1CA9"/>
    <w:rsid w:val="00DC1CC1"/>
    <w:rsid w:val="00DC1EE4"/>
    <w:rsid w:val="00DC1FB9"/>
    <w:rsid w:val="00DC2088"/>
    <w:rsid w:val="00DC20C8"/>
    <w:rsid w:val="00DC2148"/>
    <w:rsid w:val="00DC23A9"/>
    <w:rsid w:val="00DC24E5"/>
    <w:rsid w:val="00DC25C8"/>
    <w:rsid w:val="00DC26E4"/>
    <w:rsid w:val="00DC2745"/>
    <w:rsid w:val="00DC27D1"/>
    <w:rsid w:val="00DC2816"/>
    <w:rsid w:val="00DC2A17"/>
    <w:rsid w:val="00DC2C4C"/>
    <w:rsid w:val="00DC2D87"/>
    <w:rsid w:val="00DC2E5D"/>
    <w:rsid w:val="00DC3112"/>
    <w:rsid w:val="00DC31E1"/>
    <w:rsid w:val="00DC3299"/>
    <w:rsid w:val="00DC33CF"/>
    <w:rsid w:val="00DC346A"/>
    <w:rsid w:val="00DC36D9"/>
    <w:rsid w:val="00DC374C"/>
    <w:rsid w:val="00DC3ADE"/>
    <w:rsid w:val="00DC3B23"/>
    <w:rsid w:val="00DC3BB0"/>
    <w:rsid w:val="00DC3C1C"/>
    <w:rsid w:val="00DC3CD5"/>
    <w:rsid w:val="00DC3D20"/>
    <w:rsid w:val="00DC3D4C"/>
    <w:rsid w:val="00DC3D64"/>
    <w:rsid w:val="00DC3E98"/>
    <w:rsid w:val="00DC423C"/>
    <w:rsid w:val="00DC43B4"/>
    <w:rsid w:val="00DC4438"/>
    <w:rsid w:val="00DC458B"/>
    <w:rsid w:val="00DC4738"/>
    <w:rsid w:val="00DC4828"/>
    <w:rsid w:val="00DC4906"/>
    <w:rsid w:val="00DC4B3A"/>
    <w:rsid w:val="00DC4C82"/>
    <w:rsid w:val="00DC4C8D"/>
    <w:rsid w:val="00DC4D5E"/>
    <w:rsid w:val="00DC4D75"/>
    <w:rsid w:val="00DC4E0E"/>
    <w:rsid w:val="00DC4EFC"/>
    <w:rsid w:val="00DC4FD3"/>
    <w:rsid w:val="00DC504B"/>
    <w:rsid w:val="00DC50B9"/>
    <w:rsid w:val="00DC5212"/>
    <w:rsid w:val="00DC53B9"/>
    <w:rsid w:val="00DC53D1"/>
    <w:rsid w:val="00DC5613"/>
    <w:rsid w:val="00DC56F9"/>
    <w:rsid w:val="00DC59DB"/>
    <w:rsid w:val="00DC5A75"/>
    <w:rsid w:val="00DC5CA2"/>
    <w:rsid w:val="00DC5CE1"/>
    <w:rsid w:val="00DC5F63"/>
    <w:rsid w:val="00DC6176"/>
    <w:rsid w:val="00DC61F3"/>
    <w:rsid w:val="00DC6379"/>
    <w:rsid w:val="00DC6552"/>
    <w:rsid w:val="00DC6603"/>
    <w:rsid w:val="00DC6780"/>
    <w:rsid w:val="00DC68B0"/>
    <w:rsid w:val="00DC68D6"/>
    <w:rsid w:val="00DC6BAA"/>
    <w:rsid w:val="00DC6C01"/>
    <w:rsid w:val="00DC6C87"/>
    <w:rsid w:val="00DC700E"/>
    <w:rsid w:val="00DC70A0"/>
    <w:rsid w:val="00DC719A"/>
    <w:rsid w:val="00DC73F2"/>
    <w:rsid w:val="00DC744A"/>
    <w:rsid w:val="00DC74F3"/>
    <w:rsid w:val="00DC754D"/>
    <w:rsid w:val="00DC76C7"/>
    <w:rsid w:val="00DC7711"/>
    <w:rsid w:val="00DC77EE"/>
    <w:rsid w:val="00DC7829"/>
    <w:rsid w:val="00DC7C87"/>
    <w:rsid w:val="00DC7ECB"/>
    <w:rsid w:val="00DC7F4C"/>
    <w:rsid w:val="00DC7FAA"/>
    <w:rsid w:val="00DD0113"/>
    <w:rsid w:val="00DD0406"/>
    <w:rsid w:val="00DD051A"/>
    <w:rsid w:val="00DD0545"/>
    <w:rsid w:val="00DD05BE"/>
    <w:rsid w:val="00DD0764"/>
    <w:rsid w:val="00DD07B1"/>
    <w:rsid w:val="00DD07F4"/>
    <w:rsid w:val="00DD08F9"/>
    <w:rsid w:val="00DD0AEF"/>
    <w:rsid w:val="00DD0B25"/>
    <w:rsid w:val="00DD0D11"/>
    <w:rsid w:val="00DD0E96"/>
    <w:rsid w:val="00DD1021"/>
    <w:rsid w:val="00DD1054"/>
    <w:rsid w:val="00DD10CF"/>
    <w:rsid w:val="00DD1423"/>
    <w:rsid w:val="00DD15DD"/>
    <w:rsid w:val="00DD1638"/>
    <w:rsid w:val="00DD184F"/>
    <w:rsid w:val="00DD1AEB"/>
    <w:rsid w:val="00DD1C5B"/>
    <w:rsid w:val="00DD1DCE"/>
    <w:rsid w:val="00DD1ECC"/>
    <w:rsid w:val="00DD1EF8"/>
    <w:rsid w:val="00DD2003"/>
    <w:rsid w:val="00DD2006"/>
    <w:rsid w:val="00DD2123"/>
    <w:rsid w:val="00DD230F"/>
    <w:rsid w:val="00DD2394"/>
    <w:rsid w:val="00DD2459"/>
    <w:rsid w:val="00DD263C"/>
    <w:rsid w:val="00DD26CB"/>
    <w:rsid w:val="00DD26FF"/>
    <w:rsid w:val="00DD27D4"/>
    <w:rsid w:val="00DD28CF"/>
    <w:rsid w:val="00DD29BC"/>
    <w:rsid w:val="00DD2A53"/>
    <w:rsid w:val="00DD2AFD"/>
    <w:rsid w:val="00DD2B52"/>
    <w:rsid w:val="00DD2CE8"/>
    <w:rsid w:val="00DD2D4F"/>
    <w:rsid w:val="00DD30A0"/>
    <w:rsid w:val="00DD34CA"/>
    <w:rsid w:val="00DD389C"/>
    <w:rsid w:val="00DD3AE6"/>
    <w:rsid w:val="00DD3D89"/>
    <w:rsid w:val="00DD3D91"/>
    <w:rsid w:val="00DD3DC1"/>
    <w:rsid w:val="00DD3FF4"/>
    <w:rsid w:val="00DD40AC"/>
    <w:rsid w:val="00DD4143"/>
    <w:rsid w:val="00DD41A5"/>
    <w:rsid w:val="00DD436F"/>
    <w:rsid w:val="00DD4373"/>
    <w:rsid w:val="00DD451A"/>
    <w:rsid w:val="00DD454E"/>
    <w:rsid w:val="00DD4554"/>
    <w:rsid w:val="00DD4637"/>
    <w:rsid w:val="00DD47C1"/>
    <w:rsid w:val="00DD4950"/>
    <w:rsid w:val="00DD49C2"/>
    <w:rsid w:val="00DD4A44"/>
    <w:rsid w:val="00DD4AA2"/>
    <w:rsid w:val="00DD4C34"/>
    <w:rsid w:val="00DD4DC9"/>
    <w:rsid w:val="00DD4DEB"/>
    <w:rsid w:val="00DD4E53"/>
    <w:rsid w:val="00DD4EB7"/>
    <w:rsid w:val="00DD4F54"/>
    <w:rsid w:val="00DD5165"/>
    <w:rsid w:val="00DD5185"/>
    <w:rsid w:val="00DD521F"/>
    <w:rsid w:val="00DD532E"/>
    <w:rsid w:val="00DD55A4"/>
    <w:rsid w:val="00DD55EB"/>
    <w:rsid w:val="00DD59A2"/>
    <w:rsid w:val="00DD5A1D"/>
    <w:rsid w:val="00DD5B19"/>
    <w:rsid w:val="00DD5D65"/>
    <w:rsid w:val="00DD5E52"/>
    <w:rsid w:val="00DD5E7B"/>
    <w:rsid w:val="00DD5F30"/>
    <w:rsid w:val="00DD5F90"/>
    <w:rsid w:val="00DD600D"/>
    <w:rsid w:val="00DD60AE"/>
    <w:rsid w:val="00DD610B"/>
    <w:rsid w:val="00DD63C3"/>
    <w:rsid w:val="00DD6488"/>
    <w:rsid w:val="00DD64A7"/>
    <w:rsid w:val="00DD663C"/>
    <w:rsid w:val="00DD666A"/>
    <w:rsid w:val="00DD669C"/>
    <w:rsid w:val="00DD66C5"/>
    <w:rsid w:val="00DD6715"/>
    <w:rsid w:val="00DD6865"/>
    <w:rsid w:val="00DD6877"/>
    <w:rsid w:val="00DD6985"/>
    <w:rsid w:val="00DD69FC"/>
    <w:rsid w:val="00DD6C0B"/>
    <w:rsid w:val="00DD6C35"/>
    <w:rsid w:val="00DD6D4C"/>
    <w:rsid w:val="00DD6E46"/>
    <w:rsid w:val="00DD6F54"/>
    <w:rsid w:val="00DD712E"/>
    <w:rsid w:val="00DD72C0"/>
    <w:rsid w:val="00DD749C"/>
    <w:rsid w:val="00DD74C8"/>
    <w:rsid w:val="00DD75C7"/>
    <w:rsid w:val="00DD7848"/>
    <w:rsid w:val="00DD7859"/>
    <w:rsid w:val="00DD7974"/>
    <w:rsid w:val="00DD7B0F"/>
    <w:rsid w:val="00DD7C93"/>
    <w:rsid w:val="00DD7D86"/>
    <w:rsid w:val="00DD7EF2"/>
    <w:rsid w:val="00DD7FA6"/>
    <w:rsid w:val="00DE002C"/>
    <w:rsid w:val="00DE013B"/>
    <w:rsid w:val="00DE0311"/>
    <w:rsid w:val="00DE0500"/>
    <w:rsid w:val="00DE06AF"/>
    <w:rsid w:val="00DE06F4"/>
    <w:rsid w:val="00DE0961"/>
    <w:rsid w:val="00DE0A52"/>
    <w:rsid w:val="00DE0B3C"/>
    <w:rsid w:val="00DE0DD6"/>
    <w:rsid w:val="00DE0F84"/>
    <w:rsid w:val="00DE1087"/>
    <w:rsid w:val="00DE1460"/>
    <w:rsid w:val="00DE1543"/>
    <w:rsid w:val="00DE1676"/>
    <w:rsid w:val="00DE1729"/>
    <w:rsid w:val="00DE1978"/>
    <w:rsid w:val="00DE1993"/>
    <w:rsid w:val="00DE1A7E"/>
    <w:rsid w:val="00DE1B22"/>
    <w:rsid w:val="00DE1BA2"/>
    <w:rsid w:val="00DE1E8D"/>
    <w:rsid w:val="00DE2037"/>
    <w:rsid w:val="00DE2057"/>
    <w:rsid w:val="00DE209A"/>
    <w:rsid w:val="00DE2243"/>
    <w:rsid w:val="00DE23E9"/>
    <w:rsid w:val="00DE2423"/>
    <w:rsid w:val="00DE24ED"/>
    <w:rsid w:val="00DE2724"/>
    <w:rsid w:val="00DE282E"/>
    <w:rsid w:val="00DE2911"/>
    <w:rsid w:val="00DE29EB"/>
    <w:rsid w:val="00DE2BE5"/>
    <w:rsid w:val="00DE2DAB"/>
    <w:rsid w:val="00DE2E61"/>
    <w:rsid w:val="00DE2F00"/>
    <w:rsid w:val="00DE2FAD"/>
    <w:rsid w:val="00DE31BC"/>
    <w:rsid w:val="00DE3292"/>
    <w:rsid w:val="00DE34DB"/>
    <w:rsid w:val="00DE351B"/>
    <w:rsid w:val="00DE3529"/>
    <w:rsid w:val="00DE369E"/>
    <w:rsid w:val="00DE379C"/>
    <w:rsid w:val="00DE381E"/>
    <w:rsid w:val="00DE3820"/>
    <w:rsid w:val="00DE385A"/>
    <w:rsid w:val="00DE3954"/>
    <w:rsid w:val="00DE3A9A"/>
    <w:rsid w:val="00DE3C31"/>
    <w:rsid w:val="00DE3C54"/>
    <w:rsid w:val="00DE3FA7"/>
    <w:rsid w:val="00DE43DD"/>
    <w:rsid w:val="00DE487D"/>
    <w:rsid w:val="00DE48E7"/>
    <w:rsid w:val="00DE4A35"/>
    <w:rsid w:val="00DE4A93"/>
    <w:rsid w:val="00DE4AE9"/>
    <w:rsid w:val="00DE4B45"/>
    <w:rsid w:val="00DE4F28"/>
    <w:rsid w:val="00DE4F45"/>
    <w:rsid w:val="00DE5255"/>
    <w:rsid w:val="00DE53B1"/>
    <w:rsid w:val="00DE55DA"/>
    <w:rsid w:val="00DE56B2"/>
    <w:rsid w:val="00DE5705"/>
    <w:rsid w:val="00DE573B"/>
    <w:rsid w:val="00DE5849"/>
    <w:rsid w:val="00DE584C"/>
    <w:rsid w:val="00DE5992"/>
    <w:rsid w:val="00DE5A81"/>
    <w:rsid w:val="00DE5ABC"/>
    <w:rsid w:val="00DE5D79"/>
    <w:rsid w:val="00DE6161"/>
    <w:rsid w:val="00DE618F"/>
    <w:rsid w:val="00DE6220"/>
    <w:rsid w:val="00DE6370"/>
    <w:rsid w:val="00DE6462"/>
    <w:rsid w:val="00DE648C"/>
    <w:rsid w:val="00DE650D"/>
    <w:rsid w:val="00DE6516"/>
    <w:rsid w:val="00DE65DB"/>
    <w:rsid w:val="00DE6632"/>
    <w:rsid w:val="00DE6672"/>
    <w:rsid w:val="00DE682D"/>
    <w:rsid w:val="00DE6AF4"/>
    <w:rsid w:val="00DE6B48"/>
    <w:rsid w:val="00DE6B84"/>
    <w:rsid w:val="00DE6D4A"/>
    <w:rsid w:val="00DE6DE6"/>
    <w:rsid w:val="00DE6E96"/>
    <w:rsid w:val="00DE6EF8"/>
    <w:rsid w:val="00DE6F98"/>
    <w:rsid w:val="00DE6FEB"/>
    <w:rsid w:val="00DE7068"/>
    <w:rsid w:val="00DE71D2"/>
    <w:rsid w:val="00DE7209"/>
    <w:rsid w:val="00DE738D"/>
    <w:rsid w:val="00DE7AE5"/>
    <w:rsid w:val="00DE7B14"/>
    <w:rsid w:val="00DE7C2E"/>
    <w:rsid w:val="00DE7DC3"/>
    <w:rsid w:val="00DE7E47"/>
    <w:rsid w:val="00DE7E65"/>
    <w:rsid w:val="00DE7EC5"/>
    <w:rsid w:val="00DE7F6E"/>
    <w:rsid w:val="00DF0010"/>
    <w:rsid w:val="00DF0137"/>
    <w:rsid w:val="00DF0247"/>
    <w:rsid w:val="00DF0295"/>
    <w:rsid w:val="00DF02FF"/>
    <w:rsid w:val="00DF0400"/>
    <w:rsid w:val="00DF0694"/>
    <w:rsid w:val="00DF080E"/>
    <w:rsid w:val="00DF09A3"/>
    <w:rsid w:val="00DF0A0D"/>
    <w:rsid w:val="00DF0B48"/>
    <w:rsid w:val="00DF0CAD"/>
    <w:rsid w:val="00DF12AC"/>
    <w:rsid w:val="00DF12E4"/>
    <w:rsid w:val="00DF136E"/>
    <w:rsid w:val="00DF15E0"/>
    <w:rsid w:val="00DF1674"/>
    <w:rsid w:val="00DF167E"/>
    <w:rsid w:val="00DF1733"/>
    <w:rsid w:val="00DF1794"/>
    <w:rsid w:val="00DF180A"/>
    <w:rsid w:val="00DF1907"/>
    <w:rsid w:val="00DF1A60"/>
    <w:rsid w:val="00DF1C22"/>
    <w:rsid w:val="00DF1C98"/>
    <w:rsid w:val="00DF1D26"/>
    <w:rsid w:val="00DF1D4E"/>
    <w:rsid w:val="00DF1E47"/>
    <w:rsid w:val="00DF208A"/>
    <w:rsid w:val="00DF21B6"/>
    <w:rsid w:val="00DF2304"/>
    <w:rsid w:val="00DF2398"/>
    <w:rsid w:val="00DF240D"/>
    <w:rsid w:val="00DF2486"/>
    <w:rsid w:val="00DF268F"/>
    <w:rsid w:val="00DF26D8"/>
    <w:rsid w:val="00DF2740"/>
    <w:rsid w:val="00DF2AAE"/>
    <w:rsid w:val="00DF2ADF"/>
    <w:rsid w:val="00DF2BAE"/>
    <w:rsid w:val="00DF2C6C"/>
    <w:rsid w:val="00DF2D32"/>
    <w:rsid w:val="00DF2F40"/>
    <w:rsid w:val="00DF2FB2"/>
    <w:rsid w:val="00DF3115"/>
    <w:rsid w:val="00DF32A4"/>
    <w:rsid w:val="00DF3305"/>
    <w:rsid w:val="00DF3343"/>
    <w:rsid w:val="00DF3380"/>
    <w:rsid w:val="00DF34ED"/>
    <w:rsid w:val="00DF380B"/>
    <w:rsid w:val="00DF38C5"/>
    <w:rsid w:val="00DF38EA"/>
    <w:rsid w:val="00DF3ACF"/>
    <w:rsid w:val="00DF3BA9"/>
    <w:rsid w:val="00DF3C6E"/>
    <w:rsid w:val="00DF3E87"/>
    <w:rsid w:val="00DF3ECA"/>
    <w:rsid w:val="00DF3ECC"/>
    <w:rsid w:val="00DF3F0F"/>
    <w:rsid w:val="00DF3F79"/>
    <w:rsid w:val="00DF402E"/>
    <w:rsid w:val="00DF4058"/>
    <w:rsid w:val="00DF40AD"/>
    <w:rsid w:val="00DF40DB"/>
    <w:rsid w:val="00DF41DC"/>
    <w:rsid w:val="00DF4209"/>
    <w:rsid w:val="00DF429B"/>
    <w:rsid w:val="00DF432B"/>
    <w:rsid w:val="00DF4365"/>
    <w:rsid w:val="00DF4476"/>
    <w:rsid w:val="00DF451B"/>
    <w:rsid w:val="00DF454D"/>
    <w:rsid w:val="00DF45B9"/>
    <w:rsid w:val="00DF486F"/>
    <w:rsid w:val="00DF49DE"/>
    <w:rsid w:val="00DF4B09"/>
    <w:rsid w:val="00DF4D8C"/>
    <w:rsid w:val="00DF4DCB"/>
    <w:rsid w:val="00DF4EB9"/>
    <w:rsid w:val="00DF4FD5"/>
    <w:rsid w:val="00DF50A4"/>
    <w:rsid w:val="00DF5481"/>
    <w:rsid w:val="00DF54DC"/>
    <w:rsid w:val="00DF5752"/>
    <w:rsid w:val="00DF58EA"/>
    <w:rsid w:val="00DF5998"/>
    <w:rsid w:val="00DF59AB"/>
    <w:rsid w:val="00DF5DCE"/>
    <w:rsid w:val="00DF5ECE"/>
    <w:rsid w:val="00DF607A"/>
    <w:rsid w:val="00DF6101"/>
    <w:rsid w:val="00DF618F"/>
    <w:rsid w:val="00DF6306"/>
    <w:rsid w:val="00DF6405"/>
    <w:rsid w:val="00DF64C2"/>
    <w:rsid w:val="00DF650A"/>
    <w:rsid w:val="00DF6542"/>
    <w:rsid w:val="00DF66EE"/>
    <w:rsid w:val="00DF6879"/>
    <w:rsid w:val="00DF6949"/>
    <w:rsid w:val="00DF6A6C"/>
    <w:rsid w:val="00DF6AF5"/>
    <w:rsid w:val="00DF6C64"/>
    <w:rsid w:val="00DF6C80"/>
    <w:rsid w:val="00DF6D4B"/>
    <w:rsid w:val="00DF7179"/>
    <w:rsid w:val="00DF7283"/>
    <w:rsid w:val="00DF73CE"/>
    <w:rsid w:val="00DF7564"/>
    <w:rsid w:val="00DF76BF"/>
    <w:rsid w:val="00DF770E"/>
    <w:rsid w:val="00DF7871"/>
    <w:rsid w:val="00DF7878"/>
    <w:rsid w:val="00DF79A0"/>
    <w:rsid w:val="00DF7A94"/>
    <w:rsid w:val="00DF7B3F"/>
    <w:rsid w:val="00DF7BFE"/>
    <w:rsid w:val="00DF7DC9"/>
    <w:rsid w:val="00DF7E27"/>
    <w:rsid w:val="00DF7E2F"/>
    <w:rsid w:val="00DF7F86"/>
    <w:rsid w:val="00E00105"/>
    <w:rsid w:val="00E00169"/>
    <w:rsid w:val="00E00217"/>
    <w:rsid w:val="00E00289"/>
    <w:rsid w:val="00E00441"/>
    <w:rsid w:val="00E00491"/>
    <w:rsid w:val="00E004BC"/>
    <w:rsid w:val="00E004E3"/>
    <w:rsid w:val="00E00546"/>
    <w:rsid w:val="00E009F0"/>
    <w:rsid w:val="00E00C16"/>
    <w:rsid w:val="00E00C47"/>
    <w:rsid w:val="00E00DE4"/>
    <w:rsid w:val="00E00E3A"/>
    <w:rsid w:val="00E00E78"/>
    <w:rsid w:val="00E00F17"/>
    <w:rsid w:val="00E00F5A"/>
    <w:rsid w:val="00E010E0"/>
    <w:rsid w:val="00E012AA"/>
    <w:rsid w:val="00E01339"/>
    <w:rsid w:val="00E015B8"/>
    <w:rsid w:val="00E01607"/>
    <w:rsid w:val="00E01668"/>
    <w:rsid w:val="00E016C3"/>
    <w:rsid w:val="00E0175E"/>
    <w:rsid w:val="00E017BD"/>
    <w:rsid w:val="00E017FF"/>
    <w:rsid w:val="00E01811"/>
    <w:rsid w:val="00E01820"/>
    <w:rsid w:val="00E01837"/>
    <w:rsid w:val="00E018AC"/>
    <w:rsid w:val="00E019DD"/>
    <w:rsid w:val="00E01B68"/>
    <w:rsid w:val="00E01BAD"/>
    <w:rsid w:val="00E01E1D"/>
    <w:rsid w:val="00E02154"/>
    <w:rsid w:val="00E0226D"/>
    <w:rsid w:val="00E02376"/>
    <w:rsid w:val="00E023C3"/>
    <w:rsid w:val="00E023CC"/>
    <w:rsid w:val="00E02416"/>
    <w:rsid w:val="00E02426"/>
    <w:rsid w:val="00E024F0"/>
    <w:rsid w:val="00E025A0"/>
    <w:rsid w:val="00E027C9"/>
    <w:rsid w:val="00E02B9B"/>
    <w:rsid w:val="00E02C21"/>
    <w:rsid w:val="00E02ED7"/>
    <w:rsid w:val="00E02F1B"/>
    <w:rsid w:val="00E03010"/>
    <w:rsid w:val="00E03026"/>
    <w:rsid w:val="00E0328A"/>
    <w:rsid w:val="00E0344A"/>
    <w:rsid w:val="00E03658"/>
    <w:rsid w:val="00E03707"/>
    <w:rsid w:val="00E03834"/>
    <w:rsid w:val="00E038E1"/>
    <w:rsid w:val="00E03D4F"/>
    <w:rsid w:val="00E03D83"/>
    <w:rsid w:val="00E03DD1"/>
    <w:rsid w:val="00E03FA0"/>
    <w:rsid w:val="00E04371"/>
    <w:rsid w:val="00E0466E"/>
    <w:rsid w:val="00E04855"/>
    <w:rsid w:val="00E048C5"/>
    <w:rsid w:val="00E04A07"/>
    <w:rsid w:val="00E04A11"/>
    <w:rsid w:val="00E04A1E"/>
    <w:rsid w:val="00E04A37"/>
    <w:rsid w:val="00E04A85"/>
    <w:rsid w:val="00E04C68"/>
    <w:rsid w:val="00E04C69"/>
    <w:rsid w:val="00E04EE5"/>
    <w:rsid w:val="00E04F98"/>
    <w:rsid w:val="00E04FB6"/>
    <w:rsid w:val="00E050CD"/>
    <w:rsid w:val="00E050EF"/>
    <w:rsid w:val="00E05114"/>
    <w:rsid w:val="00E0527B"/>
    <w:rsid w:val="00E05701"/>
    <w:rsid w:val="00E0575C"/>
    <w:rsid w:val="00E057A6"/>
    <w:rsid w:val="00E057B0"/>
    <w:rsid w:val="00E057FB"/>
    <w:rsid w:val="00E058CD"/>
    <w:rsid w:val="00E05908"/>
    <w:rsid w:val="00E059B7"/>
    <w:rsid w:val="00E06012"/>
    <w:rsid w:val="00E06075"/>
    <w:rsid w:val="00E06107"/>
    <w:rsid w:val="00E063EB"/>
    <w:rsid w:val="00E06669"/>
    <w:rsid w:val="00E0668D"/>
    <w:rsid w:val="00E067A7"/>
    <w:rsid w:val="00E067AD"/>
    <w:rsid w:val="00E06824"/>
    <w:rsid w:val="00E06834"/>
    <w:rsid w:val="00E06A0A"/>
    <w:rsid w:val="00E06A1E"/>
    <w:rsid w:val="00E06A3A"/>
    <w:rsid w:val="00E06BD4"/>
    <w:rsid w:val="00E06E8D"/>
    <w:rsid w:val="00E06F5F"/>
    <w:rsid w:val="00E06F9B"/>
    <w:rsid w:val="00E07155"/>
    <w:rsid w:val="00E07509"/>
    <w:rsid w:val="00E07582"/>
    <w:rsid w:val="00E076C0"/>
    <w:rsid w:val="00E07822"/>
    <w:rsid w:val="00E07875"/>
    <w:rsid w:val="00E0793D"/>
    <w:rsid w:val="00E07B5D"/>
    <w:rsid w:val="00E07C4F"/>
    <w:rsid w:val="00E100F7"/>
    <w:rsid w:val="00E10255"/>
    <w:rsid w:val="00E10351"/>
    <w:rsid w:val="00E10357"/>
    <w:rsid w:val="00E103DB"/>
    <w:rsid w:val="00E103DE"/>
    <w:rsid w:val="00E1062E"/>
    <w:rsid w:val="00E1067E"/>
    <w:rsid w:val="00E10707"/>
    <w:rsid w:val="00E1082B"/>
    <w:rsid w:val="00E10851"/>
    <w:rsid w:val="00E109EA"/>
    <w:rsid w:val="00E10A4A"/>
    <w:rsid w:val="00E10CB3"/>
    <w:rsid w:val="00E10E13"/>
    <w:rsid w:val="00E10EB6"/>
    <w:rsid w:val="00E1118F"/>
    <w:rsid w:val="00E111E3"/>
    <w:rsid w:val="00E1129C"/>
    <w:rsid w:val="00E11345"/>
    <w:rsid w:val="00E114F7"/>
    <w:rsid w:val="00E115F9"/>
    <w:rsid w:val="00E117A2"/>
    <w:rsid w:val="00E11926"/>
    <w:rsid w:val="00E11D0F"/>
    <w:rsid w:val="00E11D53"/>
    <w:rsid w:val="00E11E31"/>
    <w:rsid w:val="00E11FAE"/>
    <w:rsid w:val="00E12111"/>
    <w:rsid w:val="00E12295"/>
    <w:rsid w:val="00E122A1"/>
    <w:rsid w:val="00E12305"/>
    <w:rsid w:val="00E12368"/>
    <w:rsid w:val="00E123C0"/>
    <w:rsid w:val="00E12A80"/>
    <w:rsid w:val="00E12AD8"/>
    <w:rsid w:val="00E12E65"/>
    <w:rsid w:val="00E12FD1"/>
    <w:rsid w:val="00E13129"/>
    <w:rsid w:val="00E13252"/>
    <w:rsid w:val="00E138A5"/>
    <w:rsid w:val="00E13951"/>
    <w:rsid w:val="00E13958"/>
    <w:rsid w:val="00E139E6"/>
    <w:rsid w:val="00E13A9D"/>
    <w:rsid w:val="00E13AA2"/>
    <w:rsid w:val="00E13D9E"/>
    <w:rsid w:val="00E13E46"/>
    <w:rsid w:val="00E13EEE"/>
    <w:rsid w:val="00E13F13"/>
    <w:rsid w:val="00E13F16"/>
    <w:rsid w:val="00E13FAE"/>
    <w:rsid w:val="00E1400F"/>
    <w:rsid w:val="00E1411C"/>
    <w:rsid w:val="00E143DC"/>
    <w:rsid w:val="00E145F3"/>
    <w:rsid w:val="00E1460A"/>
    <w:rsid w:val="00E14765"/>
    <w:rsid w:val="00E148E8"/>
    <w:rsid w:val="00E1497C"/>
    <w:rsid w:val="00E149BB"/>
    <w:rsid w:val="00E149BC"/>
    <w:rsid w:val="00E14F50"/>
    <w:rsid w:val="00E15000"/>
    <w:rsid w:val="00E15082"/>
    <w:rsid w:val="00E15248"/>
    <w:rsid w:val="00E152B5"/>
    <w:rsid w:val="00E153E9"/>
    <w:rsid w:val="00E155A4"/>
    <w:rsid w:val="00E15676"/>
    <w:rsid w:val="00E159BE"/>
    <w:rsid w:val="00E15A6F"/>
    <w:rsid w:val="00E15A8E"/>
    <w:rsid w:val="00E15AE8"/>
    <w:rsid w:val="00E15B28"/>
    <w:rsid w:val="00E15C1B"/>
    <w:rsid w:val="00E15DA5"/>
    <w:rsid w:val="00E15E2B"/>
    <w:rsid w:val="00E16085"/>
    <w:rsid w:val="00E16196"/>
    <w:rsid w:val="00E161B9"/>
    <w:rsid w:val="00E1627C"/>
    <w:rsid w:val="00E1635B"/>
    <w:rsid w:val="00E16458"/>
    <w:rsid w:val="00E168CB"/>
    <w:rsid w:val="00E168EF"/>
    <w:rsid w:val="00E168FB"/>
    <w:rsid w:val="00E16D8F"/>
    <w:rsid w:val="00E16E25"/>
    <w:rsid w:val="00E16E45"/>
    <w:rsid w:val="00E17002"/>
    <w:rsid w:val="00E1757A"/>
    <w:rsid w:val="00E175CD"/>
    <w:rsid w:val="00E176BA"/>
    <w:rsid w:val="00E176D1"/>
    <w:rsid w:val="00E17722"/>
    <w:rsid w:val="00E17756"/>
    <w:rsid w:val="00E177B2"/>
    <w:rsid w:val="00E178D7"/>
    <w:rsid w:val="00E17B2D"/>
    <w:rsid w:val="00E17C24"/>
    <w:rsid w:val="00E17ED5"/>
    <w:rsid w:val="00E17F64"/>
    <w:rsid w:val="00E2007C"/>
    <w:rsid w:val="00E200C4"/>
    <w:rsid w:val="00E2015D"/>
    <w:rsid w:val="00E20178"/>
    <w:rsid w:val="00E201BD"/>
    <w:rsid w:val="00E20325"/>
    <w:rsid w:val="00E20475"/>
    <w:rsid w:val="00E2058A"/>
    <w:rsid w:val="00E2059C"/>
    <w:rsid w:val="00E207E1"/>
    <w:rsid w:val="00E20894"/>
    <w:rsid w:val="00E208DC"/>
    <w:rsid w:val="00E2092C"/>
    <w:rsid w:val="00E20A31"/>
    <w:rsid w:val="00E20A48"/>
    <w:rsid w:val="00E20AAA"/>
    <w:rsid w:val="00E20B07"/>
    <w:rsid w:val="00E20B3C"/>
    <w:rsid w:val="00E20CD4"/>
    <w:rsid w:val="00E20D6B"/>
    <w:rsid w:val="00E20FDD"/>
    <w:rsid w:val="00E21130"/>
    <w:rsid w:val="00E214A9"/>
    <w:rsid w:val="00E214E6"/>
    <w:rsid w:val="00E21570"/>
    <w:rsid w:val="00E21A5C"/>
    <w:rsid w:val="00E21B60"/>
    <w:rsid w:val="00E21B83"/>
    <w:rsid w:val="00E21BC5"/>
    <w:rsid w:val="00E21D8D"/>
    <w:rsid w:val="00E21DC2"/>
    <w:rsid w:val="00E21F84"/>
    <w:rsid w:val="00E22027"/>
    <w:rsid w:val="00E22072"/>
    <w:rsid w:val="00E222E7"/>
    <w:rsid w:val="00E22330"/>
    <w:rsid w:val="00E22505"/>
    <w:rsid w:val="00E22665"/>
    <w:rsid w:val="00E2276C"/>
    <w:rsid w:val="00E22ADD"/>
    <w:rsid w:val="00E22B07"/>
    <w:rsid w:val="00E22C29"/>
    <w:rsid w:val="00E22CD3"/>
    <w:rsid w:val="00E22D2F"/>
    <w:rsid w:val="00E22D37"/>
    <w:rsid w:val="00E22E38"/>
    <w:rsid w:val="00E22EEF"/>
    <w:rsid w:val="00E22F02"/>
    <w:rsid w:val="00E2324B"/>
    <w:rsid w:val="00E23332"/>
    <w:rsid w:val="00E23468"/>
    <w:rsid w:val="00E23765"/>
    <w:rsid w:val="00E237D0"/>
    <w:rsid w:val="00E23810"/>
    <w:rsid w:val="00E2395C"/>
    <w:rsid w:val="00E239D2"/>
    <w:rsid w:val="00E23A21"/>
    <w:rsid w:val="00E23E05"/>
    <w:rsid w:val="00E23F0B"/>
    <w:rsid w:val="00E24184"/>
    <w:rsid w:val="00E242F4"/>
    <w:rsid w:val="00E243FD"/>
    <w:rsid w:val="00E2447D"/>
    <w:rsid w:val="00E24506"/>
    <w:rsid w:val="00E245B8"/>
    <w:rsid w:val="00E24753"/>
    <w:rsid w:val="00E2479C"/>
    <w:rsid w:val="00E248BB"/>
    <w:rsid w:val="00E24A66"/>
    <w:rsid w:val="00E24D50"/>
    <w:rsid w:val="00E24DCD"/>
    <w:rsid w:val="00E24FF1"/>
    <w:rsid w:val="00E25006"/>
    <w:rsid w:val="00E25081"/>
    <w:rsid w:val="00E25195"/>
    <w:rsid w:val="00E25217"/>
    <w:rsid w:val="00E252CF"/>
    <w:rsid w:val="00E2548B"/>
    <w:rsid w:val="00E2556D"/>
    <w:rsid w:val="00E2559C"/>
    <w:rsid w:val="00E2565D"/>
    <w:rsid w:val="00E25947"/>
    <w:rsid w:val="00E2594A"/>
    <w:rsid w:val="00E25A11"/>
    <w:rsid w:val="00E25B48"/>
    <w:rsid w:val="00E25B4F"/>
    <w:rsid w:val="00E25B61"/>
    <w:rsid w:val="00E25C6D"/>
    <w:rsid w:val="00E25E54"/>
    <w:rsid w:val="00E25F7B"/>
    <w:rsid w:val="00E262EB"/>
    <w:rsid w:val="00E2633F"/>
    <w:rsid w:val="00E26533"/>
    <w:rsid w:val="00E26567"/>
    <w:rsid w:val="00E265B0"/>
    <w:rsid w:val="00E2675A"/>
    <w:rsid w:val="00E269A6"/>
    <w:rsid w:val="00E26A21"/>
    <w:rsid w:val="00E26BC2"/>
    <w:rsid w:val="00E26C70"/>
    <w:rsid w:val="00E26C92"/>
    <w:rsid w:val="00E26E56"/>
    <w:rsid w:val="00E26FC4"/>
    <w:rsid w:val="00E270EB"/>
    <w:rsid w:val="00E27105"/>
    <w:rsid w:val="00E2711B"/>
    <w:rsid w:val="00E271E6"/>
    <w:rsid w:val="00E272F3"/>
    <w:rsid w:val="00E27313"/>
    <w:rsid w:val="00E2741E"/>
    <w:rsid w:val="00E274B1"/>
    <w:rsid w:val="00E2755B"/>
    <w:rsid w:val="00E275A9"/>
    <w:rsid w:val="00E276AA"/>
    <w:rsid w:val="00E27754"/>
    <w:rsid w:val="00E2782F"/>
    <w:rsid w:val="00E27859"/>
    <w:rsid w:val="00E2796C"/>
    <w:rsid w:val="00E27A75"/>
    <w:rsid w:val="00E27BA3"/>
    <w:rsid w:val="00E27C1C"/>
    <w:rsid w:val="00E27CD9"/>
    <w:rsid w:val="00E27CEC"/>
    <w:rsid w:val="00E27DDB"/>
    <w:rsid w:val="00E27E2E"/>
    <w:rsid w:val="00E30123"/>
    <w:rsid w:val="00E3018B"/>
    <w:rsid w:val="00E303CC"/>
    <w:rsid w:val="00E3093D"/>
    <w:rsid w:val="00E30976"/>
    <w:rsid w:val="00E30B22"/>
    <w:rsid w:val="00E30C8D"/>
    <w:rsid w:val="00E30C8E"/>
    <w:rsid w:val="00E30E0B"/>
    <w:rsid w:val="00E3102F"/>
    <w:rsid w:val="00E3103E"/>
    <w:rsid w:val="00E31085"/>
    <w:rsid w:val="00E3121E"/>
    <w:rsid w:val="00E312B9"/>
    <w:rsid w:val="00E3131E"/>
    <w:rsid w:val="00E31436"/>
    <w:rsid w:val="00E3150F"/>
    <w:rsid w:val="00E3165E"/>
    <w:rsid w:val="00E31750"/>
    <w:rsid w:val="00E3197D"/>
    <w:rsid w:val="00E31AFA"/>
    <w:rsid w:val="00E31D03"/>
    <w:rsid w:val="00E31D4B"/>
    <w:rsid w:val="00E31EAD"/>
    <w:rsid w:val="00E3211A"/>
    <w:rsid w:val="00E32305"/>
    <w:rsid w:val="00E3231B"/>
    <w:rsid w:val="00E32388"/>
    <w:rsid w:val="00E3254C"/>
    <w:rsid w:val="00E3260F"/>
    <w:rsid w:val="00E32959"/>
    <w:rsid w:val="00E32C21"/>
    <w:rsid w:val="00E32C3E"/>
    <w:rsid w:val="00E32CC7"/>
    <w:rsid w:val="00E32D28"/>
    <w:rsid w:val="00E32DA9"/>
    <w:rsid w:val="00E32DAF"/>
    <w:rsid w:val="00E32FF4"/>
    <w:rsid w:val="00E334A9"/>
    <w:rsid w:val="00E33512"/>
    <w:rsid w:val="00E3352B"/>
    <w:rsid w:val="00E33884"/>
    <w:rsid w:val="00E339B5"/>
    <w:rsid w:val="00E33BE4"/>
    <w:rsid w:val="00E33CFF"/>
    <w:rsid w:val="00E33E97"/>
    <w:rsid w:val="00E33F32"/>
    <w:rsid w:val="00E3401E"/>
    <w:rsid w:val="00E34120"/>
    <w:rsid w:val="00E34199"/>
    <w:rsid w:val="00E341B7"/>
    <w:rsid w:val="00E341D8"/>
    <w:rsid w:val="00E34211"/>
    <w:rsid w:val="00E342DE"/>
    <w:rsid w:val="00E34480"/>
    <w:rsid w:val="00E347A8"/>
    <w:rsid w:val="00E34899"/>
    <w:rsid w:val="00E34E7A"/>
    <w:rsid w:val="00E34F0A"/>
    <w:rsid w:val="00E3513D"/>
    <w:rsid w:val="00E35633"/>
    <w:rsid w:val="00E3574E"/>
    <w:rsid w:val="00E35A23"/>
    <w:rsid w:val="00E35AC1"/>
    <w:rsid w:val="00E35B49"/>
    <w:rsid w:val="00E35B8F"/>
    <w:rsid w:val="00E35F9F"/>
    <w:rsid w:val="00E36279"/>
    <w:rsid w:val="00E3638C"/>
    <w:rsid w:val="00E364E5"/>
    <w:rsid w:val="00E366BF"/>
    <w:rsid w:val="00E3689E"/>
    <w:rsid w:val="00E36BBB"/>
    <w:rsid w:val="00E36C5F"/>
    <w:rsid w:val="00E36D68"/>
    <w:rsid w:val="00E36F8E"/>
    <w:rsid w:val="00E37057"/>
    <w:rsid w:val="00E370E7"/>
    <w:rsid w:val="00E372F7"/>
    <w:rsid w:val="00E3738A"/>
    <w:rsid w:val="00E373EE"/>
    <w:rsid w:val="00E37489"/>
    <w:rsid w:val="00E37796"/>
    <w:rsid w:val="00E379A8"/>
    <w:rsid w:val="00E37A52"/>
    <w:rsid w:val="00E37A58"/>
    <w:rsid w:val="00E37FF4"/>
    <w:rsid w:val="00E40057"/>
    <w:rsid w:val="00E40169"/>
    <w:rsid w:val="00E40261"/>
    <w:rsid w:val="00E4032A"/>
    <w:rsid w:val="00E40359"/>
    <w:rsid w:val="00E40451"/>
    <w:rsid w:val="00E4055B"/>
    <w:rsid w:val="00E4058D"/>
    <w:rsid w:val="00E405A0"/>
    <w:rsid w:val="00E405A4"/>
    <w:rsid w:val="00E406A7"/>
    <w:rsid w:val="00E40B9D"/>
    <w:rsid w:val="00E40D1F"/>
    <w:rsid w:val="00E40D99"/>
    <w:rsid w:val="00E40DDD"/>
    <w:rsid w:val="00E40EF6"/>
    <w:rsid w:val="00E41021"/>
    <w:rsid w:val="00E41095"/>
    <w:rsid w:val="00E4125D"/>
    <w:rsid w:val="00E412FF"/>
    <w:rsid w:val="00E4131B"/>
    <w:rsid w:val="00E41364"/>
    <w:rsid w:val="00E41421"/>
    <w:rsid w:val="00E414C4"/>
    <w:rsid w:val="00E41590"/>
    <w:rsid w:val="00E41747"/>
    <w:rsid w:val="00E418EC"/>
    <w:rsid w:val="00E41938"/>
    <w:rsid w:val="00E41965"/>
    <w:rsid w:val="00E41974"/>
    <w:rsid w:val="00E41D2C"/>
    <w:rsid w:val="00E41D3F"/>
    <w:rsid w:val="00E41D9B"/>
    <w:rsid w:val="00E41DAD"/>
    <w:rsid w:val="00E41F4C"/>
    <w:rsid w:val="00E41F69"/>
    <w:rsid w:val="00E4200E"/>
    <w:rsid w:val="00E42035"/>
    <w:rsid w:val="00E42064"/>
    <w:rsid w:val="00E4240D"/>
    <w:rsid w:val="00E4250D"/>
    <w:rsid w:val="00E4251C"/>
    <w:rsid w:val="00E4257D"/>
    <w:rsid w:val="00E426B1"/>
    <w:rsid w:val="00E42904"/>
    <w:rsid w:val="00E42991"/>
    <w:rsid w:val="00E42B9B"/>
    <w:rsid w:val="00E42ECA"/>
    <w:rsid w:val="00E42EE1"/>
    <w:rsid w:val="00E42F42"/>
    <w:rsid w:val="00E42FEB"/>
    <w:rsid w:val="00E43098"/>
    <w:rsid w:val="00E43522"/>
    <w:rsid w:val="00E4368B"/>
    <w:rsid w:val="00E43725"/>
    <w:rsid w:val="00E4380A"/>
    <w:rsid w:val="00E4395E"/>
    <w:rsid w:val="00E43979"/>
    <w:rsid w:val="00E43C77"/>
    <w:rsid w:val="00E43DE1"/>
    <w:rsid w:val="00E43E95"/>
    <w:rsid w:val="00E440C8"/>
    <w:rsid w:val="00E44125"/>
    <w:rsid w:val="00E4423A"/>
    <w:rsid w:val="00E44289"/>
    <w:rsid w:val="00E442B1"/>
    <w:rsid w:val="00E443D0"/>
    <w:rsid w:val="00E4455F"/>
    <w:rsid w:val="00E4463C"/>
    <w:rsid w:val="00E44731"/>
    <w:rsid w:val="00E4486D"/>
    <w:rsid w:val="00E44956"/>
    <w:rsid w:val="00E44BCD"/>
    <w:rsid w:val="00E44D8B"/>
    <w:rsid w:val="00E44E93"/>
    <w:rsid w:val="00E44ED9"/>
    <w:rsid w:val="00E44FF4"/>
    <w:rsid w:val="00E45083"/>
    <w:rsid w:val="00E450B1"/>
    <w:rsid w:val="00E4512A"/>
    <w:rsid w:val="00E45272"/>
    <w:rsid w:val="00E45296"/>
    <w:rsid w:val="00E45341"/>
    <w:rsid w:val="00E4535E"/>
    <w:rsid w:val="00E45537"/>
    <w:rsid w:val="00E455DE"/>
    <w:rsid w:val="00E4560D"/>
    <w:rsid w:val="00E457E3"/>
    <w:rsid w:val="00E4585A"/>
    <w:rsid w:val="00E458E6"/>
    <w:rsid w:val="00E4592C"/>
    <w:rsid w:val="00E45962"/>
    <w:rsid w:val="00E45E3A"/>
    <w:rsid w:val="00E45F39"/>
    <w:rsid w:val="00E461C1"/>
    <w:rsid w:val="00E46270"/>
    <w:rsid w:val="00E462B7"/>
    <w:rsid w:val="00E462EB"/>
    <w:rsid w:val="00E4630E"/>
    <w:rsid w:val="00E464E8"/>
    <w:rsid w:val="00E46675"/>
    <w:rsid w:val="00E4678B"/>
    <w:rsid w:val="00E4685E"/>
    <w:rsid w:val="00E46920"/>
    <w:rsid w:val="00E46A20"/>
    <w:rsid w:val="00E46B55"/>
    <w:rsid w:val="00E46E91"/>
    <w:rsid w:val="00E46E99"/>
    <w:rsid w:val="00E46FD7"/>
    <w:rsid w:val="00E47086"/>
    <w:rsid w:val="00E472BE"/>
    <w:rsid w:val="00E4751A"/>
    <w:rsid w:val="00E476D2"/>
    <w:rsid w:val="00E47937"/>
    <w:rsid w:val="00E47C82"/>
    <w:rsid w:val="00E47D4C"/>
    <w:rsid w:val="00E47DA1"/>
    <w:rsid w:val="00E47ED1"/>
    <w:rsid w:val="00E47F1E"/>
    <w:rsid w:val="00E501B4"/>
    <w:rsid w:val="00E502BE"/>
    <w:rsid w:val="00E5036F"/>
    <w:rsid w:val="00E5038E"/>
    <w:rsid w:val="00E50598"/>
    <w:rsid w:val="00E506C8"/>
    <w:rsid w:val="00E50759"/>
    <w:rsid w:val="00E50778"/>
    <w:rsid w:val="00E50780"/>
    <w:rsid w:val="00E507DF"/>
    <w:rsid w:val="00E5082B"/>
    <w:rsid w:val="00E50B95"/>
    <w:rsid w:val="00E50C16"/>
    <w:rsid w:val="00E50C2A"/>
    <w:rsid w:val="00E50C62"/>
    <w:rsid w:val="00E50CBE"/>
    <w:rsid w:val="00E50E8D"/>
    <w:rsid w:val="00E51051"/>
    <w:rsid w:val="00E51055"/>
    <w:rsid w:val="00E51059"/>
    <w:rsid w:val="00E512E1"/>
    <w:rsid w:val="00E51417"/>
    <w:rsid w:val="00E514B7"/>
    <w:rsid w:val="00E51595"/>
    <w:rsid w:val="00E51BAF"/>
    <w:rsid w:val="00E51CBB"/>
    <w:rsid w:val="00E51CC4"/>
    <w:rsid w:val="00E51E1E"/>
    <w:rsid w:val="00E51ECC"/>
    <w:rsid w:val="00E52061"/>
    <w:rsid w:val="00E5212E"/>
    <w:rsid w:val="00E52345"/>
    <w:rsid w:val="00E5245A"/>
    <w:rsid w:val="00E52942"/>
    <w:rsid w:val="00E529B7"/>
    <w:rsid w:val="00E52BF7"/>
    <w:rsid w:val="00E52D58"/>
    <w:rsid w:val="00E53009"/>
    <w:rsid w:val="00E531DC"/>
    <w:rsid w:val="00E53308"/>
    <w:rsid w:val="00E535A1"/>
    <w:rsid w:val="00E535F2"/>
    <w:rsid w:val="00E536AB"/>
    <w:rsid w:val="00E537F9"/>
    <w:rsid w:val="00E53960"/>
    <w:rsid w:val="00E53A8F"/>
    <w:rsid w:val="00E53D55"/>
    <w:rsid w:val="00E53F35"/>
    <w:rsid w:val="00E53FD6"/>
    <w:rsid w:val="00E5428B"/>
    <w:rsid w:val="00E5439B"/>
    <w:rsid w:val="00E54601"/>
    <w:rsid w:val="00E54703"/>
    <w:rsid w:val="00E54897"/>
    <w:rsid w:val="00E5489F"/>
    <w:rsid w:val="00E54B35"/>
    <w:rsid w:val="00E54CAD"/>
    <w:rsid w:val="00E54CFC"/>
    <w:rsid w:val="00E54D4C"/>
    <w:rsid w:val="00E54E60"/>
    <w:rsid w:val="00E55045"/>
    <w:rsid w:val="00E552C1"/>
    <w:rsid w:val="00E552C8"/>
    <w:rsid w:val="00E5555B"/>
    <w:rsid w:val="00E555B0"/>
    <w:rsid w:val="00E5579C"/>
    <w:rsid w:val="00E557EA"/>
    <w:rsid w:val="00E55802"/>
    <w:rsid w:val="00E55A3C"/>
    <w:rsid w:val="00E55BB1"/>
    <w:rsid w:val="00E55C1B"/>
    <w:rsid w:val="00E55CCB"/>
    <w:rsid w:val="00E55D4F"/>
    <w:rsid w:val="00E55EB0"/>
    <w:rsid w:val="00E5610B"/>
    <w:rsid w:val="00E561E8"/>
    <w:rsid w:val="00E56212"/>
    <w:rsid w:val="00E5623A"/>
    <w:rsid w:val="00E56250"/>
    <w:rsid w:val="00E56331"/>
    <w:rsid w:val="00E56472"/>
    <w:rsid w:val="00E56473"/>
    <w:rsid w:val="00E564BF"/>
    <w:rsid w:val="00E5651A"/>
    <w:rsid w:val="00E56534"/>
    <w:rsid w:val="00E5664C"/>
    <w:rsid w:val="00E569B5"/>
    <w:rsid w:val="00E56AC0"/>
    <w:rsid w:val="00E56B4E"/>
    <w:rsid w:val="00E56D14"/>
    <w:rsid w:val="00E56D87"/>
    <w:rsid w:val="00E56E36"/>
    <w:rsid w:val="00E56F44"/>
    <w:rsid w:val="00E570A6"/>
    <w:rsid w:val="00E5720D"/>
    <w:rsid w:val="00E57227"/>
    <w:rsid w:val="00E5729F"/>
    <w:rsid w:val="00E57303"/>
    <w:rsid w:val="00E57321"/>
    <w:rsid w:val="00E573BA"/>
    <w:rsid w:val="00E573FB"/>
    <w:rsid w:val="00E57503"/>
    <w:rsid w:val="00E57586"/>
    <w:rsid w:val="00E5785B"/>
    <w:rsid w:val="00E57A86"/>
    <w:rsid w:val="00E57C08"/>
    <w:rsid w:val="00E57DF0"/>
    <w:rsid w:val="00E57F70"/>
    <w:rsid w:val="00E57FBA"/>
    <w:rsid w:val="00E5A39A"/>
    <w:rsid w:val="00E600CB"/>
    <w:rsid w:val="00E60948"/>
    <w:rsid w:val="00E60A1D"/>
    <w:rsid w:val="00E60AF7"/>
    <w:rsid w:val="00E60D42"/>
    <w:rsid w:val="00E60D94"/>
    <w:rsid w:val="00E60F73"/>
    <w:rsid w:val="00E60F8D"/>
    <w:rsid w:val="00E6103C"/>
    <w:rsid w:val="00E61192"/>
    <w:rsid w:val="00E61319"/>
    <w:rsid w:val="00E615FD"/>
    <w:rsid w:val="00E61618"/>
    <w:rsid w:val="00E618B3"/>
    <w:rsid w:val="00E6195B"/>
    <w:rsid w:val="00E61989"/>
    <w:rsid w:val="00E619C7"/>
    <w:rsid w:val="00E61A19"/>
    <w:rsid w:val="00E61AFF"/>
    <w:rsid w:val="00E61B55"/>
    <w:rsid w:val="00E61B91"/>
    <w:rsid w:val="00E61B93"/>
    <w:rsid w:val="00E61BB2"/>
    <w:rsid w:val="00E61C5A"/>
    <w:rsid w:val="00E61CE3"/>
    <w:rsid w:val="00E61E07"/>
    <w:rsid w:val="00E61E0B"/>
    <w:rsid w:val="00E61F5D"/>
    <w:rsid w:val="00E621B3"/>
    <w:rsid w:val="00E621E2"/>
    <w:rsid w:val="00E6224B"/>
    <w:rsid w:val="00E62267"/>
    <w:rsid w:val="00E62279"/>
    <w:rsid w:val="00E62326"/>
    <w:rsid w:val="00E6234D"/>
    <w:rsid w:val="00E623B3"/>
    <w:rsid w:val="00E62497"/>
    <w:rsid w:val="00E624F0"/>
    <w:rsid w:val="00E627D7"/>
    <w:rsid w:val="00E62895"/>
    <w:rsid w:val="00E62961"/>
    <w:rsid w:val="00E62A6C"/>
    <w:rsid w:val="00E62BD5"/>
    <w:rsid w:val="00E62BEE"/>
    <w:rsid w:val="00E62C4C"/>
    <w:rsid w:val="00E62D4C"/>
    <w:rsid w:val="00E62DAB"/>
    <w:rsid w:val="00E62ED2"/>
    <w:rsid w:val="00E63085"/>
    <w:rsid w:val="00E63117"/>
    <w:rsid w:val="00E631A2"/>
    <w:rsid w:val="00E632CA"/>
    <w:rsid w:val="00E6330E"/>
    <w:rsid w:val="00E63332"/>
    <w:rsid w:val="00E634A8"/>
    <w:rsid w:val="00E63620"/>
    <w:rsid w:val="00E6366F"/>
    <w:rsid w:val="00E6372A"/>
    <w:rsid w:val="00E637C2"/>
    <w:rsid w:val="00E637DA"/>
    <w:rsid w:val="00E638D0"/>
    <w:rsid w:val="00E63945"/>
    <w:rsid w:val="00E63A3C"/>
    <w:rsid w:val="00E63C8B"/>
    <w:rsid w:val="00E63F36"/>
    <w:rsid w:val="00E6407A"/>
    <w:rsid w:val="00E642FB"/>
    <w:rsid w:val="00E64333"/>
    <w:rsid w:val="00E64454"/>
    <w:rsid w:val="00E646CA"/>
    <w:rsid w:val="00E647AC"/>
    <w:rsid w:val="00E6486C"/>
    <w:rsid w:val="00E64F7C"/>
    <w:rsid w:val="00E65100"/>
    <w:rsid w:val="00E65111"/>
    <w:rsid w:val="00E651F4"/>
    <w:rsid w:val="00E65251"/>
    <w:rsid w:val="00E6539E"/>
    <w:rsid w:val="00E65446"/>
    <w:rsid w:val="00E654B6"/>
    <w:rsid w:val="00E655A5"/>
    <w:rsid w:val="00E65AC5"/>
    <w:rsid w:val="00E65E78"/>
    <w:rsid w:val="00E65E8E"/>
    <w:rsid w:val="00E65FD5"/>
    <w:rsid w:val="00E66124"/>
    <w:rsid w:val="00E66294"/>
    <w:rsid w:val="00E66481"/>
    <w:rsid w:val="00E6667D"/>
    <w:rsid w:val="00E667D9"/>
    <w:rsid w:val="00E66821"/>
    <w:rsid w:val="00E66AF7"/>
    <w:rsid w:val="00E66CBB"/>
    <w:rsid w:val="00E66D8E"/>
    <w:rsid w:val="00E66F32"/>
    <w:rsid w:val="00E66F44"/>
    <w:rsid w:val="00E6725D"/>
    <w:rsid w:val="00E67399"/>
    <w:rsid w:val="00E67733"/>
    <w:rsid w:val="00E67771"/>
    <w:rsid w:val="00E6782A"/>
    <w:rsid w:val="00E679BB"/>
    <w:rsid w:val="00E679F9"/>
    <w:rsid w:val="00E67AE7"/>
    <w:rsid w:val="00E67B66"/>
    <w:rsid w:val="00E67E52"/>
    <w:rsid w:val="00E67EE7"/>
    <w:rsid w:val="00E70112"/>
    <w:rsid w:val="00E7028E"/>
    <w:rsid w:val="00E703CB"/>
    <w:rsid w:val="00E7072A"/>
    <w:rsid w:val="00E708C6"/>
    <w:rsid w:val="00E70B2C"/>
    <w:rsid w:val="00E70B36"/>
    <w:rsid w:val="00E70B55"/>
    <w:rsid w:val="00E70B6A"/>
    <w:rsid w:val="00E70E50"/>
    <w:rsid w:val="00E70F0D"/>
    <w:rsid w:val="00E70F29"/>
    <w:rsid w:val="00E70F92"/>
    <w:rsid w:val="00E710DF"/>
    <w:rsid w:val="00E71111"/>
    <w:rsid w:val="00E711F7"/>
    <w:rsid w:val="00E71280"/>
    <w:rsid w:val="00E7129C"/>
    <w:rsid w:val="00E7139A"/>
    <w:rsid w:val="00E71417"/>
    <w:rsid w:val="00E71476"/>
    <w:rsid w:val="00E715F1"/>
    <w:rsid w:val="00E716E0"/>
    <w:rsid w:val="00E71734"/>
    <w:rsid w:val="00E71832"/>
    <w:rsid w:val="00E71858"/>
    <w:rsid w:val="00E7193F"/>
    <w:rsid w:val="00E719BB"/>
    <w:rsid w:val="00E71C68"/>
    <w:rsid w:val="00E71D13"/>
    <w:rsid w:val="00E71DFB"/>
    <w:rsid w:val="00E71E57"/>
    <w:rsid w:val="00E71E6D"/>
    <w:rsid w:val="00E71E6E"/>
    <w:rsid w:val="00E71FBF"/>
    <w:rsid w:val="00E72058"/>
    <w:rsid w:val="00E720F1"/>
    <w:rsid w:val="00E72200"/>
    <w:rsid w:val="00E72450"/>
    <w:rsid w:val="00E725A6"/>
    <w:rsid w:val="00E727BF"/>
    <w:rsid w:val="00E72E13"/>
    <w:rsid w:val="00E72F23"/>
    <w:rsid w:val="00E72FBB"/>
    <w:rsid w:val="00E73194"/>
    <w:rsid w:val="00E7324C"/>
    <w:rsid w:val="00E73418"/>
    <w:rsid w:val="00E735EB"/>
    <w:rsid w:val="00E738D8"/>
    <w:rsid w:val="00E738F2"/>
    <w:rsid w:val="00E73A18"/>
    <w:rsid w:val="00E73D0E"/>
    <w:rsid w:val="00E73D1B"/>
    <w:rsid w:val="00E73E91"/>
    <w:rsid w:val="00E74049"/>
    <w:rsid w:val="00E7440A"/>
    <w:rsid w:val="00E74538"/>
    <w:rsid w:val="00E7458F"/>
    <w:rsid w:val="00E74598"/>
    <w:rsid w:val="00E747AA"/>
    <w:rsid w:val="00E747CC"/>
    <w:rsid w:val="00E747D8"/>
    <w:rsid w:val="00E7489F"/>
    <w:rsid w:val="00E748ED"/>
    <w:rsid w:val="00E74943"/>
    <w:rsid w:val="00E749BE"/>
    <w:rsid w:val="00E74D07"/>
    <w:rsid w:val="00E74DA5"/>
    <w:rsid w:val="00E74E37"/>
    <w:rsid w:val="00E7516E"/>
    <w:rsid w:val="00E75357"/>
    <w:rsid w:val="00E75382"/>
    <w:rsid w:val="00E754D5"/>
    <w:rsid w:val="00E75558"/>
    <w:rsid w:val="00E7555E"/>
    <w:rsid w:val="00E758B5"/>
    <w:rsid w:val="00E75CAD"/>
    <w:rsid w:val="00E75E77"/>
    <w:rsid w:val="00E75F3A"/>
    <w:rsid w:val="00E76375"/>
    <w:rsid w:val="00E763B3"/>
    <w:rsid w:val="00E764A4"/>
    <w:rsid w:val="00E76714"/>
    <w:rsid w:val="00E76B17"/>
    <w:rsid w:val="00E76BCF"/>
    <w:rsid w:val="00E76BD7"/>
    <w:rsid w:val="00E76CEF"/>
    <w:rsid w:val="00E76D0C"/>
    <w:rsid w:val="00E76DAA"/>
    <w:rsid w:val="00E76E5F"/>
    <w:rsid w:val="00E76FEF"/>
    <w:rsid w:val="00E77146"/>
    <w:rsid w:val="00E7714E"/>
    <w:rsid w:val="00E77290"/>
    <w:rsid w:val="00E774B1"/>
    <w:rsid w:val="00E774CA"/>
    <w:rsid w:val="00E775E0"/>
    <w:rsid w:val="00E776EE"/>
    <w:rsid w:val="00E778A3"/>
    <w:rsid w:val="00E77984"/>
    <w:rsid w:val="00E77B2A"/>
    <w:rsid w:val="00E77CDD"/>
    <w:rsid w:val="00E77E2C"/>
    <w:rsid w:val="00E77EF6"/>
    <w:rsid w:val="00E77FBE"/>
    <w:rsid w:val="00E80210"/>
    <w:rsid w:val="00E80226"/>
    <w:rsid w:val="00E802AD"/>
    <w:rsid w:val="00E802B1"/>
    <w:rsid w:val="00E802DD"/>
    <w:rsid w:val="00E803F2"/>
    <w:rsid w:val="00E8060D"/>
    <w:rsid w:val="00E807B2"/>
    <w:rsid w:val="00E807D8"/>
    <w:rsid w:val="00E808A6"/>
    <w:rsid w:val="00E808A8"/>
    <w:rsid w:val="00E809D6"/>
    <w:rsid w:val="00E80BCA"/>
    <w:rsid w:val="00E80BFD"/>
    <w:rsid w:val="00E80D35"/>
    <w:rsid w:val="00E80D53"/>
    <w:rsid w:val="00E80E0B"/>
    <w:rsid w:val="00E80F29"/>
    <w:rsid w:val="00E810A6"/>
    <w:rsid w:val="00E81231"/>
    <w:rsid w:val="00E8129A"/>
    <w:rsid w:val="00E813F2"/>
    <w:rsid w:val="00E816BE"/>
    <w:rsid w:val="00E8180A"/>
    <w:rsid w:val="00E81C07"/>
    <w:rsid w:val="00E81C12"/>
    <w:rsid w:val="00E81C3A"/>
    <w:rsid w:val="00E81CC3"/>
    <w:rsid w:val="00E81E27"/>
    <w:rsid w:val="00E81E52"/>
    <w:rsid w:val="00E81E5B"/>
    <w:rsid w:val="00E81FFE"/>
    <w:rsid w:val="00E8212F"/>
    <w:rsid w:val="00E821C1"/>
    <w:rsid w:val="00E8226F"/>
    <w:rsid w:val="00E8227B"/>
    <w:rsid w:val="00E82383"/>
    <w:rsid w:val="00E82529"/>
    <w:rsid w:val="00E82587"/>
    <w:rsid w:val="00E8259E"/>
    <w:rsid w:val="00E8282F"/>
    <w:rsid w:val="00E82C0F"/>
    <w:rsid w:val="00E82C23"/>
    <w:rsid w:val="00E82D6F"/>
    <w:rsid w:val="00E8312B"/>
    <w:rsid w:val="00E83277"/>
    <w:rsid w:val="00E83285"/>
    <w:rsid w:val="00E83380"/>
    <w:rsid w:val="00E833C8"/>
    <w:rsid w:val="00E8344B"/>
    <w:rsid w:val="00E835AC"/>
    <w:rsid w:val="00E8382F"/>
    <w:rsid w:val="00E83A40"/>
    <w:rsid w:val="00E83C0B"/>
    <w:rsid w:val="00E83CDE"/>
    <w:rsid w:val="00E83D19"/>
    <w:rsid w:val="00E83FEE"/>
    <w:rsid w:val="00E8417A"/>
    <w:rsid w:val="00E84337"/>
    <w:rsid w:val="00E84428"/>
    <w:rsid w:val="00E846CC"/>
    <w:rsid w:val="00E8479B"/>
    <w:rsid w:val="00E84B70"/>
    <w:rsid w:val="00E84CB9"/>
    <w:rsid w:val="00E84E10"/>
    <w:rsid w:val="00E85223"/>
    <w:rsid w:val="00E85244"/>
    <w:rsid w:val="00E8533A"/>
    <w:rsid w:val="00E855D4"/>
    <w:rsid w:val="00E855E4"/>
    <w:rsid w:val="00E85C92"/>
    <w:rsid w:val="00E85D89"/>
    <w:rsid w:val="00E85E2D"/>
    <w:rsid w:val="00E86078"/>
    <w:rsid w:val="00E860F7"/>
    <w:rsid w:val="00E8629C"/>
    <w:rsid w:val="00E86325"/>
    <w:rsid w:val="00E8635A"/>
    <w:rsid w:val="00E864B4"/>
    <w:rsid w:val="00E864BE"/>
    <w:rsid w:val="00E86507"/>
    <w:rsid w:val="00E86572"/>
    <w:rsid w:val="00E86820"/>
    <w:rsid w:val="00E86943"/>
    <w:rsid w:val="00E86A86"/>
    <w:rsid w:val="00E86F80"/>
    <w:rsid w:val="00E87094"/>
    <w:rsid w:val="00E87171"/>
    <w:rsid w:val="00E873A8"/>
    <w:rsid w:val="00E875E7"/>
    <w:rsid w:val="00E87620"/>
    <w:rsid w:val="00E87715"/>
    <w:rsid w:val="00E87AA5"/>
    <w:rsid w:val="00E87B3E"/>
    <w:rsid w:val="00E87BBB"/>
    <w:rsid w:val="00E87EB6"/>
    <w:rsid w:val="00E87FC3"/>
    <w:rsid w:val="00E90000"/>
    <w:rsid w:val="00E90357"/>
    <w:rsid w:val="00E905D1"/>
    <w:rsid w:val="00E906A2"/>
    <w:rsid w:val="00E906A4"/>
    <w:rsid w:val="00E906A9"/>
    <w:rsid w:val="00E90B2F"/>
    <w:rsid w:val="00E90C87"/>
    <w:rsid w:val="00E90DA1"/>
    <w:rsid w:val="00E90E61"/>
    <w:rsid w:val="00E90F27"/>
    <w:rsid w:val="00E91072"/>
    <w:rsid w:val="00E911AF"/>
    <w:rsid w:val="00E91274"/>
    <w:rsid w:val="00E913D0"/>
    <w:rsid w:val="00E91427"/>
    <w:rsid w:val="00E91569"/>
    <w:rsid w:val="00E917BF"/>
    <w:rsid w:val="00E9199C"/>
    <w:rsid w:val="00E919E0"/>
    <w:rsid w:val="00E919E2"/>
    <w:rsid w:val="00E91C50"/>
    <w:rsid w:val="00E91E02"/>
    <w:rsid w:val="00E92043"/>
    <w:rsid w:val="00E92546"/>
    <w:rsid w:val="00E925AB"/>
    <w:rsid w:val="00E92606"/>
    <w:rsid w:val="00E9267E"/>
    <w:rsid w:val="00E9276C"/>
    <w:rsid w:val="00E9276F"/>
    <w:rsid w:val="00E92839"/>
    <w:rsid w:val="00E92874"/>
    <w:rsid w:val="00E929AB"/>
    <w:rsid w:val="00E929BE"/>
    <w:rsid w:val="00E92AD8"/>
    <w:rsid w:val="00E92B99"/>
    <w:rsid w:val="00E92C39"/>
    <w:rsid w:val="00E92C97"/>
    <w:rsid w:val="00E92CC6"/>
    <w:rsid w:val="00E92E1B"/>
    <w:rsid w:val="00E9300E"/>
    <w:rsid w:val="00E9309A"/>
    <w:rsid w:val="00E930BB"/>
    <w:rsid w:val="00E933EF"/>
    <w:rsid w:val="00E9343B"/>
    <w:rsid w:val="00E93562"/>
    <w:rsid w:val="00E93579"/>
    <w:rsid w:val="00E9364D"/>
    <w:rsid w:val="00E93689"/>
    <w:rsid w:val="00E93692"/>
    <w:rsid w:val="00E939E0"/>
    <w:rsid w:val="00E93AF9"/>
    <w:rsid w:val="00E93B72"/>
    <w:rsid w:val="00E93C57"/>
    <w:rsid w:val="00E93C67"/>
    <w:rsid w:val="00E93D20"/>
    <w:rsid w:val="00E93E76"/>
    <w:rsid w:val="00E940BE"/>
    <w:rsid w:val="00E940D6"/>
    <w:rsid w:val="00E944AD"/>
    <w:rsid w:val="00E946A9"/>
    <w:rsid w:val="00E94810"/>
    <w:rsid w:val="00E94B06"/>
    <w:rsid w:val="00E94DAA"/>
    <w:rsid w:val="00E95143"/>
    <w:rsid w:val="00E9523D"/>
    <w:rsid w:val="00E9548D"/>
    <w:rsid w:val="00E95897"/>
    <w:rsid w:val="00E9591E"/>
    <w:rsid w:val="00E9596C"/>
    <w:rsid w:val="00E95AFE"/>
    <w:rsid w:val="00E95EE6"/>
    <w:rsid w:val="00E961D5"/>
    <w:rsid w:val="00E96222"/>
    <w:rsid w:val="00E963AB"/>
    <w:rsid w:val="00E964E5"/>
    <w:rsid w:val="00E96563"/>
    <w:rsid w:val="00E96594"/>
    <w:rsid w:val="00E965D5"/>
    <w:rsid w:val="00E966F3"/>
    <w:rsid w:val="00E96774"/>
    <w:rsid w:val="00E967F1"/>
    <w:rsid w:val="00E969FC"/>
    <w:rsid w:val="00E96A0D"/>
    <w:rsid w:val="00E96BA7"/>
    <w:rsid w:val="00E96F74"/>
    <w:rsid w:val="00E97012"/>
    <w:rsid w:val="00E9705A"/>
    <w:rsid w:val="00E9711B"/>
    <w:rsid w:val="00E97159"/>
    <w:rsid w:val="00E971A0"/>
    <w:rsid w:val="00E97259"/>
    <w:rsid w:val="00E97292"/>
    <w:rsid w:val="00E973A7"/>
    <w:rsid w:val="00E974F8"/>
    <w:rsid w:val="00E97585"/>
    <w:rsid w:val="00E97AD8"/>
    <w:rsid w:val="00E97B8E"/>
    <w:rsid w:val="00E97D5F"/>
    <w:rsid w:val="00E97E32"/>
    <w:rsid w:val="00E97EE7"/>
    <w:rsid w:val="00E97FB3"/>
    <w:rsid w:val="00EA0198"/>
    <w:rsid w:val="00EA01C3"/>
    <w:rsid w:val="00EA03CD"/>
    <w:rsid w:val="00EA047D"/>
    <w:rsid w:val="00EA0628"/>
    <w:rsid w:val="00EA0781"/>
    <w:rsid w:val="00EA07FD"/>
    <w:rsid w:val="00EA080C"/>
    <w:rsid w:val="00EA08C7"/>
    <w:rsid w:val="00EA09FD"/>
    <w:rsid w:val="00EA0BF5"/>
    <w:rsid w:val="00EA0F01"/>
    <w:rsid w:val="00EA0F19"/>
    <w:rsid w:val="00EA10DA"/>
    <w:rsid w:val="00EA1246"/>
    <w:rsid w:val="00EA125B"/>
    <w:rsid w:val="00EA129A"/>
    <w:rsid w:val="00EA1333"/>
    <w:rsid w:val="00EA1380"/>
    <w:rsid w:val="00EA1571"/>
    <w:rsid w:val="00EA1597"/>
    <w:rsid w:val="00EA168F"/>
    <w:rsid w:val="00EA170F"/>
    <w:rsid w:val="00EA181E"/>
    <w:rsid w:val="00EA1845"/>
    <w:rsid w:val="00EA18DB"/>
    <w:rsid w:val="00EA193B"/>
    <w:rsid w:val="00EA1993"/>
    <w:rsid w:val="00EA1AC1"/>
    <w:rsid w:val="00EA1B4B"/>
    <w:rsid w:val="00EA1BA4"/>
    <w:rsid w:val="00EA1E84"/>
    <w:rsid w:val="00EA1F62"/>
    <w:rsid w:val="00EA1FA5"/>
    <w:rsid w:val="00EA2199"/>
    <w:rsid w:val="00EA246A"/>
    <w:rsid w:val="00EA25AF"/>
    <w:rsid w:val="00EA27AD"/>
    <w:rsid w:val="00EA29A4"/>
    <w:rsid w:val="00EA2A5B"/>
    <w:rsid w:val="00EA2ABA"/>
    <w:rsid w:val="00EA3049"/>
    <w:rsid w:val="00EA308D"/>
    <w:rsid w:val="00EA30EF"/>
    <w:rsid w:val="00EA3246"/>
    <w:rsid w:val="00EA338C"/>
    <w:rsid w:val="00EA34F8"/>
    <w:rsid w:val="00EA369B"/>
    <w:rsid w:val="00EA3760"/>
    <w:rsid w:val="00EA3927"/>
    <w:rsid w:val="00EA3931"/>
    <w:rsid w:val="00EA3957"/>
    <w:rsid w:val="00EA39A7"/>
    <w:rsid w:val="00EA3A17"/>
    <w:rsid w:val="00EA3CDF"/>
    <w:rsid w:val="00EA3CEC"/>
    <w:rsid w:val="00EA3FA7"/>
    <w:rsid w:val="00EA3FE7"/>
    <w:rsid w:val="00EA4147"/>
    <w:rsid w:val="00EA41DE"/>
    <w:rsid w:val="00EA41E7"/>
    <w:rsid w:val="00EA4301"/>
    <w:rsid w:val="00EA43DB"/>
    <w:rsid w:val="00EA43DD"/>
    <w:rsid w:val="00EA445E"/>
    <w:rsid w:val="00EA44EC"/>
    <w:rsid w:val="00EA4567"/>
    <w:rsid w:val="00EA456A"/>
    <w:rsid w:val="00EA458F"/>
    <w:rsid w:val="00EA46C6"/>
    <w:rsid w:val="00EA4766"/>
    <w:rsid w:val="00EA49F1"/>
    <w:rsid w:val="00EA4F2F"/>
    <w:rsid w:val="00EA5010"/>
    <w:rsid w:val="00EA50AE"/>
    <w:rsid w:val="00EA52AD"/>
    <w:rsid w:val="00EA52E4"/>
    <w:rsid w:val="00EA54B1"/>
    <w:rsid w:val="00EA555F"/>
    <w:rsid w:val="00EA5863"/>
    <w:rsid w:val="00EA58B6"/>
    <w:rsid w:val="00EA590D"/>
    <w:rsid w:val="00EA5A31"/>
    <w:rsid w:val="00EA5BC4"/>
    <w:rsid w:val="00EA5FE8"/>
    <w:rsid w:val="00EA6108"/>
    <w:rsid w:val="00EA62FD"/>
    <w:rsid w:val="00EA63E1"/>
    <w:rsid w:val="00EA6457"/>
    <w:rsid w:val="00EA64BE"/>
    <w:rsid w:val="00EA65B1"/>
    <w:rsid w:val="00EA66C0"/>
    <w:rsid w:val="00EA6749"/>
    <w:rsid w:val="00EA67AC"/>
    <w:rsid w:val="00EA6895"/>
    <w:rsid w:val="00EA68BE"/>
    <w:rsid w:val="00EA699D"/>
    <w:rsid w:val="00EA6BB9"/>
    <w:rsid w:val="00EA6DBF"/>
    <w:rsid w:val="00EA6DF1"/>
    <w:rsid w:val="00EA6F33"/>
    <w:rsid w:val="00EA6FBA"/>
    <w:rsid w:val="00EA709A"/>
    <w:rsid w:val="00EA7145"/>
    <w:rsid w:val="00EA7322"/>
    <w:rsid w:val="00EA742E"/>
    <w:rsid w:val="00EA761C"/>
    <w:rsid w:val="00EA775C"/>
    <w:rsid w:val="00EA78A2"/>
    <w:rsid w:val="00EA7B97"/>
    <w:rsid w:val="00EA7BB1"/>
    <w:rsid w:val="00EA7C06"/>
    <w:rsid w:val="00EA7C6C"/>
    <w:rsid w:val="00EA7CBD"/>
    <w:rsid w:val="00EA7E19"/>
    <w:rsid w:val="00EB0023"/>
    <w:rsid w:val="00EB0097"/>
    <w:rsid w:val="00EB00A2"/>
    <w:rsid w:val="00EB022B"/>
    <w:rsid w:val="00EB02D5"/>
    <w:rsid w:val="00EB035E"/>
    <w:rsid w:val="00EB048C"/>
    <w:rsid w:val="00EB04A4"/>
    <w:rsid w:val="00EB04A8"/>
    <w:rsid w:val="00EB0624"/>
    <w:rsid w:val="00EB0839"/>
    <w:rsid w:val="00EB08FC"/>
    <w:rsid w:val="00EB0B4F"/>
    <w:rsid w:val="00EB0C1E"/>
    <w:rsid w:val="00EB0D0E"/>
    <w:rsid w:val="00EB10E9"/>
    <w:rsid w:val="00EB10FE"/>
    <w:rsid w:val="00EB1115"/>
    <w:rsid w:val="00EB11AF"/>
    <w:rsid w:val="00EB1275"/>
    <w:rsid w:val="00EB12EE"/>
    <w:rsid w:val="00EB13F3"/>
    <w:rsid w:val="00EB1412"/>
    <w:rsid w:val="00EB142B"/>
    <w:rsid w:val="00EB14A8"/>
    <w:rsid w:val="00EB1560"/>
    <w:rsid w:val="00EB161F"/>
    <w:rsid w:val="00EB183C"/>
    <w:rsid w:val="00EB1960"/>
    <w:rsid w:val="00EB1BAD"/>
    <w:rsid w:val="00EB1DBE"/>
    <w:rsid w:val="00EB1DC3"/>
    <w:rsid w:val="00EB1E9A"/>
    <w:rsid w:val="00EB1EB2"/>
    <w:rsid w:val="00EB1F50"/>
    <w:rsid w:val="00EB1F5A"/>
    <w:rsid w:val="00EB201E"/>
    <w:rsid w:val="00EB20A4"/>
    <w:rsid w:val="00EB20AC"/>
    <w:rsid w:val="00EB20D3"/>
    <w:rsid w:val="00EB2420"/>
    <w:rsid w:val="00EB2436"/>
    <w:rsid w:val="00EB2464"/>
    <w:rsid w:val="00EB24E2"/>
    <w:rsid w:val="00EB2B92"/>
    <w:rsid w:val="00EB2DBE"/>
    <w:rsid w:val="00EB2E1E"/>
    <w:rsid w:val="00EB2EEF"/>
    <w:rsid w:val="00EB2EFF"/>
    <w:rsid w:val="00EB2F56"/>
    <w:rsid w:val="00EB316D"/>
    <w:rsid w:val="00EB319C"/>
    <w:rsid w:val="00EB3252"/>
    <w:rsid w:val="00EB3349"/>
    <w:rsid w:val="00EB365B"/>
    <w:rsid w:val="00EB369F"/>
    <w:rsid w:val="00EB370A"/>
    <w:rsid w:val="00EB37C8"/>
    <w:rsid w:val="00EB382A"/>
    <w:rsid w:val="00EB3926"/>
    <w:rsid w:val="00EB399F"/>
    <w:rsid w:val="00EB39CC"/>
    <w:rsid w:val="00EB3A18"/>
    <w:rsid w:val="00EB3CFC"/>
    <w:rsid w:val="00EB3D17"/>
    <w:rsid w:val="00EB3F99"/>
    <w:rsid w:val="00EB4541"/>
    <w:rsid w:val="00EB455C"/>
    <w:rsid w:val="00EB45FB"/>
    <w:rsid w:val="00EB4760"/>
    <w:rsid w:val="00EB47FA"/>
    <w:rsid w:val="00EB480A"/>
    <w:rsid w:val="00EB4829"/>
    <w:rsid w:val="00EB48C2"/>
    <w:rsid w:val="00EB48F1"/>
    <w:rsid w:val="00EB49C5"/>
    <w:rsid w:val="00EB4A97"/>
    <w:rsid w:val="00EB4AA5"/>
    <w:rsid w:val="00EB4BE2"/>
    <w:rsid w:val="00EB4C72"/>
    <w:rsid w:val="00EB4CB0"/>
    <w:rsid w:val="00EB4CE4"/>
    <w:rsid w:val="00EB4EEC"/>
    <w:rsid w:val="00EB5168"/>
    <w:rsid w:val="00EB52AB"/>
    <w:rsid w:val="00EB52D6"/>
    <w:rsid w:val="00EB52E3"/>
    <w:rsid w:val="00EB54D6"/>
    <w:rsid w:val="00EB59A8"/>
    <w:rsid w:val="00EB5A0D"/>
    <w:rsid w:val="00EB5A33"/>
    <w:rsid w:val="00EB5B7D"/>
    <w:rsid w:val="00EB5C21"/>
    <w:rsid w:val="00EB5C76"/>
    <w:rsid w:val="00EB5E93"/>
    <w:rsid w:val="00EB5EA0"/>
    <w:rsid w:val="00EB5F2A"/>
    <w:rsid w:val="00EB5F43"/>
    <w:rsid w:val="00EB5FA5"/>
    <w:rsid w:val="00EB6010"/>
    <w:rsid w:val="00EB6043"/>
    <w:rsid w:val="00EB63E7"/>
    <w:rsid w:val="00EB63ED"/>
    <w:rsid w:val="00EB6566"/>
    <w:rsid w:val="00EB67EC"/>
    <w:rsid w:val="00EB68A3"/>
    <w:rsid w:val="00EB6A2E"/>
    <w:rsid w:val="00EB6AE0"/>
    <w:rsid w:val="00EB6BF0"/>
    <w:rsid w:val="00EB6C85"/>
    <w:rsid w:val="00EB6CAC"/>
    <w:rsid w:val="00EB6DB9"/>
    <w:rsid w:val="00EB6E72"/>
    <w:rsid w:val="00EB6EBF"/>
    <w:rsid w:val="00EB6EE4"/>
    <w:rsid w:val="00EB6F07"/>
    <w:rsid w:val="00EB6F6C"/>
    <w:rsid w:val="00EB6F83"/>
    <w:rsid w:val="00EB6F96"/>
    <w:rsid w:val="00EB7728"/>
    <w:rsid w:val="00EB7887"/>
    <w:rsid w:val="00EB7A06"/>
    <w:rsid w:val="00EB7A0F"/>
    <w:rsid w:val="00EB7A77"/>
    <w:rsid w:val="00EB7ABC"/>
    <w:rsid w:val="00EB7B14"/>
    <w:rsid w:val="00EB7C5F"/>
    <w:rsid w:val="00EB7C95"/>
    <w:rsid w:val="00EB7CCF"/>
    <w:rsid w:val="00EB7DA0"/>
    <w:rsid w:val="00EB7DF4"/>
    <w:rsid w:val="00EB7E50"/>
    <w:rsid w:val="00EC02E0"/>
    <w:rsid w:val="00EC02E5"/>
    <w:rsid w:val="00EC0384"/>
    <w:rsid w:val="00EC03B3"/>
    <w:rsid w:val="00EC0538"/>
    <w:rsid w:val="00EC0651"/>
    <w:rsid w:val="00EC0698"/>
    <w:rsid w:val="00EC06A5"/>
    <w:rsid w:val="00EC0836"/>
    <w:rsid w:val="00EC088C"/>
    <w:rsid w:val="00EC08C9"/>
    <w:rsid w:val="00EC0999"/>
    <w:rsid w:val="00EC0BF8"/>
    <w:rsid w:val="00EC0C81"/>
    <w:rsid w:val="00EC0D3B"/>
    <w:rsid w:val="00EC0E61"/>
    <w:rsid w:val="00EC101B"/>
    <w:rsid w:val="00EC127D"/>
    <w:rsid w:val="00EC1299"/>
    <w:rsid w:val="00EC1485"/>
    <w:rsid w:val="00EC14AC"/>
    <w:rsid w:val="00EC1500"/>
    <w:rsid w:val="00EC1632"/>
    <w:rsid w:val="00EC164E"/>
    <w:rsid w:val="00EC19C4"/>
    <w:rsid w:val="00EC2057"/>
    <w:rsid w:val="00EC21C1"/>
    <w:rsid w:val="00EC21CA"/>
    <w:rsid w:val="00EC2306"/>
    <w:rsid w:val="00EC24AB"/>
    <w:rsid w:val="00EC24E7"/>
    <w:rsid w:val="00EC25E8"/>
    <w:rsid w:val="00EC26AC"/>
    <w:rsid w:val="00EC281F"/>
    <w:rsid w:val="00EC282A"/>
    <w:rsid w:val="00EC2974"/>
    <w:rsid w:val="00EC29F8"/>
    <w:rsid w:val="00EC2A94"/>
    <w:rsid w:val="00EC3027"/>
    <w:rsid w:val="00EC31B9"/>
    <w:rsid w:val="00EC328C"/>
    <w:rsid w:val="00EC32FF"/>
    <w:rsid w:val="00EC338C"/>
    <w:rsid w:val="00EC339B"/>
    <w:rsid w:val="00EC34F0"/>
    <w:rsid w:val="00EC36D5"/>
    <w:rsid w:val="00EC378D"/>
    <w:rsid w:val="00EC37C9"/>
    <w:rsid w:val="00EC38AF"/>
    <w:rsid w:val="00EC3997"/>
    <w:rsid w:val="00EC3A53"/>
    <w:rsid w:val="00EC3ABE"/>
    <w:rsid w:val="00EC3B40"/>
    <w:rsid w:val="00EC3BB2"/>
    <w:rsid w:val="00EC3BC2"/>
    <w:rsid w:val="00EC3D73"/>
    <w:rsid w:val="00EC3D9D"/>
    <w:rsid w:val="00EC3E64"/>
    <w:rsid w:val="00EC3EF6"/>
    <w:rsid w:val="00EC3F93"/>
    <w:rsid w:val="00EC413D"/>
    <w:rsid w:val="00EC42E2"/>
    <w:rsid w:val="00EC4332"/>
    <w:rsid w:val="00EC44BA"/>
    <w:rsid w:val="00EC47CC"/>
    <w:rsid w:val="00EC4877"/>
    <w:rsid w:val="00EC488B"/>
    <w:rsid w:val="00EC4C89"/>
    <w:rsid w:val="00EC4DCD"/>
    <w:rsid w:val="00EC503D"/>
    <w:rsid w:val="00EC5054"/>
    <w:rsid w:val="00EC50F2"/>
    <w:rsid w:val="00EC50F6"/>
    <w:rsid w:val="00EC51E5"/>
    <w:rsid w:val="00EC52D9"/>
    <w:rsid w:val="00EC5505"/>
    <w:rsid w:val="00EC56FF"/>
    <w:rsid w:val="00EC579F"/>
    <w:rsid w:val="00EC59A0"/>
    <w:rsid w:val="00EC5CC5"/>
    <w:rsid w:val="00EC5D08"/>
    <w:rsid w:val="00EC5DFA"/>
    <w:rsid w:val="00EC5DFE"/>
    <w:rsid w:val="00EC5E1C"/>
    <w:rsid w:val="00EC5E8C"/>
    <w:rsid w:val="00EC5F38"/>
    <w:rsid w:val="00EC5F3F"/>
    <w:rsid w:val="00EC5F42"/>
    <w:rsid w:val="00EC603D"/>
    <w:rsid w:val="00EC6061"/>
    <w:rsid w:val="00EC606E"/>
    <w:rsid w:val="00EC6319"/>
    <w:rsid w:val="00EC67FA"/>
    <w:rsid w:val="00EC699E"/>
    <w:rsid w:val="00EC6B4B"/>
    <w:rsid w:val="00EC6EF4"/>
    <w:rsid w:val="00EC6FFC"/>
    <w:rsid w:val="00EC7068"/>
    <w:rsid w:val="00EC7069"/>
    <w:rsid w:val="00EC750D"/>
    <w:rsid w:val="00EC7563"/>
    <w:rsid w:val="00EC75C8"/>
    <w:rsid w:val="00EC78FC"/>
    <w:rsid w:val="00EC79E1"/>
    <w:rsid w:val="00EC7B24"/>
    <w:rsid w:val="00EC7CB7"/>
    <w:rsid w:val="00EC7DC5"/>
    <w:rsid w:val="00EC7E7E"/>
    <w:rsid w:val="00EC7F1C"/>
    <w:rsid w:val="00ED0048"/>
    <w:rsid w:val="00ED005F"/>
    <w:rsid w:val="00ED00DC"/>
    <w:rsid w:val="00ED016C"/>
    <w:rsid w:val="00ED022D"/>
    <w:rsid w:val="00ED02DF"/>
    <w:rsid w:val="00ED0467"/>
    <w:rsid w:val="00ED04C1"/>
    <w:rsid w:val="00ED04D7"/>
    <w:rsid w:val="00ED04EF"/>
    <w:rsid w:val="00ED0566"/>
    <w:rsid w:val="00ED07D1"/>
    <w:rsid w:val="00ED07EB"/>
    <w:rsid w:val="00ED0910"/>
    <w:rsid w:val="00ED0927"/>
    <w:rsid w:val="00ED095E"/>
    <w:rsid w:val="00ED09F0"/>
    <w:rsid w:val="00ED0A40"/>
    <w:rsid w:val="00ED0B0D"/>
    <w:rsid w:val="00ED0BFC"/>
    <w:rsid w:val="00ED0C86"/>
    <w:rsid w:val="00ED0E27"/>
    <w:rsid w:val="00ED0F34"/>
    <w:rsid w:val="00ED0F49"/>
    <w:rsid w:val="00ED0FC6"/>
    <w:rsid w:val="00ED125E"/>
    <w:rsid w:val="00ED156F"/>
    <w:rsid w:val="00ED18B2"/>
    <w:rsid w:val="00ED19E0"/>
    <w:rsid w:val="00ED1A58"/>
    <w:rsid w:val="00ED1A7B"/>
    <w:rsid w:val="00ED1C2B"/>
    <w:rsid w:val="00ED1C5C"/>
    <w:rsid w:val="00ED1D2B"/>
    <w:rsid w:val="00ED1DE5"/>
    <w:rsid w:val="00ED1E44"/>
    <w:rsid w:val="00ED2101"/>
    <w:rsid w:val="00ED21C1"/>
    <w:rsid w:val="00ED22FE"/>
    <w:rsid w:val="00ED2301"/>
    <w:rsid w:val="00ED289F"/>
    <w:rsid w:val="00ED29A1"/>
    <w:rsid w:val="00ED2B11"/>
    <w:rsid w:val="00ED2B86"/>
    <w:rsid w:val="00ED2D0B"/>
    <w:rsid w:val="00ED2DA9"/>
    <w:rsid w:val="00ED2E5C"/>
    <w:rsid w:val="00ED2E81"/>
    <w:rsid w:val="00ED3061"/>
    <w:rsid w:val="00ED324C"/>
    <w:rsid w:val="00ED3429"/>
    <w:rsid w:val="00ED35A2"/>
    <w:rsid w:val="00ED3622"/>
    <w:rsid w:val="00ED3719"/>
    <w:rsid w:val="00ED37F9"/>
    <w:rsid w:val="00ED38C5"/>
    <w:rsid w:val="00ED3B7D"/>
    <w:rsid w:val="00ED3C63"/>
    <w:rsid w:val="00ED3D48"/>
    <w:rsid w:val="00ED3D7C"/>
    <w:rsid w:val="00ED3E03"/>
    <w:rsid w:val="00ED3F1C"/>
    <w:rsid w:val="00ED4091"/>
    <w:rsid w:val="00ED40A8"/>
    <w:rsid w:val="00ED410D"/>
    <w:rsid w:val="00ED4121"/>
    <w:rsid w:val="00ED41DB"/>
    <w:rsid w:val="00ED43A2"/>
    <w:rsid w:val="00ED441A"/>
    <w:rsid w:val="00ED4428"/>
    <w:rsid w:val="00ED44DC"/>
    <w:rsid w:val="00ED44FB"/>
    <w:rsid w:val="00ED4623"/>
    <w:rsid w:val="00ED47B7"/>
    <w:rsid w:val="00ED48BA"/>
    <w:rsid w:val="00ED4980"/>
    <w:rsid w:val="00ED4C23"/>
    <w:rsid w:val="00ED4D47"/>
    <w:rsid w:val="00ED4D70"/>
    <w:rsid w:val="00ED5044"/>
    <w:rsid w:val="00ED5161"/>
    <w:rsid w:val="00ED5238"/>
    <w:rsid w:val="00ED531E"/>
    <w:rsid w:val="00ED53EC"/>
    <w:rsid w:val="00ED566A"/>
    <w:rsid w:val="00ED5690"/>
    <w:rsid w:val="00ED5997"/>
    <w:rsid w:val="00ED5D19"/>
    <w:rsid w:val="00ED626B"/>
    <w:rsid w:val="00ED6498"/>
    <w:rsid w:val="00ED64A9"/>
    <w:rsid w:val="00ED65E2"/>
    <w:rsid w:val="00ED6616"/>
    <w:rsid w:val="00ED68CB"/>
    <w:rsid w:val="00ED6A7E"/>
    <w:rsid w:val="00ED6AC4"/>
    <w:rsid w:val="00ED6D4F"/>
    <w:rsid w:val="00ED6F09"/>
    <w:rsid w:val="00ED6F56"/>
    <w:rsid w:val="00ED7024"/>
    <w:rsid w:val="00ED7283"/>
    <w:rsid w:val="00ED731F"/>
    <w:rsid w:val="00ED7450"/>
    <w:rsid w:val="00ED76CC"/>
    <w:rsid w:val="00ED777F"/>
    <w:rsid w:val="00ED7849"/>
    <w:rsid w:val="00ED7958"/>
    <w:rsid w:val="00ED7985"/>
    <w:rsid w:val="00ED79D4"/>
    <w:rsid w:val="00ED7E77"/>
    <w:rsid w:val="00ED7F6E"/>
    <w:rsid w:val="00EE008C"/>
    <w:rsid w:val="00EE00D4"/>
    <w:rsid w:val="00EE0180"/>
    <w:rsid w:val="00EE0343"/>
    <w:rsid w:val="00EE03DB"/>
    <w:rsid w:val="00EE03FD"/>
    <w:rsid w:val="00EE0489"/>
    <w:rsid w:val="00EE06D2"/>
    <w:rsid w:val="00EE074F"/>
    <w:rsid w:val="00EE0B5B"/>
    <w:rsid w:val="00EE0BAF"/>
    <w:rsid w:val="00EE0BDF"/>
    <w:rsid w:val="00EE0E86"/>
    <w:rsid w:val="00EE0F6E"/>
    <w:rsid w:val="00EE0F9F"/>
    <w:rsid w:val="00EE1072"/>
    <w:rsid w:val="00EE10C3"/>
    <w:rsid w:val="00EE10CA"/>
    <w:rsid w:val="00EE138C"/>
    <w:rsid w:val="00EE14C7"/>
    <w:rsid w:val="00EE153B"/>
    <w:rsid w:val="00EE15B4"/>
    <w:rsid w:val="00EE18B5"/>
    <w:rsid w:val="00EE19D1"/>
    <w:rsid w:val="00EE1ADB"/>
    <w:rsid w:val="00EE1B43"/>
    <w:rsid w:val="00EE1DEC"/>
    <w:rsid w:val="00EE1F09"/>
    <w:rsid w:val="00EE1FF5"/>
    <w:rsid w:val="00EE2020"/>
    <w:rsid w:val="00EE230D"/>
    <w:rsid w:val="00EE235B"/>
    <w:rsid w:val="00EE2476"/>
    <w:rsid w:val="00EE253A"/>
    <w:rsid w:val="00EE25D2"/>
    <w:rsid w:val="00EE277A"/>
    <w:rsid w:val="00EE2842"/>
    <w:rsid w:val="00EE2863"/>
    <w:rsid w:val="00EE28C1"/>
    <w:rsid w:val="00EE2AA1"/>
    <w:rsid w:val="00EE2AA7"/>
    <w:rsid w:val="00EE2B1B"/>
    <w:rsid w:val="00EE2BA9"/>
    <w:rsid w:val="00EE2C5B"/>
    <w:rsid w:val="00EE2CD6"/>
    <w:rsid w:val="00EE2D6A"/>
    <w:rsid w:val="00EE2F07"/>
    <w:rsid w:val="00EE3107"/>
    <w:rsid w:val="00EE31DF"/>
    <w:rsid w:val="00EE3311"/>
    <w:rsid w:val="00EE33DA"/>
    <w:rsid w:val="00EE3466"/>
    <w:rsid w:val="00EE3479"/>
    <w:rsid w:val="00EE360A"/>
    <w:rsid w:val="00EE3679"/>
    <w:rsid w:val="00EE38D2"/>
    <w:rsid w:val="00EE3C00"/>
    <w:rsid w:val="00EE3E19"/>
    <w:rsid w:val="00EE3E5E"/>
    <w:rsid w:val="00EE400A"/>
    <w:rsid w:val="00EE42BE"/>
    <w:rsid w:val="00EE42F3"/>
    <w:rsid w:val="00EE4392"/>
    <w:rsid w:val="00EE43A1"/>
    <w:rsid w:val="00EE43A5"/>
    <w:rsid w:val="00EE44D8"/>
    <w:rsid w:val="00EE44EC"/>
    <w:rsid w:val="00EE4596"/>
    <w:rsid w:val="00EE472E"/>
    <w:rsid w:val="00EE476B"/>
    <w:rsid w:val="00EE4AFC"/>
    <w:rsid w:val="00EE4C5B"/>
    <w:rsid w:val="00EE4CDE"/>
    <w:rsid w:val="00EE4D5E"/>
    <w:rsid w:val="00EE4DEC"/>
    <w:rsid w:val="00EE4FEA"/>
    <w:rsid w:val="00EE52D4"/>
    <w:rsid w:val="00EE5452"/>
    <w:rsid w:val="00EE550C"/>
    <w:rsid w:val="00EE5568"/>
    <w:rsid w:val="00EE5574"/>
    <w:rsid w:val="00EE5696"/>
    <w:rsid w:val="00EE56B3"/>
    <w:rsid w:val="00EE56D7"/>
    <w:rsid w:val="00EE5B4B"/>
    <w:rsid w:val="00EE5B4D"/>
    <w:rsid w:val="00EE5C65"/>
    <w:rsid w:val="00EE5DA6"/>
    <w:rsid w:val="00EE5EC7"/>
    <w:rsid w:val="00EE5F86"/>
    <w:rsid w:val="00EE5FD9"/>
    <w:rsid w:val="00EE6004"/>
    <w:rsid w:val="00EE62CB"/>
    <w:rsid w:val="00EE637C"/>
    <w:rsid w:val="00EE652E"/>
    <w:rsid w:val="00EE6571"/>
    <w:rsid w:val="00EE6572"/>
    <w:rsid w:val="00EE664E"/>
    <w:rsid w:val="00EE68B0"/>
    <w:rsid w:val="00EE696F"/>
    <w:rsid w:val="00EE6A0C"/>
    <w:rsid w:val="00EE6B32"/>
    <w:rsid w:val="00EE6CC6"/>
    <w:rsid w:val="00EE6E28"/>
    <w:rsid w:val="00EE6E3B"/>
    <w:rsid w:val="00EE6F0C"/>
    <w:rsid w:val="00EE725D"/>
    <w:rsid w:val="00EE7423"/>
    <w:rsid w:val="00EE74E1"/>
    <w:rsid w:val="00EE75A0"/>
    <w:rsid w:val="00EE75DB"/>
    <w:rsid w:val="00EE796C"/>
    <w:rsid w:val="00EE7E03"/>
    <w:rsid w:val="00EE7FE7"/>
    <w:rsid w:val="00EF018B"/>
    <w:rsid w:val="00EF0253"/>
    <w:rsid w:val="00EF02F0"/>
    <w:rsid w:val="00EF032F"/>
    <w:rsid w:val="00EF0421"/>
    <w:rsid w:val="00EF0471"/>
    <w:rsid w:val="00EF063C"/>
    <w:rsid w:val="00EF07CC"/>
    <w:rsid w:val="00EF0A30"/>
    <w:rsid w:val="00EF0C6A"/>
    <w:rsid w:val="00EF0CB8"/>
    <w:rsid w:val="00EF0D2E"/>
    <w:rsid w:val="00EF1013"/>
    <w:rsid w:val="00EF101D"/>
    <w:rsid w:val="00EF112F"/>
    <w:rsid w:val="00EF13D5"/>
    <w:rsid w:val="00EF16CF"/>
    <w:rsid w:val="00EF1701"/>
    <w:rsid w:val="00EF1736"/>
    <w:rsid w:val="00EF174E"/>
    <w:rsid w:val="00EF178B"/>
    <w:rsid w:val="00EF1AFA"/>
    <w:rsid w:val="00EF1D98"/>
    <w:rsid w:val="00EF1FA0"/>
    <w:rsid w:val="00EF2328"/>
    <w:rsid w:val="00EF23E9"/>
    <w:rsid w:val="00EF23FF"/>
    <w:rsid w:val="00EF24A9"/>
    <w:rsid w:val="00EF2585"/>
    <w:rsid w:val="00EF25B4"/>
    <w:rsid w:val="00EF2B9E"/>
    <w:rsid w:val="00EF2E40"/>
    <w:rsid w:val="00EF2EF5"/>
    <w:rsid w:val="00EF3029"/>
    <w:rsid w:val="00EF318E"/>
    <w:rsid w:val="00EF31B2"/>
    <w:rsid w:val="00EF31B4"/>
    <w:rsid w:val="00EF3391"/>
    <w:rsid w:val="00EF344D"/>
    <w:rsid w:val="00EF3503"/>
    <w:rsid w:val="00EF3511"/>
    <w:rsid w:val="00EF36BF"/>
    <w:rsid w:val="00EF38BE"/>
    <w:rsid w:val="00EF393B"/>
    <w:rsid w:val="00EF3973"/>
    <w:rsid w:val="00EF3B7B"/>
    <w:rsid w:val="00EF3C2A"/>
    <w:rsid w:val="00EF3DFE"/>
    <w:rsid w:val="00EF3FB9"/>
    <w:rsid w:val="00EF40EF"/>
    <w:rsid w:val="00EF4423"/>
    <w:rsid w:val="00EF4480"/>
    <w:rsid w:val="00EF448B"/>
    <w:rsid w:val="00EF44DD"/>
    <w:rsid w:val="00EF4696"/>
    <w:rsid w:val="00EF46A1"/>
    <w:rsid w:val="00EF47ED"/>
    <w:rsid w:val="00EF4974"/>
    <w:rsid w:val="00EF4AE3"/>
    <w:rsid w:val="00EF4B42"/>
    <w:rsid w:val="00EF4BF0"/>
    <w:rsid w:val="00EF4C8A"/>
    <w:rsid w:val="00EF4D77"/>
    <w:rsid w:val="00EF4F13"/>
    <w:rsid w:val="00EF4F9B"/>
    <w:rsid w:val="00EF5128"/>
    <w:rsid w:val="00EF527C"/>
    <w:rsid w:val="00EF535D"/>
    <w:rsid w:val="00EF57F1"/>
    <w:rsid w:val="00EF5A16"/>
    <w:rsid w:val="00EF5A51"/>
    <w:rsid w:val="00EF5AAB"/>
    <w:rsid w:val="00EF5AC7"/>
    <w:rsid w:val="00EF5B60"/>
    <w:rsid w:val="00EF5C10"/>
    <w:rsid w:val="00EF5C5A"/>
    <w:rsid w:val="00EF5E03"/>
    <w:rsid w:val="00EF5E14"/>
    <w:rsid w:val="00EF5EB7"/>
    <w:rsid w:val="00EF6033"/>
    <w:rsid w:val="00EF6169"/>
    <w:rsid w:val="00EF6192"/>
    <w:rsid w:val="00EF63DD"/>
    <w:rsid w:val="00EF6531"/>
    <w:rsid w:val="00EF6836"/>
    <w:rsid w:val="00EF6A7C"/>
    <w:rsid w:val="00EF6A91"/>
    <w:rsid w:val="00EF6CD9"/>
    <w:rsid w:val="00EF6D9F"/>
    <w:rsid w:val="00EF6E93"/>
    <w:rsid w:val="00EF6E9D"/>
    <w:rsid w:val="00EF6FC0"/>
    <w:rsid w:val="00EF72DC"/>
    <w:rsid w:val="00EF737A"/>
    <w:rsid w:val="00EF73D9"/>
    <w:rsid w:val="00EF747B"/>
    <w:rsid w:val="00EF7536"/>
    <w:rsid w:val="00EF76C6"/>
    <w:rsid w:val="00EF781A"/>
    <w:rsid w:val="00EF789F"/>
    <w:rsid w:val="00EF7918"/>
    <w:rsid w:val="00EF7979"/>
    <w:rsid w:val="00EF7AF5"/>
    <w:rsid w:val="00EF7C43"/>
    <w:rsid w:val="00EF7E3F"/>
    <w:rsid w:val="00F00116"/>
    <w:rsid w:val="00F002DB"/>
    <w:rsid w:val="00F00371"/>
    <w:rsid w:val="00F00700"/>
    <w:rsid w:val="00F00784"/>
    <w:rsid w:val="00F00855"/>
    <w:rsid w:val="00F009C0"/>
    <w:rsid w:val="00F00B32"/>
    <w:rsid w:val="00F00C2F"/>
    <w:rsid w:val="00F00C36"/>
    <w:rsid w:val="00F00DC2"/>
    <w:rsid w:val="00F00F85"/>
    <w:rsid w:val="00F01237"/>
    <w:rsid w:val="00F0153D"/>
    <w:rsid w:val="00F01700"/>
    <w:rsid w:val="00F0191A"/>
    <w:rsid w:val="00F01B5F"/>
    <w:rsid w:val="00F01C27"/>
    <w:rsid w:val="00F01CD3"/>
    <w:rsid w:val="00F01DCC"/>
    <w:rsid w:val="00F01FC4"/>
    <w:rsid w:val="00F01FC6"/>
    <w:rsid w:val="00F02111"/>
    <w:rsid w:val="00F021F9"/>
    <w:rsid w:val="00F0220A"/>
    <w:rsid w:val="00F02255"/>
    <w:rsid w:val="00F022C3"/>
    <w:rsid w:val="00F02305"/>
    <w:rsid w:val="00F023C8"/>
    <w:rsid w:val="00F02401"/>
    <w:rsid w:val="00F027AC"/>
    <w:rsid w:val="00F02959"/>
    <w:rsid w:val="00F029F7"/>
    <w:rsid w:val="00F02B4F"/>
    <w:rsid w:val="00F02CCC"/>
    <w:rsid w:val="00F02D02"/>
    <w:rsid w:val="00F03003"/>
    <w:rsid w:val="00F031A3"/>
    <w:rsid w:val="00F031D3"/>
    <w:rsid w:val="00F0343D"/>
    <w:rsid w:val="00F035EA"/>
    <w:rsid w:val="00F0367B"/>
    <w:rsid w:val="00F03A1D"/>
    <w:rsid w:val="00F03A5A"/>
    <w:rsid w:val="00F03A8E"/>
    <w:rsid w:val="00F03D16"/>
    <w:rsid w:val="00F03F6D"/>
    <w:rsid w:val="00F03FCA"/>
    <w:rsid w:val="00F03FE9"/>
    <w:rsid w:val="00F04027"/>
    <w:rsid w:val="00F040FF"/>
    <w:rsid w:val="00F042B7"/>
    <w:rsid w:val="00F04412"/>
    <w:rsid w:val="00F04745"/>
    <w:rsid w:val="00F04890"/>
    <w:rsid w:val="00F049F3"/>
    <w:rsid w:val="00F04A48"/>
    <w:rsid w:val="00F04A57"/>
    <w:rsid w:val="00F04A5C"/>
    <w:rsid w:val="00F04AE5"/>
    <w:rsid w:val="00F04C4C"/>
    <w:rsid w:val="00F04C5E"/>
    <w:rsid w:val="00F04FE3"/>
    <w:rsid w:val="00F05052"/>
    <w:rsid w:val="00F05084"/>
    <w:rsid w:val="00F0521C"/>
    <w:rsid w:val="00F05244"/>
    <w:rsid w:val="00F0526A"/>
    <w:rsid w:val="00F052C3"/>
    <w:rsid w:val="00F05345"/>
    <w:rsid w:val="00F054ED"/>
    <w:rsid w:val="00F0560F"/>
    <w:rsid w:val="00F0589C"/>
    <w:rsid w:val="00F05922"/>
    <w:rsid w:val="00F05D1E"/>
    <w:rsid w:val="00F05DF7"/>
    <w:rsid w:val="00F05E18"/>
    <w:rsid w:val="00F05E68"/>
    <w:rsid w:val="00F05EC1"/>
    <w:rsid w:val="00F05F19"/>
    <w:rsid w:val="00F05F29"/>
    <w:rsid w:val="00F05F2C"/>
    <w:rsid w:val="00F05F82"/>
    <w:rsid w:val="00F061C2"/>
    <w:rsid w:val="00F06358"/>
    <w:rsid w:val="00F0637C"/>
    <w:rsid w:val="00F06560"/>
    <w:rsid w:val="00F06576"/>
    <w:rsid w:val="00F065F9"/>
    <w:rsid w:val="00F065FF"/>
    <w:rsid w:val="00F06644"/>
    <w:rsid w:val="00F0674A"/>
    <w:rsid w:val="00F06B12"/>
    <w:rsid w:val="00F06D72"/>
    <w:rsid w:val="00F06F8F"/>
    <w:rsid w:val="00F06FD2"/>
    <w:rsid w:val="00F07007"/>
    <w:rsid w:val="00F07139"/>
    <w:rsid w:val="00F0726E"/>
    <w:rsid w:val="00F072D3"/>
    <w:rsid w:val="00F072FF"/>
    <w:rsid w:val="00F07455"/>
    <w:rsid w:val="00F075A0"/>
    <w:rsid w:val="00F075DA"/>
    <w:rsid w:val="00F07668"/>
    <w:rsid w:val="00F076C2"/>
    <w:rsid w:val="00F076C9"/>
    <w:rsid w:val="00F07786"/>
    <w:rsid w:val="00F07A38"/>
    <w:rsid w:val="00F07A7E"/>
    <w:rsid w:val="00F07B0B"/>
    <w:rsid w:val="00F07E34"/>
    <w:rsid w:val="00F10055"/>
    <w:rsid w:val="00F100C6"/>
    <w:rsid w:val="00F10212"/>
    <w:rsid w:val="00F10285"/>
    <w:rsid w:val="00F10434"/>
    <w:rsid w:val="00F104E7"/>
    <w:rsid w:val="00F1052E"/>
    <w:rsid w:val="00F105C3"/>
    <w:rsid w:val="00F10755"/>
    <w:rsid w:val="00F107ED"/>
    <w:rsid w:val="00F10800"/>
    <w:rsid w:val="00F1086B"/>
    <w:rsid w:val="00F10FA2"/>
    <w:rsid w:val="00F1120C"/>
    <w:rsid w:val="00F11440"/>
    <w:rsid w:val="00F11516"/>
    <w:rsid w:val="00F11550"/>
    <w:rsid w:val="00F1189F"/>
    <w:rsid w:val="00F11C45"/>
    <w:rsid w:val="00F11CD4"/>
    <w:rsid w:val="00F11D69"/>
    <w:rsid w:val="00F11DEA"/>
    <w:rsid w:val="00F12016"/>
    <w:rsid w:val="00F1214C"/>
    <w:rsid w:val="00F12356"/>
    <w:rsid w:val="00F1244C"/>
    <w:rsid w:val="00F1259C"/>
    <w:rsid w:val="00F12604"/>
    <w:rsid w:val="00F1275E"/>
    <w:rsid w:val="00F1278A"/>
    <w:rsid w:val="00F12804"/>
    <w:rsid w:val="00F1287E"/>
    <w:rsid w:val="00F128DF"/>
    <w:rsid w:val="00F129BF"/>
    <w:rsid w:val="00F12B54"/>
    <w:rsid w:val="00F12D63"/>
    <w:rsid w:val="00F12E19"/>
    <w:rsid w:val="00F12E2F"/>
    <w:rsid w:val="00F13082"/>
    <w:rsid w:val="00F13089"/>
    <w:rsid w:val="00F13186"/>
    <w:rsid w:val="00F133A7"/>
    <w:rsid w:val="00F1354E"/>
    <w:rsid w:val="00F13571"/>
    <w:rsid w:val="00F135D8"/>
    <w:rsid w:val="00F135F4"/>
    <w:rsid w:val="00F13674"/>
    <w:rsid w:val="00F13773"/>
    <w:rsid w:val="00F137FB"/>
    <w:rsid w:val="00F1381C"/>
    <w:rsid w:val="00F1392A"/>
    <w:rsid w:val="00F139E6"/>
    <w:rsid w:val="00F13B64"/>
    <w:rsid w:val="00F13C74"/>
    <w:rsid w:val="00F13F29"/>
    <w:rsid w:val="00F13FBA"/>
    <w:rsid w:val="00F1408D"/>
    <w:rsid w:val="00F14251"/>
    <w:rsid w:val="00F144AF"/>
    <w:rsid w:val="00F14579"/>
    <w:rsid w:val="00F146E5"/>
    <w:rsid w:val="00F14714"/>
    <w:rsid w:val="00F147CA"/>
    <w:rsid w:val="00F1482C"/>
    <w:rsid w:val="00F14A5B"/>
    <w:rsid w:val="00F14CA1"/>
    <w:rsid w:val="00F14D81"/>
    <w:rsid w:val="00F14EB5"/>
    <w:rsid w:val="00F14F11"/>
    <w:rsid w:val="00F1500B"/>
    <w:rsid w:val="00F15031"/>
    <w:rsid w:val="00F1505E"/>
    <w:rsid w:val="00F150EC"/>
    <w:rsid w:val="00F154AD"/>
    <w:rsid w:val="00F15691"/>
    <w:rsid w:val="00F15715"/>
    <w:rsid w:val="00F15794"/>
    <w:rsid w:val="00F1579D"/>
    <w:rsid w:val="00F15928"/>
    <w:rsid w:val="00F15A0A"/>
    <w:rsid w:val="00F15C0C"/>
    <w:rsid w:val="00F15DB6"/>
    <w:rsid w:val="00F15E4E"/>
    <w:rsid w:val="00F15F8E"/>
    <w:rsid w:val="00F1605F"/>
    <w:rsid w:val="00F161DA"/>
    <w:rsid w:val="00F162CC"/>
    <w:rsid w:val="00F16358"/>
    <w:rsid w:val="00F16433"/>
    <w:rsid w:val="00F164B2"/>
    <w:rsid w:val="00F164BB"/>
    <w:rsid w:val="00F164E6"/>
    <w:rsid w:val="00F16622"/>
    <w:rsid w:val="00F167BB"/>
    <w:rsid w:val="00F16870"/>
    <w:rsid w:val="00F16906"/>
    <w:rsid w:val="00F170FD"/>
    <w:rsid w:val="00F17260"/>
    <w:rsid w:val="00F17323"/>
    <w:rsid w:val="00F1738B"/>
    <w:rsid w:val="00F174AA"/>
    <w:rsid w:val="00F174BB"/>
    <w:rsid w:val="00F174C4"/>
    <w:rsid w:val="00F17511"/>
    <w:rsid w:val="00F17534"/>
    <w:rsid w:val="00F1768E"/>
    <w:rsid w:val="00F17AFA"/>
    <w:rsid w:val="00F17B70"/>
    <w:rsid w:val="00F17D5D"/>
    <w:rsid w:val="00F20091"/>
    <w:rsid w:val="00F20294"/>
    <w:rsid w:val="00F20350"/>
    <w:rsid w:val="00F2059E"/>
    <w:rsid w:val="00F20640"/>
    <w:rsid w:val="00F20729"/>
    <w:rsid w:val="00F208AB"/>
    <w:rsid w:val="00F209CE"/>
    <w:rsid w:val="00F20C22"/>
    <w:rsid w:val="00F20DCD"/>
    <w:rsid w:val="00F20E97"/>
    <w:rsid w:val="00F20F24"/>
    <w:rsid w:val="00F2102C"/>
    <w:rsid w:val="00F210B2"/>
    <w:rsid w:val="00F21105"/>
    <w:rsid w:val="00F2114D"/>
    <w:rsid w:val="00F21195"/>
    <w:rsid w:val="00F21280"/>
    <w:rsid w:val="00F21292"/>
    <w:rsid w:val="00F213A8"/>
    <w:rsid w:val="00F213ED"/>
    <w:rsid w:val="00F214B9"/>
    <w:rsid w:val="00F21677"/>
    <w:rsid w:val="00F216E9"/>
    <w:rsid w:val="00F217D2"/>
    <w:rsid w:val="00F21A17"/>
    <w:rsid w:val="00F21B4A"/>
    <w:rsid w:val="00F21D27"/>
    <w:rsid w:val="00F21D4F"/>
    <w:rsid w:val="00F21DA7"/>
    <w:rsid w:val="00F21F15"/>
    <w:rsid w:val="00F220C8"/>
    <w:rsid w:val="00F22203"/>
    <w:rsid w:val="00F222AD"/>
    <w:rsid w:val="00F22340"/>
    <w:rsid w:val="00F224BA"/>
    <w:rsid w:val="00F22574"/>
    <w:rsid w:val="00F22670"/>
    <w:rsid w:val="00F226D9"/>
    <w:rsid w:val="00F22798"/>
    <w:rsid w:val="00F2279E"/>
    <w:rsid w:val="00F227CC"/>
    <w:rsid w:val="00F227F6"/>
    <w:rsid w:val="00F2290C"/>
    <w:rsid w:val="00F22B3F"/>
    <w:rsid w:val="00F22B49"/>
    <w:rsid w:val="00F22C03"/>
    <w:rsid w:val="00F22E5A"/>
    <w:rsid w:val="00F22F35"/>
    <w:rsid w:val="00F22F8C"/>
    <w:rsid w:val="00F22FA2"/>
    <w:rsid w:val="00F22FC9"/>
    <w:rsid w:val="00F230E0"/>
    <w:rsid w:val="00F231FA"/>
    <w:rsid w:val="00F2327C"/>
    <w:rsid w:val="00F232B7"/>
    <w:rsid w:val="00F23388"/>
    <w:rsid w:val="00F234E2"/>
    <w:rsid w:val="00F23520"/>
    <w:rsid w:val="00F23556"/>
    <w:rsid w:val="00F23574"/>
    <w:rsid w:val="00F23635"/>
    <w:rsid w:val="00F23668"/>
    <w:rsid w:val="00F237D1"/>
    <w:rsid w:val="00F237D9"/>
    <w:rsid w:val="00F23A89"/>
    <w:rsid w:val="00F23CF6"/>
    <w:rsid w:val="00F23D02"/>
    <w:rsid w:val="00F23DCC"/>
    <w:rsid w:val="00F23F38"/>
    <w:rsid w:val="00F23F71"/>
    <w:rsid w:val="00F241EC"/>
    <w:rsid w:val="00F2432B"/>
    <w:rsid w:val="00F244A7"/>
    <w:rsid w:val="00F245C7"/>
    <w:rsid w:val="00F247AF"/>
    <w:rsid w:val="00F24883"/>
    <w:rsid w:val="00F24896"/>
    <w:rsid w:val="00F248D8"/>
    <w:rsid w:val="00F248E8"/>
    <w:rsid w:val="00F24980"/>
    <w:rsid w:val="00F24AEC"/>
    <w:rsid w:val="00F24DA8"/>
    <w:rsid w:val="00F24E33"/>
    <w:rsid w:val="00F24ECC"/>
    <w:rsid w:val="00F25066"/>
    <w:rsid w:val="00F250A4"/>
    <w:rsid w:val="00F250C6"/>
    <w:rsid w:val="00F25519"/>
    <w:rsid w:val="00F25668"/>
    <w:rsid w:val="00F25702"/>
    <w:rsid w:val="00F25769"/>
    <w:rsid w:val="00F25995"/>
    <w:rsid w:val="00F259A7"/>
    <w:rsid w:val="00F25AF3"/>
    <w:rsid w:val="00F25B98"/>
    <w:rsid w:val="00F25EE6"/>
    <w:rsid w:val="00F25F71"/>
    <w:rsid w:val="00F2616D"/>
    <w:rsid w:val="00F26266"/>
    <w:rsid w:val="00F2642C"/>
    <w:rsid w:val="00F26478"/>
    <w:rsid w:val="00F264F0"/>
    <w:rsid w:val="00F266CB"/>
    <w:rsid w:val="00F269A5"/>
    <w:rsid w:val="00F26B32"/>
    <w:rsid w:val="00F26B34"/>
    <w:rsid w:val="00F26DFB"/>
    <w:rsid w:val="00F26E0A"/>
    <w:rsid w:val="00F26EF6"/>
    <w:rsid w:val="00F270EC"/>
    <w:rsid w:val="00F27163"/>
    <w:rsid w:val="00F271DF"/>
    <w:rsid w:val="00F2720E"/>
    <w:rsid w:val="00F27236"/>
    <w:rsid w:val="00F2724F"/>
    <w:rsid w:val="00F27420"/>
    <w:rsid w:val="00F27520"/>
    <w:rsid w:val="00F27733"/>
    <w:rsid w:val="00F277EF"/>
    <w:rsid w:val="00F27978"/>
    <w:rsid w:val="00F27A15"/>
    <w:rsid w:val="00F27B42"/>
    <w:rsid w:val="00F27BCB"/>
    <w:rsid w:val="00F27C08"/>
    <w:rsid w:val="00F27C5B"/>
    <w:rsid w:val="00F27D9E"/>
    <w:rsid w:val="00F27F3B"/>
    <w:rsid w:val="00F27FE2"/>
    <w:rsid w:val="00F30011"/>
    <w:rsid w:val="00F300CF"/>
    <w:rsid w:val="00F30314"/>
    <w:rsid w:val="00F3033D"/>
    <w:rsid w:val="00F303DC"/>
    <w:rsid w:val="00F304EB"/>
    <w:rsid w:val="00F305A6"/>
    <w:rsid w:val="00F30623"/>
    <w:rsid w:val="00F3064F"/>
    <w:rsid w:val="00F307DD"/>
    <w:rsid w:val="00F308BE"/>
    <w:rsid w:val="00F30A7C"/>
    <w:rsid w:val="00F30CC5"/>
    <w:rsid w:val="00F30FBD"/>
    <w:rsid w:val="00F31050"/>
    <w:rsid w:val="00F310A9"/>
    <w:rsid w:val="00F31362"/>
    <w:rsid w:val="00F313F7"/>
    <w:rsid w:val="00F314F9"/>
    <w:rsid w:val="00F31A41"/>
    <w:rsid w:val="00F31A5D"/>
    <w:rsid w:val="00F31AB8"/>
    <w:rsid w:val="00F31B38"/>
    <w:rsid w:val="00F31BA5"/>
    <w:rsid w:val="00F31C36"/>
    <w:rsid w:val="00F31E90"/>
    <w:rsid w:val="00F31F6F"/>
    <w:rsid w:val="00F323CA"/>
    <w:rsid w:val="00F32478"/>
    <w:rsid w:val="00F3249B"/>
    <w:rsid w:val="00F325B2"/>
    <w:rsid w:val="00F326F8"/>
    <w:rsid w:val="00F3287D"/>
    <w:rsid w:val="00F328D9"/>
    <w:rsid w:val="00F32986"/>
    <w:rsid w:val="00F32AFB"/>
    <w:rsid w:val="00F32C20"/>
    <w:rsid w:val="00F32E6B"/>
    <w:rsid w:val="00F32ECD"/>
    <w:rsid w:val="00F32F29"/>
    <w:rsid w:val="00F32FBE"/>
    <w:rsid w:val="00F3309F"/>
    <w:rsid w:val="00F33145"/>
    <w:rsid w:val="00F3340D"/>
    <w:rsid w:val="00F334B2"/>
    <w:rsid w:val="00F334EA"/>
    <w:rsid w:val="00F33812"/>
    <w:rsid w:val="00F33A78"/>
    <w:rsid w:val="00F33AE2"/>
    <w:rsid w:val="00F33B1A"/>
    <w:rsid w:val="00F33C21"/>
    <w:rsid w:val="00F33D85"/>
    <w:rsid w:val="00F33EAC"/>
    <w:rsid w:val="00F34128"/>
    <w:rsid w:val="00F34287"/>
    <w:rsid w:val="00F3434F"/>
    <w:rsid w:val="00F34440"/>
    <w:rsid w:val="00F34490"/>
    <w:rsid w:val="00F345A8"/>
    <w:rsid w:val="00F3465A"/>
    <w:rsid w:val="00F34725"/>
    <w:rsid w:val="00F34765"/>
    <w:rsid w:val="00F347FF"/>
    <w:rsid w:val="00F34900"/>
    <w:rsid w:val="00F349CF"/>
    <w:rsid w:val="00F34AF6"/>
    <w:rsid w:val="00F34C0F"/>
    <w:rsid w:val="00F34D94"/>
    <w:rsid w:val="00F34E73"/>
    <w:rsid w:val="00F35181"/>
    <w:rsid w:val="00F351EE"/>
    <w:rsid w:val="00F3524C"/>
    <w:rsid w:val="00F352FF"/>
    <w:rsid w:val="00F353CC"/>
    <w:rsid w:val="00F35447"/>
    <w:rsid w:val="00F35470"/>
    <w:rsid w:val="00F35842"/>
    <w:rsid w:val="00F3597F"/>
    <w:rsid w:val="00F35B4B"/>
    <w:rsid w:val="00F35B76"/>
    <w:rsid w:val="00F35FBF"/>
    <w:rsid w:val="00F36126"/>
    <w:rsid w:val="00F36174"/>
    <w:rsid w:val="00F362DE"/>
    <w:rsid w:val="00F363FA"/>
    <w:rsid w:val="00F36479"/>
    <w:rsid w:val="00F365F3"/>
    <w:rsid w:val="00F36728"/>
    <w:rsid w:val="00F36747"/>
    <w:rsid w:val="00F368B5"/>
    <w:rsid w:val="00F36F6B"/>
    <w:rsid w:val="00F370AE"/>
    <w:rsid w:val="00F37116"/>
    <w:rsid w:val="00F372A1"/>
    <w:rsid w:val="00F3740A"/>
    <w:rsid w:val="00F378A3"/>
    <w:rsid w:val="00F378F0"/>
    <w:rsid w:val="00F37A66"/>
    <w:rsid w:val="00F37A7F"/>
    <w:rsid w:val="00F37AAC"/>
    <w:rsid w:val="00F37C98"/>
    <w:rsid w:val="00F37D86"/>
    <w:rsid w:val="00F37E63"/>
    <w:rsid w:val="00F37FDF"/>
    <w:rsid w:val="00F3A675"/>
    <w:rsid w:val="00F40050"/>
    <w:rsid w:val="00F40147"/>
    <w:rsid w:val="00F40414"/>
    <w:rsid w:val="00F40433"/>
    <w:rsid w:val="00F4084F"/>
    <w:rsid w:val="00F4096B"/>
    <w:rsid w:val="00F409F2"/>
    <w:rsid w:val="00F409F4"/>
    <w:rsid w:val="00F409FC"/>
    <w:rsid w:val="00F40AFD"/>
    <w:rsid w:val="00F40B23"/>
    <w:rsid w:val="00F40CE1"/>
    <w:rsid w:val="00F40E4F"/>
    <w:rsid w:val="00F40F7B"/>
    <w:rsid w:val="00F41022"/>
    <w:rsid w:val="00F4112C"/>
    <w:rsid w:val="00F412CB"/>
    <w:rsid w:val="00F412D0"/>
    <w:rsid w:val="00F414AB"/>
    <w:rsid w:val="00F41639"/>
    <w:rsid w:val="00F41679"/>
    <w:rsid w:val="00F417E2"/>
    <w:rsid w:val="00F41A28"/>
    <w:rsid w:val="00F41A57"/>
    <w:rsid w:val="00F41A6E"/>
    <w:rsid w:val="00F41B3E"/>
    <w:rsid w:val="00F41B58"/>
    <w:rsid w:val="00F41B5C"/>
    <w:rsid w:val="00F41C0C"/>
    <w:rsid w:val="00F41E04"/>
    <w:rsid w:val="00F41E3F"/>
    <w:rsid w:val="00F41F01"/>
    <w:rsid w:val="00F41FEB"/>
    <w:rsid w:val="00F421FF"/>
    <w:rsid w:val="00F422D9"/>
    <w:rsid w:val="00F423B2"/>
    <w:rsid w:val="00F42409"/>
    <w:rsid w:val="00F42565"/>
    <w:rsid w:val="00F425AD"/>
    <w:rsid w:val="00F4288F"/>
    <w:rsid w:val="00F429AC"/>
    <w:rsid w:val="00F42A10"/>
    <w:rsid w:val="00F42B15"/>
    <w:rsid w:val="00F42C72"/>
    <w:rsid w:val="00F42CEA"/>
    <w:rsid w:val="00F42CF9"/>
    <w:rsid w:val="00F42E0A"/>
    <w:rsid w:val="00F42E11"/>
    <w:rsid w:val="00F42ED2"/>
    <w:rsid w:val="00F42F58"/>
    <w:rsid w:val="00F4308D"/>
    <w:rsid w:val="00F430E3"/>
    <w:rsid w:val="00F43140"/>
    <w:rsid w:val="00F4314C"/>
    <w:rsid w:val="00F431B5"/>
    <w:rsid w:val="00F432FC"/>
    <w:rsid w:val="00F433C4"/>
    <w:rsid w:val="00F43581"/>
    <w:rsid w:val="00F4358A"/>
    <w:rsid w:val="00F43845"/>
    <w:rsid w:val="00F438DA"/>
    <w:rsid w:val="00F43947"/>
    <w:rsid w:val="00F4399E"/>
    <w:rsid w:val="00F439FA"/>
    <w:rsid w:val="00F43A5C"/>
    <w:rsid w:val="00F43A78"/>
    <w:rsid w:val="00F43A7B"/>
    <w:rsid w:val="00F43BD3"/>
    <w:rsid w:val="00F43C55"/>
    <w:rsid w:val="00F44006"/>
    <w:rsid w:val="00F4416F"/>
    <w:rsid w:val="00F44244"/>
    <w:rsid w:val="00F44282"/>
    <w:rsid w:val="00F4436A"/>
    <w:rsid w:val="00F443B1"/>
    <w:rsid w:val="00F443F9"/>
    <w:rsid w:val="00F445BD"/>
    <w:rsid w:val="00F44842"/>
    <w:rsid w:val="00F448D9"/>
    <w:rsid w:val="00F44912"/>
    <w:rsid w:val="00F44AD5"/>
    <w:rsid w:val="00F44C19"/>
    <w:rsid w:val="00F44D82"/>
    <w:rsid w:val="00F44E92"/>
    <w:rsid w:val="00F45145"/>
    <w:rsid w:val="00F4524D"/>
    <w:rsid w:val="00F4533F"/>
    <w:rsid w:val="00F453B8"/>
    <w:rsid w:val="00F454FD"/>
    <w:rsid w:val="00F457CB"/>
    <w:rsid w:val="00F457CC"/>
    <w:rsid w:val="00F45C26"/>
    <w:rsid w:val="00F45D23"/>
    <w:rsid w:val="00F45E67"/>
    <w:rsid w:val="00F4602D"/>
    <w:rsid w:val="00F4625B"/>
    <w:rsid w:val="00F46276"/>
    <w:rsid w:val="00F463F3"/>
    <w:rsid w:val="00F464BF"/>
    <w:rsid w:val="00F4668A"/>
    <w:rsid w:val="00F46B7B"/>
    <w:rsid w:val="00F46C29"/>
    <w:rsid w:val="00F46DD6"/>
    <w:rsid w:val="00F46E4F"/>
    <w:rsid w:val="00F46EF5"/>
    <w:rsid w:val="00F46F5A"/>
    <w:rsid w:val="00F472B4"/>
    <w:rsid w:val="00F474D0"/>
    <w:rsid w:val="00F47819"/>
    <w:rsid w:val="00F4782E"/>
    <w:rsid w:val="00F478D1"/>
    <w:rsid w:val="00F478D6"/>
    <w:rsid w:val="00F478FD"/>
    <w:rsid w:val="00F47C2A"/>
    <w:rsid w:val="00F47DF4"/>
    <w:rsid w:val="00F47F75"/>
    <w:rsid w:val="00F47FB5"/>
    <w:rsid w:val="00F5003F"/>
    <w:rsid w:val="00F50137"/>
    <w:rsid w:val="00F5016D"/>
    <w:rsid w:val="00F5027F"/>
    <w:rsid w:val="00F502F6"/>
    <w:rsid w:val="00F5030A"/>
    <w:rsid w:val="00F50328"/>
    <w:rsid w:val="00F50437"/>
    <w:rsid w:val="00F506EF"/>
    <w:rsid w:val="00F50705"/>
    <w:rsid w:val="00F508C5"/>
    <w:rsid w:val="00F508FF"/>
    <w:rsid w:val="00F5091B"/>
    <w:rsid w:val="00F50A59"/>
    <w:rsid w:val="00F50B6C"/>
    <w:rsid w:val="00F50CA4"/>
    <w:rsid w:val="00F50FDF"/>
    <w:rsid w:val="00F50FF2"/>
    <w:rsid w:val="00F5122B"/>
    <w:rsid w:val="00F5124B"/>
    <w:rsid w:val="00F5126E"/>
    <w:rsid w:val="00F516A9"/>
    <w:rsid w:val="00F516DE"/>
    <w:rsid w:val="00F517A6"/>
    <w:rsid w:val="00F51823"/>
    <w:rsid w:val="00F51836"/>
    <w:rsid w:val="00F5186D"/>
    <w:rsid w:val="00F51988"/>
    <w:rsid w:val="00F51A56"/>
    <w:rsid w:val="00F51AD8"/>
    <w:rsid w:val="00F51B90"/>
    <w:rsid w:val="00F51C10"/>
    <w:rsid w:val="00F51D42"/>
    <w:rsid w:val="00F51DA2"/>
    <w:rsid w:val="00F51E0C"/>
    <w:rsid w:val="00F51E17"/>
    <w:rsid w:val="00F520B3"/>
    <w:rsid w:val="00F520D0"/>
    <w:rsid w:val="00F521B5"/>
    <w:rsid w:val="00F5234B"/>
    <w:rsid w:val="00F52433"/>
    <w:rsid w:val="00F52522"/>
    <w:rsid w:val="00F526C3"/>
    <w:rsid w:val="00F52768"/>
    <w:rsid w:val="00F52840"/>
    <w:rsid w:val="00F52A47"/>
    <w:rsid w:val="00F52AA9"/>
    <w:rsid w:val="00F52B4C"/>
    <w:rsid w:val="00F52CB0"/>
    <w:rsid w:val="00F52D2D"/>
    <w:rsid w:val="00F52D35"/>
    <w:rsid w:val="00F52DA7"/>
    <w:rsid w:val="00F52E04"/>
    <w:rsid w:val="00F52EF0"/>
    <w:rsid w:val="00F52F2B"/>
    <w:rsid w:val="00F5301F"/>
    <w:rsid w:val="00F53230"/>
    <w:rsid w:val="00F53632"/>
    <w:rsid w:val="00F53768"/>
    <w:rsid w:val="00F53965"/>
    <w:rsid w:val="00F53D2A"/>
    <w:rsid w:val="00F53DF4"/>
    <w:rsid w:val="00F53F2A"/>
    <w:rsid w:val="00F5403D"/>
    <w:rsid w:val="00F540E3"/>
    <w:rsid w:val="00F54190"/>
    <w:rsid w:val="00F542E7"/>
    <w:rsid w:val="00F545E8"/>
    <w:rsid w:val="00F547D4"/>
    <w:rsid w:val="00F54849"/>
    <w:rsid w:val="00F5484A"/>
    <w:rsid w:val="00F54879"/>
    <w:rsid w:val="00F54A5F"/>
    <w:rsid w:val="00F54AA6"/>
    <w:rsid w:val="00F54BCE"/>
    <w:rsid w:val="00F54D32"/>
    <w:rsid w:val="00F55141"/>
    <w:rsid w:val="00F5541E"/>
    <w:rsid w:val="00F5547D"/>
    <w:rsid w:val="00F55589"/>
    <w:rsid w:val="00F55769"/>
    <w:rsid w:val="00F55929"/>
    <w:rsid w:val="00F55BB8"/>
    <w:rsid w:val="00F55BDC"/>
    <w:rsid w:val="00F55C0A"/>
    <w:rsid w:val="00F55C12"/>
    <w:rsid w:val="00F55E0B"/>
    <w:rsid w:val="00F55F93"/>
    <w:rsid w:val="00F560B7"/>
    <w:rsid w:val="00F5623E"/>
    <w:rsid w:val="00F5628B"/>
    <w:rsid w:val="00F563DF"/>
    <w:rsid w:val="00F56452"/>
    <w:rsid w:val="00F566A2"/>
    <w:rsid w:val="00F5672F"/>
    <w:rsid w:val="00F56846"/>
    <w:rsid w:val="00F56931"/>
    <w:rsid w:val="00F56B00"/>
    <w:rsid w:val="00F56BA1"/>
    <w:rsid w:val="00F56D2E"/>
    <w:rsid w:val="00F56DF7"/>
    <w:rsid w:val="00F56E9E"/>
    <w:rsid w:val="00F57397"/>
    <w:rsid w:val="00F5744A"/>
    <w:rsid w:val="00F57475"/>
    <w:rsid w:val="00F575D1"/>
    <w:rsid w:val="00F575DF"/>
    <w:rsid w:val="00F57791"/>
    <w:rsid w:val="00F57798"/>
    <w:rsid w:val="00F577EB"/>
    <w:rsid w:val="00F57B9B"/>
    <w:rsid w:val="00F57C6C"/>
    <w:rsid w:val="00F57F89"/>
    <w:rsid w:val="00F60039"/>
    <w:rsid w:val="00F6026C"/>
    <w:rsid w:val="00F603FB"/>
    <w:rsid w:val="00F6052F"/>
    <w:rsid w:val="00F60562"/>
    <w:rsid w:val="00F60772"/>
    <w:rsid w:val="00F6089A"/>
    <w:rsid w:val="00F608F0"/>
    <w:rsid w:val="00F60ACF"/>
    <w:rsid w:val="00F60C3A"/>
    <w:rsid w:val="00F60EAC"/>
    <w:rsid w:val="00F60ED5"/>
    <w:rsid w:val="00F612B4"/>
    <w:rsid w:val="00F61438"/>
    <w:rsid w:val="00F61493"/>
    <w:rsid w:val="00F61748"/>
    <w:rsid w:val="00F618A4"/>
    <w:rsid w:val="00F61A60"/>
    <w:rsid w:val="00F61B90"/>
    <w:rsid w:val="00F61BAA"/>
    <w:rsid w:val="00F61C70"/>
    <w:rsid w:val="00F61D46"/>
    <w:rsid w:val="00F61DFC"/>
    <w:rsid w:val="00F61E49"/>
    <w:rsid w:val="00F61EAD"/>
    <w:rsid w:val="00F61FA6"/>
    <w:rsid w:val="00F62089"/>
    <w:rsid w:val="00F620F1"/>
    <w:rsid w:val="00F620F9"/>
    <w:rsid w:val="00F6241F"/>
    <w:rsid w:val="00F6247D"/>
    <w:rsid w:val="00F625E5"/>
    <w:rsid w:val="00F62889"/>
    <w:rsid w:val="00F629B5"/>
    <w:rsid w:val="00F62A68"/>
    <w:rsid w:val="00F62AB5"/>
    <w:rsid w:val="00F62D15"/>
    <w:rsid w:val="00F62E83"/>
    <w:rsid w:val="00F62E92"/>
    <w:rsid w:val="00F62F58"/>
    <w:rsid w:val="00F63053"/>
    <w:rsid w:val="00F632BA"/>
    <w:rsid w:val="00F63424"/>
    <w:rsid w:val="00F6342A"/>
    <w:rsid w:val="00F6377C"/>
    <w:rsid w:val="00F63799"/>
    <w:rsid w:val="00F63857"/>
    <w:rsid w:val="00F6388C"/>
    <w:rsid w:val="00F638BA"/>
    <w:rsid w:val="00F63D61"/>
    <w:rsid w:val="00F63DB8"/>
    <w:rsid w:val="00F63E59"/>
    <w:rsid w:val="00F6405D"/>
    <w:rsid w:val="00F640A2"/>
    <w:rsid w:val="00F642A5"/>
    <w:rsid w:val="00F64485"/>
    <w:rsid w:val="00F648D0"/>
    <w:rsid w:val="00F6493D"/>
    <w:rsid w:val="00F64953"/>
    <w:rsid w:val="00F649D5"/>
    <w:rsid w:val="00F64C88"/>
    <w:rsid w:val="00F64D35"/>
    <w:rsid w:val="00F64D92"/>
    <w:rsid w:val="00F64E62"/>
    <w:rsid w:val="00F64E8F"/>
    <w:rsid w:val="00F65089"/>
    <w:rsid w:val="00F65137"/>
    <w:rsid w:val="00F652A7"/>
    <w:rsid w:val="00F6543F"/>
    <w:rsid w:val="00F654AD"/>
    <w:rsid w:val="00F655E1"/>
    <w:rsid w:val="00F65811"/>
    <w:rsid w:val="00F659D6"/>
    <w:rsid w:val="00F65B9E"/>
    <w:rsid w:val="00F65BDB"/>
    <w:rsid w:val="00F65CCB"/>
    <w:rsid w:val="00F65CD4"/>
    <w:rsid w:val="00F65EA7"/>
    <w:rsid w:val="00F65F66"/>
    <w:rsid w:val="00F6613B"/>
    <w:rsid w:val="00F6642D"/>
    <w:rsid w:val="00F66478"/>
    <w:rsid w:val="00F66546"/>
    <w:rsid w:val="00F66786"/>
    <w:rsid w:val="00F66799"/>
    <w:rsid w:val="00F66838"/>
    <w:rsid w:val="00F6685F"/>
    <w:rsid w:val="00F66972"/>
    <w:rsid w:val="00F669AE"/>
    <w:rsid w:val="00F66B04"/>
    <w:rsid w:val="00F66D8A"/>
    <w:rsid w:val="00F66DE3"/>
    <w:rsid w:val="00F66EBD"/>
    <w:rsid w:val="00F66F6D"/>
    <w:rsid w:val="00F6702A"/>
    <w:rsid w:val="00F671BB"/>
    <w:rsid w:val="00F67230"/>
    <w:rsid w:val="00F67266"/>
    <w:rsid w:val="00F672C8"/>
    <w:rsid w:val="00F672D4"/>
    <w:rsid w:val="00F672DA"/>
    <w:rsid w:val="00F674FE"/>
    <w:rsid w:val="00F675F0"/>
    <w:rsid w:val="00F67607"/>
    <w:rsid w:val="00F67667"/>
    <w:rsid w:val="00F676B4"/>
    <w:rsid w:val="00F679B5"/>
    <w:rsid w:val="00F679FF"/>
    <w:rsid w:val="00F67AC8"/>
    <w:rsid w:val="00F67B6F"/>
    <w:rsid w:val="00F67B82"/>
    <w:rsid w:val="00F67BF8"/>
    <w:rsid w:val="00F67DA1"/>
    <w:rsid w:val="00F67E2F"/>
    <w:rsid w:val="00F67E5C"/>
    <w:rsid w:val="00F67E6F"/>
    <w:rsid w:val="00F70026"/>
    <w:rsid w:val="00F7013C"/>
    <w:rsid w:val="00F70154"/>
    <w:rsid w:val="00F701E3"/>
    <w:rsid w:val="00F702F2"/>
    <w:rsid w:val="00F70493"/>
    <w:rsid w:val="00F704D0"/>
    <w:rsid w:val="00F7069F"/>
    <w:rsid w:val="00F7071F"/>
    <w:rsid w:val="00F70B22"/>
    <w:rsid w:val="00F70CA6"/>
    <w:rsid w:val="00F70CE5"/>
    <w:rsid w:val="00F70D36"/>
    <w:rsid w:val="00F70EDB"/>
    <w:rsid w:val="00F71034"/>
    <w:rsid w:val="00F710B7"/>
    <w:rsid w:val="00F71194"/>
    <w:rsid w:val="00F711A4"/>
    <w:rsid w:val="00F712EB"/>
    <w:rsid w:val="00F71400"/>
    <w:rsid w:val="00F7162D"/>
    <w:rsid w:val="00F71698"/>
    <w:rsid w:val="00F71799"/>
    <w:rsid w:val="00F7179B"/>
    <w:rsid w:val="00F71800"/>
    <w:rsid w:val="00F7197E"/>
    <w:rsid w:val="00F71AC9"/>
    <w:rsid w:val="00F71B3C"/>
    <w:rsid w:val="00F71B60"/>
    <w:rsid w:val="00F71BE8"/>
    <w:rsid w:val="00F71C0B"/>
    <w:rsid w:val="00F71C18"/>
    <w:rsid w:val="00F71F00"/>
    <w:rsid w:val="00F72046"/>
    <w:rsid w:val="00F72249"/>
    <w:rsid w:val="00F7239A"/>
    <w:rsid w:val="00F7246F"/>
    <w:rsid w:val="00F7247C"/>
    <w:rsid w:val="00F7248B"/>
    <w:rsid w:val="00F72543"/>
    <w:rsid w:val="00F72600"/>
    <w:rsid w:val="00F7298E"/>
    <w:rsid w:val="00F72A0D"/>
    <w:rsid w:val="00F72A66"/>
    <w:rsid w:val="00F72B20"/>
    <w:rsid w:val="00F72C0F"/>
    <w:rsid w:val="00F72DB6"/>
    <w:rsid w:val="00F73073"/>
    <w:rsid w:val="00F730E6"/>
    <w:rsid w:val="00F731B1"/>
    <w:rsid w:val="00F73252"/>
    <w:rsid w:val="00F735FF"/>
    <w:rsid w:val="00F73655"/>
    <w:rsid w:val="00F73796"/>
    <w:rsid w:val="00F73892"/>
    <w:rsid w:val="00F73896"/>
    <w:rsid w:val="00F73925"/>
    <w:rsid w:val="00F739A8"/>
    <w:rsid w:val="00F73C29"/>
    <w:rsid w:val="00F74053"/>
    <w:rsid w:val="00F74207"/>
    <w:rsid w:val="00F742F7"/>
    <w:rsid w:val="00F7430F"/>
    <w:rsid w:val="00F743FF"/>
    <w:rsid w:val="00F74618"/>
    <w:rsid w:val="00F746E5"/>
    <w:rsid w:val="00F74B3C"/>
    <w:rsid w:val="00F74C0C"/>
    <w:rsid w:val="00F74DDF"/>
    <w:rsid w:val="00F753E8"/>
    <w:rsid w:val="00F75478"/>
    <w:rsid w:val="00F75771"/>
    <w:rsid w:val="00F758DD"/>
    <w:rsid w:val="00F759B1"/>
    <w:rsid w:val="00F75C80"/>
    <w:rsid w:val="00F75D43"/>
    <w:rsid w:val="00F75E3E"/>
    <w:rsid w:val="00F75ED7"/>
    <w:rsid w:val="00F76242"/>
    <w:rsid w:val="00F76544"/>
    <w:rsid w:val="00F767F1"/>
    <w:rsid w:val="00F7689E"/>
    <w:rsid w:val="00F768B1"/>
    <w:rsid w:val="00F76A1A"/>
    <w:rsid w:val="00F76B25"/>
    <w:rsid w:val="00F76BE7"/>
    <w:rsid w:val="00F76C1A"/>
    <w:rsid w:val="00F76C41"/>
    <w:rsid w:val="00F76CA3"/>
    <w:rsid w:val="00F76F69"/>
    <w:rsid w:val="00F77163"/>
    <w:rsid w:val="00F771B2"/>
    <w:rsid w:val="00F77457"/>
    <w:rsid w:val="00F774F3"/>
    <w:rsid w:val="00F77530"/>
    <w:rsid w:val="00F77546"/>
    <w:rsid w:val="00F775CB"/>
    <w:rsid w:val="00F77640"/>
    <w:rsid w:val="00F77ACB"/>
    <w:rsid w:val="00F77B11"/>
    <w:rsid w:val="00F77BB6"/>
    <w:rsid w:val="00F77D3F"/>
    <w:rsid w:val="00F77FCF"/>
    <w:rsid w:val="00F77FD6"/>
    <w:rsid w:val="00F80042"/>
    <w:rsid w:val="00F801FE"/>
    <w:rsid w:val="00F8021E"/>
    <w:rsid w:val="00F803C9"/>
    <w:rsid w:val="00F8045D"/>
    <w:rsid w:val="00F804AD"/>
    <w:rsid w:val="00F805F8"/>
    <w:rsid w:val="00F80624"/>
    <w:rsid w:val="00F80B35"/>
    <w:rsid w:val="00F80C48"/>
    <w:rsid w:val="00F80E2C"/>
    <w:rsid w:val="00F80FB9"/>
    <w:rsid w:val="00F81026"/>
    <w:rsid w:val="00F81046"/>
    <w:rsid w:val="00F812C0"/>
    <w:rsid w:val="00F813A6"/>
    <w:rsid w:val="00F813A8"/>
    <w:rsid w:val="00F815A2"/>
    <w:rsid w:val="00F816BA"/>
    <w:rsid w:val="00F816E5"/>
    <w:rsid w:val="00F81791"/>
    <w:rsid w:val="00F817A9"/>
    <w:rsid w:val="00F817C5"/>
    <w:rsid w:val="00F817E0"/>
    <w:rsid w:val="00F819AA"/>
    <w:rsid w:val="00F81AE7"/>
    <w:rsid w:val="00F81AF0"/>
    <w:rsid w:val="00F81BF3"/>
    <w:rsid w:val="00F81CE6"/>
    <w:rsid w:val="00F81D54"/>
    <w:rsid w:val="00F81E04"/>
    <w:rsid w:val="00F8223D"/>
    <w:rsid w:val="00F822C5"/>
    <w:rsid w:val="00F82347"/>
    <w:rsid w:val="00F82357"/>
    <w:rsid w:val="00F82616"/>
    <w:rsid w:val="00F828F0"/>
    <w:rsid w:val="00F82B07"/>
    <w:rsid w:val="00F82B15"/>
    <w:rsid w:val="00F82CD7"/>
    <w:rsid w:val="00F82D27"/>
    <w:rsid w:val="00F82DAE"/>
    <w:rsid w:val="00F82E96"/>
    <w:rsid w:val="00F82F73"/>
    <w:rsid w:val="00F82FA9"/>
    <w:rsid w:val="00F82FD6"/>
    <w:rsid w:val="00F830AF"/>
    <w:rsid w:val="00F833E3"/>
    <w:rsid w:val="00F833EE"/>
    <w:rsid w:val="00F834F9"/>
    <w:rsid w:val="00F8351E"/>
    <w:rsid w:val="00F835E9"/>
    <w:rsid w:val="00F8375B"/>
    <w:rsid w:val="00F837BD"/>
    <w:rsid w:val="00F837FA"/>
    <w:rsid w:val="00F838FB"/>
    <w:rsid w:val="00F83968"/>
    <w:rsid w:val="00F839E1"/>
    <w:rsid w:val="00F83D1A"/>
    <w:rsid w:val="00F83D1C"/>
    <w:rsid w:val="00F83FDA"/>
    <w:rsid w:val="00F84029"/>
    <w:rsid w:val="00F840B8"/>
    <w:rsid w:val="00F842AE"/>
    <w:rsid w:val="00F842CE"/>
    <w:rsid w:val="00F8449F"/>
    <w:rsid w:val="00F844CF"/>
    <w:rsid w:val="00F84575"/>
    <w:rsid w:val="00F846A6"/>
    <w:rsid w:val="00F846C1"/>
    <w:rsid w:val="00F84B8E"/>
    <w:rsid w:val="00F84C20"/>
    <w:rsid w:val="00F84CEE"/>
    <w:rsid w:val="00F84CF5"/>
    <w:rsid w:val="00F84D2A"/>
    <w:rsid w:val="00F84F0F"/>
    <w:rsid w:val="00F84F40"/>
    <w:rsid w:val="00F850A5"/>
    <w:rsid w:val="00F850AE"/>
    <w:rsid w:val="00F85295"/>
    <w:rsid w:val="00F85489"/>
    <w:rsid w:val="00F8556F"/>
    <w:rsid w:val="00F85C1C"/>
    <w:rsid w:val="00F85C4B"/>
    <w:rsid w:val="00F85D32"/>
    <w:rsid w:val="00F85DBF"/>
    <w:rsid w:val="00F85DE4"/>
    <w:rsid w:val="00F85E35"/>
    <w:rsid w:val="00F86062"/>
    <w:rsid w:val="00F860A3"/>
    <w:rsid w:val="00F860E1"/>
    <w:rsid w:val="00F861A1"/>
    <w:rsid w:val="00F8660A"/>
    <w:rsid w:val="00F86798"/>
    <w:rsid w:val="00F867F2"/>
    <w:rsid w:val="00F86A3A"/>
    <w:rsid w:val="00F87383"/>
    <w:rsid w:val="00F875BF"/>
    <w:rsid w:val="00F8760E"/>
    <w:rsid w:val="00F8767B"/>
    <w:rsid w:val="00F8778B"/>
    <w:rsid w:val="00F877DD"/>
    <w:rsid w:val="00F87830"/>
    <w:rsid w:val="00F87C17"/>
    <w:rsid w:val="00F87D64"/>
    <w:rsid w:val="00F87E82"/>
    <w:rsid w:val="00F87E9C"/>
    <w:rsid w:val="00F87EDC"/>
    <w:rsid w:val="00F901AE"/>
    <w:rsid w:val="00F902AE"/>
    <w:rsid w:val="00F90453"/>
    <w:rsid w:val="00F904CC"/>
    <w:rsid w:val="00F90985"/>
    <w:rsid w:val="00F909C2"/>
    <w:rsid w:val="00F909C4"/>
    <w:rsid w:val="00F90CB6"/>
    <w:rsid w:val="00F90D0E"/>
    <w:rsid w:val="00F90D13"/>
    <w:rsid w:val="00F90E3B"/>
    <w:rsid w:val="00F90F40"/>
    <w:rsid w:val="00F9106A"/>
    <w:rsid w:val="00F910B0"/>
    <w:rsid w:val="00F910CA"/>
    <w:rsid w:val="00F91171"/>
    <w:rsid w:val="00F91540"/>
    <w:rsid w:val="00F916C9"/>
    <w:rsid w:val="00F918F9"/>
    <w:rsid w:val="00F91AD3"/>
    <w:rsid w:val="00F91E2D"/>
    <w:rsid w:val="00F91EE4"/>
    <w:rsid w:val="00F9226B"/>
    <w:rsid w:val="00F9242D"/>
    <w:rsid w:val="00F925B8"/>
    <w:rsid w:val="00F92658"/>
    <w:rsid w:val="00F9276A"/>
    <w:rsid w:val="00F9291A"/>
    <w:rsid w:val="00F929E7"/>
    <w:rsid w:val="00F92C2C"/>
    <w:rsid w:val="00F92CC9"/>
    <w:rsid w:val="00F92FCB"/>
    <w:rsid w:val="00F9304B"/>
    <w:rsid w:val="00F931DF"/>
    <w:rsid w:val="00F93280"/>
    <w:rsid w:val="00F932BC"/>
    <w:rsid w:val="00F9335D"/>
    <w:rsid w:val="00F93370"/>
    <w:rsid w:val="00F93371"/>
    <w:rsid w:val="00F934F2"/>
    <w:rsid w:val="00F93576"/>
    <w:rsid w:val="00F937F1"/>
    <w:rsid w:val="00F9389D"/>
    <w:rsid w:val="00F93AA8"/>
    <w:rsid w:val="00F93CC8"/>
    <w:rsid w:val="00F93E45"/>
    <w:rsid w:val="00F94560"/>
    <w:rsid w:val="00F9456D"/>
    <w:rsid w:val="00F9460A"/>
    <w:rsid w:val="00F94701"/>
    <w:rsid w:val="00F94A8B"/>
    <w:rsid w:val="00F94F93"/>
    <w:rsid w:val="00F951CE"/>
    <w:rsid w:val="00F953C0"/>
    <w:rsid w:val="00F956B9"/>
    <w:rsid w:val="00F958DE"/>
    <w:rsid w:val="00F9595E"/>
    <w:rsid w:val="00F95AC7"/>
    <w:rsid w:val="00F95DC9"/>
    <w:rsid w:val="00F96247"/>
    <w:rsid w:val="00F9626E"/>
    <w:rsid w:val="00F96486"/>
    <w:rsid w:val="00F96769"/>
    <w:rsid w:val="00F96781"/>
    <w:rsid w:val="00F96C66"/>
    <w:rsid w:val="00F96C6A"/>
    <w:rsid w:val="00F96CAD"/>
    <w:rsid w:val="00F96E75"/>
    <w:rsid w:val="00F96EDE"/>
    <w:rsid w:val="00F97214"/>
    <w:rsid w:val="00F972F4"/>
    <w:rsid w:val="00F9751A"/>
    <w:rsid w:val="00F97584"/>
    <w:rsid w:val="00F97687"/>
    <w:rsid w:val="00F9797F"/>
    <w:rsid w:val="00F97AC0"/>
    <w:rsid w:val="00F97BC3"/>
    <w:rsid w:val="00F97E00"/>
    <w:rsid w:val="00F97FB0"/>
    <w:rsid w:val="00F97FB7"/>
    <w:rsid w:val="00FA0032"/>
    <w:rsid w:val="00FA014D"/>
    <w:rsid w:val="00FA0212"/>
    <w:rsid w:val="00FA021D"/>
    <w:rsid w:val="00FA04D7"/>
    <w:rsid w:val="00FA0650"/>
    <w:rsid w:val="00FA083A"/>
    <w:rsid w:val="00FA099F"/>
    <w:rsid w:val="00FA0AD7"/>
    <w:rsid w:val="00FA0C16"/>
    <w:rsid w:val="00FA0CE8"/>
    <w:rsid w:val="00FA0EE5"/>
    <w:rsid w:val="00FA106F"/>
    <w:rsid w:val="00FA10E4"/>
    <w:rsid w:val="00FA11BE"/>
    <w:rsid w:val="00FA11F1"/>
    <w:rsid w:val="00FA140E"/>
    <w:rsid w:val="00FA1775"/>
    <w:rsid w:val="00FA17B5"/>
    <w:rsid w:val="00FA1860"/>
    <w:rsid w:val="00FA1881"/>
    <w:rsid w:val="00FA19A4"/>
    <w:rsid w:val="00FA19D9"/>
    <w:rsid w:val="00FA1A34"/>
    <w:rsid w:val="00FA1C09"/>
    <w:rsid w:val="00FA1D67"/>
    <w:rsid w:val="00FA2001"/>
    <w:rsid w:val="00FA20BC"/>
    <w:rsid w:val="00FA20D4"/>
    <w:rsid w:val="00FA22CE"/>
    <w:rsid w:val="00FA25A0"/>
    <w:rsid w:val="00FA265B"/>
    <w:rsid w:val="00FA278B"/>
    <w:rsid w:val="00FA27EB"/>
    <w:rsid w:val="00FA2989"/>
    <w:rsid w:val="00FA2A0F"/>
    <w:rsid w:val="00FA2B1D"/>
    <w:rsid w:val="00FA2B88"/>
    <w:rsid w:val="00FA2BA5"/>
    <w:rsid w:val="00FA2E32"/>
    <w:rsid w:val="00FA307F"/>
    <w:rsid w:val="00FA30F7"/>
    <w:rsid w:val="00FA31DF"/>
    <w:rsid w:val="00FA34B0"/>
    <w:rsid w:val="00FA34C7"/>
    <w:rsid w:val="00FA35B5"/>
    <w:rsid w:val="00FA373F"/>
    <w:rsid w:val="00FA3ABE"/>
    <w:rsid w:val="00FA3B99"/>
    <w:rsid w:val="00FA3D76"/>
    <w:rsid w:val="00FA43DD"/>
    <w:rsid w:val="00FA449A"/>
    <w:rsid w:val="00FA454A"/>
    <w:rsid w:val="00FA4768"/>
    <w:rsid w:val="00FA4A67"/>
    <w:rsid w:val="00FA4B04"/>
    <w:rsid w:val="00FA4B12"/>
    <w:rsid w:val="00FA4B40"/>
    <w:rsid w:val="00FA4C3D"/>
    <w:rsid w:val="00FA4C64"/>
    <w:rsid w:val="00FA4CF0"/>
    <w:rsid w:val="00FA4D77"/>
    <w:rsid w:val="00FA4E4F"/>
    <w:rsid w:val="00FA4E5E"/>
    <w:rsid w:val="00FA509F"/>
    <w:rsid w:val="00FA5480"/>
    <w:rsid w:val="00FA5487"/>
    <w:rsid w:val="00FA548D"/>
    <w:rsid w:val="00FA5512"/>
    <w:rsid w:val="00FA5545"/>
    <w:rsid w:val="00FA5671"/>
    <w:rsid w:val="00FA58BE"/>
    <w:rsid w:val="00FA58C4"/>
    <w:rsid w:val="00FA59E3"/>
    <w:rsid w:val="00FA5A0A"/>
    <w:rsid w:val="00FA5B60"/>
    <w:rsid w:val="00FA5BE8"/>
    <w:rsid w:val="00FA5D40"/>
    <w:rsid w:val="00FA5DB6"/>
    <w:rsid w:val="00FA5E50"/>
    <w:rsid w:val="00FA5EE7"/>
    <w:rsid w:val="00FA60B3"/>
    <w:rsid w:val="00FA60E6"/>
    <w:rsid w:val="00FA616B"/>
    <w:rsid w:val="00FA63B6"/>
    <w:rsid w:val="00FA67A4"/>
    <w:rsid w:val="00FA680C"/>
    <w:rsid w:val="00FA6895"/>
    <w:rsid w:val="00FA6BD6"/>
    <w:rsid w:val="00FA6D28"/>
    <w:rsid w:val="00FA6D81"/>
    <w:rsid w:val="00FA6E0F"/>
    <w:rsid w:val="00FA6EA4"/>
    <w:rsid w:val="00FA6F1C"/>
    <w:rsid w:val="00FA7041"/>
    <w:rsid w:val="00FA717A"/>
    <w:rsid w:val="00FA7193"/>
    <w:rsid w:val="00FA731D"/>
    <w:rsid w:val="00FA73DF"/>
    <w:rsid w:val="00FA7442"/>
    <w:rsid w:val="00FA7578"/>
    <w:rsid w:val="00FA75E6"/>
    <w:rsid w:val="00FA7640"/>
    <w:rsid w:val="00FA77C0"/>
    <w:rsid w:val="00FA7BD6"/>
    <w:rsid w:val="00FA7DC4"/>
    <w:rsid w:val="00FA7F58"/>
    <w:rsid w:val="00FA7F87"/>
    <w:rsid w:val="00FA7F9E"/>
    <w:rsid w:val="00FA7FD7"/>
    <w:rsid w:val="00FB0076"/>
    <w:rsid w:val="00FB008F"/>
    <w:rsid w:val="00FB00B3"/>
    <w:rsid w:val="00FB00B5"/>
    <w:rsid w:val="00FB0183"/>
    <w:rsid w:val="00FB01A8"/>
    <w:rsid w:val="00FB049D"/>
    <w:rsid w:val="00FB05A2"/>
    <w:rsid w:val="00FB0792"/>
    <w:rsid w:val="00FB0891"/>
    <w:rsid w:val="00FB0A10"/>
    <w:rsid w:val="00FB0A22"/>
    <w:rsid w:val="00FB0B13"/>
    <w:rsid w:val="00FB0B50"/>
    <w:rsid w:val="00FB0BC9"/>
    <w:rsid w:val="00FB0BF6"/>
    <w:rsid w:val="00FB0C1D"/>
    <w:rsid w:val="00FB0C9A"/>
    <w:rsid w:val="00FB0F45"/>
    <w:rsid w:val="00FB1002"/>
    <w:rsid w:val="00FB12E5"/>
    <w:rsid w:val="00FB1300"/>
    <w:rsid w:val="00FB131A"/>
    <w:rsid w:val="00FB13F5"/>
    <w:rsid w:val="00FB1438"/>
    <w:rsid w:val="00FB1468"/>
    <w:rsid w:val="00FB176C"/>
    <w:rsid w:val="00FB17F9"/>
    <w:rsid w:val="00FB198E"/>
    <w:rsid w:val="00FB1A16"/>
    <w:rsid w:val="00FB1AC3"/>
    <w:rsid w:val="00FB1C15"/>
    <w:rsid w:val="00FB1C83"/>
    <w:rsid w:val="00FB1C96"/>
    <w:rsid w:val="00FB1DAE"/>
    <w:rsid w:val="00FB1DDA"/>
    <w:rsid w:val="00FB1FB7"/>
    <w:rsid w:val="00FB1FD6"/>
    <w:rsid w:val="00FB20A3"/>
    <w:rsid w:val="00FB2113"/>
    <w:rsid w:val="00FB252D"/>
    <w:rsid w:val="00FB25C4"/>
    <w:rsid w:val="00FB2677"/>
    <w:rsid w:val="00FB270B"/>
    <w:rsid w:val="00FB27B5"/>
    <w:rsid w:val="00FB2823"/>
    <w:rsid w:val="00FB2D8E"/>
    <w:rsid w:val="00FB2DAC"/>
    <w:rsid w:val="00FB2DB0"/>
    <w:rsid w:val="00FB2EED"/>
    <w:rsid w:val="00FB2EF5"/>
    <w:rsid w:val="00FB2F37"/>
    <w:rsid w:val="00FB30E8"/>
    <w:rsid w:val="00FB30F1"/>
    <w:rsid w:val="00FB324D"/>
    <w:rsid w:val="00FB348E"/>
    <w:rsid w:val="00FB34C0"/>
    <w:rsid w:val="00FB34EA"/>
    <w:rsid w:val="00FB3601"/>
    <w:rsid w:val="00FB374E"/>
    <w:rsid w:val="00FB378A"/>
    <w:rsid w:val="00FB392E"/>
    <w:rsid w:val="00FB3AF1"/>
    <w:rsid w:val="00FB3BF8"/>
    <w:rsid w:val="00FB3C8B"/>
    <w:rsid w:val="00FB3C97"/>
    <w:rsid w:val="00FB3CFB"/>
    <w:rsid w:val="00FB3DA6"/>
    <w:rsid w:val="00FB3E84"/>
    <w:rsid w:val="00FB4040"/>
    <w:rsid w:val="00FB4134"/>
    <w:rsid w:val="00FB415E"/>
    <w:rsid w:val="00FB42F7"/>
    <w:rsid w:val="00FB443B"/>
    <w:rsid w:val="00FB4551"/>
    <w:rsid w:val="00FB45A7"/>
    <w:rsid w:val="00FB48C7"/>
    <w:rsid w:val="00FB4A3B"/>
    <w:rsid w:val="00FB4C74"/>
    <w:rsid w:val="00FB4CDF"/>
    <w:rsid w:val="00FB4DE8"/>
    <w:rsid w:val="00FB5069"/>
    <w:rsid w:val="00FB50FD"/>
    <w:rsid w:val="00FB51DF"/>
    <w:rsid w:val="00FB533A"/>
    <w:rsid w:val="00FB5380"/>
    <w:rsid w:val="00FB558B"/>
    <w:rsid w:val="00FB5603"/>
    <w:rsid w:val="00FB579F"/>
    <w:rsid w:val="00FB57E1"/>
    <w:rsid w:val="00FB585C"/>
    <w:rsid w:val="00FB58C9"/>
    <w:rsid w:val="00FB58EF"/>
    <w:rsid w:val="00FB5A10"/>
    <w:rsid w:val="00FB5A78"/>
    <w:rsid w:val="00FB5AC8"/>
    <w:rsid w:val="00FB5B10"/>
    <w:rsid w:val="00FB5BDD"/>
    <w:rsid w:val="00FB5DE6"/>
    <w:rsid w:val="00FB5F6C"/>
    <w:rsid w:val="00FB6303"/>
    <w:rsid w:val="00FB6449"/>
    <w:rsid w:val="00FB6539"/>
    <w:rsid w:val="00FB653D"/>
    <w:rsid w:val="00FB6560"/>
    <w:rsid w:val="00FB659E"/>
    <w:rsid w:val="00FB65A9"/>
    <w:rsid w:val="00FB677F"/>
    <w:rsid w:val="00FB69E3"/>
    <w:rsid w:val="00FB6B62"/>
    <w:rsid w:val="00FB6D9A"/>
    <w:rsid w:val="00FB6E9F"/>
    <w:rsid w:val="00FB6F70"/>
    <w:rsid w:val="00FB7006"/>
    <w:rsid w:val="00FB721A"/>
    <w:rsid w:val="00FB73DC"/>
    <w:rsid w:val="00FB73E4"/>
    <w:rsid w:val="00FB76A9"/>
    <w:rsid w:val="00FB770B"/>
    <w:rsid w:val="00FB7924"/>
    <w:rsid w:val="00FB7A82"/>
    <w:rsid w:val="00FB7AB8"/>
    <w:rsid w:val="00FB7AE3"/>
    <w:rsid w:val="00FB7B6B"/>
    <w:rsid w:val="00FB7BB8"/>
    <w:rsid w:val="00FB7C64"/>
    <w:rsid w:val="00FB7C9B"/>
    <w:rsid w:val="00FB7DE3"/>
    <w:rsid w:val="00FB7EF7"/>
    <w:rsid w:val="00FC006C"/>
    <w:rsid w:val="00FC00B4"/>
    <w:rsid w:val="00FC025C"/>
    <w:rsid w:val="00FC0278"/>
    <w:rsid w:val="00FC042A"/>
    <w:rsid w:val="00FC0452"/>
    <w:rsid w:val="00FC0456"/>
    <w:rsid w:val="00FC04D9"/>
    <w:rsid w:val="00FC062B"/>
    <w:rsid w:val="00FC0679"/>
    <w:rsid w:val="00FC08EB"/>
    <w:rsid w:val="00FC0A5D"/>
    <w:rsid w:val="00FC0EEB"/>
    <w:rsid w:val="00FC0F4F"/>
    <w:rsid w:val="00FC1079"/>
    <w:rsid w:val="00FC1239"/>
    <w:rsid w:val="00FC13D4"/>
    <w:rsid w:val="00FC155A"/>
    <w:rsid w:val="00FC15D1"/>
    <w:rsid w:val="00FC15FA"/>
    <w:rsid w:val="00FC16B2"/>
    <w:rsid w:val="00FC17F2"/>
    <w:rsid w:val="00FC1B68"/>
    <w:rsid w:val="00FC1CA4"/>
    <w:rsid w:val="00FC1CCE"/>
    <w:rsid w:val="00FC1F41"/>
    <w:rsid w:val="00FC1FB3"/>
    <w:rsid w:val="00FC20B7"/>
    <w:rsid w:val="00FC2149"/>
    <w:rsid w:val="00FC24A1"/>
    <w:rsid w:val="00FC25A6"/>
    <w:rsid w:val="00FC2636"/>
    <w:rsid w:val="00FC26DD"/>
    <w:rsid w:val="00FC275F"/>
    <w:rsid w:val="00FC27C1"/>
    <w:rsid w:val="00FC29F2"/>
    <w:rsid w:val="00FC2C01"/>
    <w:rsid w:val="00FC2CD2"/>
    <w:rsid w:val="00FC2DF1"/>
    <w:rsid w:val="00FC2F0B"/>
    <w:rsid w:val="00FC310A"/>
    <w:rsid w:val="00FC312B"/>
    <w:rsid w:val="00FC31C2"/>
    <w:rsid w:val="00FC3283"/>
    <w:rsid w:val="00FC32D2"/>
    <w:rsid w:val="00FC340A"/>
    <w:rsid w:val="00FC3421"/>
    <w:rsid w:val="00FC3440"/>
    <w:rsid w:val="00FC347A"/>
    <w:rsid w:val="00FC34EF"/>
    <w:rsid w:val="00FC378D"/>
    <w:rsid w:val="00FC3879"/>
    <w:rsid w:val="00FC39E2"/>
    <w:rsid w:val="00FC3B78"/>
    <w:rsid w:val="00FC3BB4"/>
    <w:rsid w:val="00FC3CE4"/>
    <w:rsid w:val="00FC42A9"/>
    <w:rsid w:val="00FC4423"/>
    <w:rsid w:val="00FC443D"/>
    <w:rsid w:val="00FC444E"/>
    <w:rsid w:val="00FC4458"/>
    <w:rsid w:val="00FC48EE"/>
    <w:rsid w:val="00FC49E3"/>
    <w:rsid w:val="00FC4C8B"/>
    <w:rsid w:val="00FC4C9D"/>
    <w:rsid w:val="00FC4E8C"/>
    <w:rsid w:val="00FC52B8"/>
    <w:rsid w:val="00FC54A6"/>
    <w:rsid w:val="00FC554E"/>
    <w:rsid w:val="00FC5592"/>
    <w:rsid w:val="00FC5666"/>
    <w:rsid w:val="00FC56FD"/>
    <w:rsid w:val="00FC57F0"/>
    <w:rsid w:val="00FC58B2"/>
    <w:rsid w:val="00FC5985"/>
    <w:rsid w:val="00FC5BE0"/>
    <w:rsid w:val="00FC5D12"/>
    <w:rsid w:val="00FC5D44"/>
    <w:rsid w:val="00FC5EDD"/>
    <w:rsid w:val="00FC612D"/>
    <w:rsid w:val="00FC6135"/>
    <w:rsid w:val="00FC6418"/>
    <w:rsid w:val="00FC66D4"/>
    <w:rsid w:val="00FC6875"/>
    <w:rsid w:val="00FC693F"/>
    <w:rsid w:val="00FC6973"/>
    <w:rsid w:val="00FC69D8"/>
    <w:rsid w:val="00FC6B89"/>
    <w:rsid w:val="00FC6BDA"/>
    <w:rsid w:val="00FC6D16"/>
    <w:rsid w:val="00FC6DA0"/>
    <w:rsid w:val="00FC6E5C"/>
    <w:rsid w:val="00FC6F48"/>
    <w:rsid w:val="00FC709C"/>
    <w:rsid w:val="00FC7245"/>
    <w:rsid w:val="00FC7371"/>
    <w:rsid w:val="00FC7425"/>
    <w:rsid w:val="00FC7502"/>
    <w:rsid w:val="00FC75A4"/>
    <w:rsid w:val="00FC7700"/>
    <w:rsid w:val="00FC7733"/>
    <w:rsid w:val="00FC783E"/>
    <w:rsid w:val="00FC78BF"/>
    <w:rsid w:val="00FC78EA"/>
    <w:rsid w:val="00FC7938"/>
    <w:rsid w:val="00FC7B26"/>
    <w:rsid w:val="00FC7BE4"/>
    <w:rsid w:val="00FC7C19"/>
    <w:rsid w:val="00FC7C44"/>
    <w:rsid w:val="00FC7C50"/>
    <w:rsid w:val="00FC7D33"/>
    <w:rsid w:val="00FC7FC0"/>
    <w:rsid w:val="00FD001D"/>
    <w:rsid w:val="00FD042C"/>
    <w:rsid w:val="00FD043D"/>
    <w:rsid w:val="00FD052E"/>
    <w:rsid w:val="00FD06D7"/>
    <w:rsid w:val="00FD077B"/>
    <w:rsid w:val="00FD08D2"/>
    <w:rsid w:val="00FD0956"/>
    <w:rsid w:val="00FD09A2"/>
    <w:rsid w:val="00FD09C7"/>
    <w:rsid w:val="00FD09E3"/>
    <w:rsid w:val="00FD0B0E"/>
    <w:rsid w:val="00FD0B3D"/>
    <w:rsid w:val="00FD0B72"/>
    <w:rsid w:val="00FD0C42"/>
    <w:rsid w:val="00FD0DA8"/>
    <w:rsid w:val="00FD0E57"/>
    <w:rsid w:val="00FD1285"/>
    <w:rsid w:val="00FD12DB"/>
    <w:rsid w:val="00FD13AF"/>
    <w:rsid w:val="00FD13C5"/>
    <w:rsid w:val="00FD14C0"/>
    <w:rsid w:val="00FD1652"/>
    <w:rsid w:val="00FD16B6"/>
    <w:rsid w:val="00FD16BA"/>
    <w:rsid w:val="00FD18DE"/>
    <w:rsid w:val="00FD192B"/>
    <w:rsid w:val="00FD1BFA"/>
    <w:rsid w:val="00FD1DCD"/>
    <w:rsid w:val="00FD1E62"/>
    <w:rsid w:val="00FD1F96"/>
    <w:rsid w:val="00FD2125"/>
    <w:rsid w:val="00FD2197"/>
    <w:rsid w:val="00FD21A8"/>
    <w:rsid w:val="00FD21FE"/>
    <w:rsid w:val="00FD23C1"/>
    <w:rsid w:val="00FD250A"/>
    <w:rsid w:val="00FD2518"/>
    <w:rsid w:val="00FD26DC"/>
    <w:rsid w:val="00FD2845"/>
    <w:rsid w:val="00FD2878"/>
    <w:rsid w:val="00FD2BD7"/>
    <w:rsid w:val="00FD2DD0"/>
    <w:rsid w:val="00FD2E19"/>
    <w:rsid w:val="00FD2FC3"/>
    <w:rsid w:val="00FD304D"/>
    <w:rsid w:val="00FD3384"/>
    <w:rsid w:val="00FD3400"/>
    <w:rsid w:val="00FD3474"/>
    <w:rsid w:val="00FD34E9"/>
    <w:rsid w:val="00FD35C6"/>
    <w:rsid w:val="00FD3603"/>
    <w:rsid w:val="00FD3868"/>
    <w:rsid w:val="00FD3869"/>
    <w:rsid w:val="00FD3958"/>
    <w:rsid w:val="00FD39C0"/>
    <w:rsid w:val="00FD3AE4"/>
    <w:rsid w:val="00FD3B71"/>
    <w:rsid w:val="00FD3B82"/>
    <w:rsid w:val="00FD3BAC"/>
    <w:rsid w:val="00FD4089"/>
    <w:rsid w:val="00FD417C"/>
    <w:rsid w:val="00FD42A0"/>
    <w:rsid w:val="00FD443D"/>
    <w:rsid w:val="00FD4484"/>
    <w:rsid w:val="00FD4495"/>
    <w:rsid w:val="00FD4501"/>
    <w:rsid w:val="00FD4573"/>
    <w:rsid w:val="00FD48A3"/>
    <w:rsid w:val="00FD4AB2"/>
    <w:rsid w:val="00FD4B4C"/>
    <w:rsid w:val="00FD4B95"/>
    <w:rsid w:val="00FD4BC3"/>
    <w:rsid w:val="00FD4D84"/>
    <w:rsid w:val="00FD4E8C"/>
    <w:rsid w:val="00FD4EE6"/>
    <w:rsid w:val="00FD4F3F"/>
    <w:rsid w:val="00FD4F64"/>
    <w:rsid w:val="00FD4FD5"/>
    <w:rsid w:val="00FD4FEE"/>
    <w:rsid w:val="00FD5339"/>
    <w:rsid w:val="00FD53B1"/>
    <w:rsid w:val="00FD55BB"/>
    <w:rsid w:val="00FD579F"/>
    <w:rsid w:val="00FD5ABC"/>
    <w:rsid w:val="00FD5D3F"/>
    <w:rsid w:val="00FD5D7B"/>
    <w:rsid w:val="00FD5DD8"/>
    <w:rsid w:val="00FD6322"/>
    <w:rsid w:val="00FD64CA"/>
    <w:rsid w:val="00FD653B"/>
    <w:rsid w:val="00FD6740"/>
    <w:rsid w:val="00FD6793"/>
    <w:rsid w:val="00FD6876"/>
    <w:rsid w:val="00FD6893"/>
    <w:rsid w:val="00FD6974"/>
    <w:rsid w:val="00FD697A"/>
    <w:rsid w:val="00FD6B86"/>
    <w:rsid w:val="00FD6C7E"/>
    <w:rsid w:val="00FD6D23"/>
    <w:rsid w:val="00FD6D7F"/>
    <w:rsid w:val="00FD6F26"/>
    <w:rsid w:val="00FD6F71"/>
    <w:rsid w:val="00FD709E"/>
    <w:rsid w:val="00FD70F0"/>
    <w:rsid w:val="00FD717D"/>
    <w:rsid w:val="00FD7234"/>
    <w:rsid w:val="00FD725E"/>
    <w:rsid w:val="00FD72D9"/>
    <w:rsid w:val="00FD7452"/>
    <w:rsid w:val="00FD7503"/>
    <w:rsid w:val="00FD769D"/>
    <w:rsid w:val="00FD7851"/>
    <w:rsid w:val="00FD7854"/>
    <w:rsid w:val="00FD7899"/>
    <w:rsid w:val="00FD7926"/>
    <w:rsid w:val="00FD7B26"/>
    <w:rsid w:val="00FD7C1C"/>
    <w:rsid w:val="00FD7CA4"/>
    <w:rsid w:val="00FD7D6F"/>
    <w:rsid w:val="00FD7FEF"/>
    <w:rsid w:val="00FE007D"/>
    <w:rsid w:val="00FE0165"/>
    <w:rsid w:val="00FE01C0"/>
    <w:rsid w:val="00FE025A"/>
    <w:rsid w:val="00FE0440"/>
    <w:rsid w:val="00FE052A"/>
    <w:rsid w:val="00FE0560"/>
    <w:rsid w:val="00FE078F"/>
    <w:rsid w:val="00FE0797"/>
    <w:rsid w:val="00FE09DF"/>
    <w:rsid w:val="00FE0A26"/>
    <w:rsid w:val="00FE0B6A"/>
    <w:rsid w:val="00FE0BF2"/>
    <w:rsid w:val="00FE0D20"/>
    <w:rsid w:val="00FE0DE0"/>
    <w:rsid w:val="00FE0E67"/>
    <w:rsid w:val="00FE0F2A"/>
    <w:rsid w:val="00FE0FDA"/>
    <w:rsid w:val="00FE0FF0"/>
    <w:rsid w:val="00FE1367"/>
    <w:rsid w:val="00FE14A7"/>
    <w:rsid w:val="00FE15BB"/>
    <w:rsid w:val="00FE15C2"/>
    <w:rsid w:val="00FE1BA7"/>
    <w:rsid w:val="00FE1D6E"/>
    <w:rsid w:val="00FE1DC5"/>
    <w:rsid w:val="00FE1E10"/>
    <w:rsid w:val="00FE2497"/>
    <w:rsid w:val="00FE2620"/>
    <w:rsid w:val="00FE267A"/>
    <w:rsid w:val="00FE2744"/>
    <w:rsid w:val="00FE28AB"/>
    <w:rsid w:val="00FE2A70"/>
    <w:rsid w:val="00FE2D34"/>
    <w:rsid w:val="00FE30C2"/>
    <w:rsid w:val="00FE310E"/>
    <w:rsid w:val="00FE31EE"/>
    <w:rsid w:val="00FE3465"/>
    <w:rsid w:val="00FE3475"/>
    <w:rsid w:val="00FE34A0"/>
    <w:rsid w:val="00FE3593"/>
    <w:rsid w:val="00FE37EC"/>
    <w:rsid w:val="00FE38E5"/>
    <w:rsid w:val="00FE3922"/>
    <w:rsid w:val="00FE3A53"/>
    <w:rsid w:val="00FE3BCB"/>
    <w:rsid w:val="00FE3C29"/>
    <w:rsid w:val="00FE3C5B"/>
    <w:rsid w:val="00FE3CA1"/>
    <w:rsid w:val="00FE3E24"/>
    <w:rsid w:val="00FE3E33"/>
    <w:rsid w:val="00FE3E4E"/>
    <w:rsid w:val="00FE3EA3"/>
    <w:rsid w:val="00FE42F8"/>
    <w:rsid w:val="00FE433A"/>
    <w:rsid w:val="00FE4579"/>
    <w:rsid w:val="00FE45C7"/>
    <w:rsid w:val="00FE48A3"/>
    <w:rsid w:val="00FE4C05"/>
    <w:rsid w:val="00FE4DAE"/>
    <w:rsid w:val="00FE4E16"/>
    <w:rsid w:val="00FE4E32"/>
    <w:rsid w:val="00FE4F4C"/>
    <w:rsid w:val="00FE4F96"/>
    <w:rsid w:val="00FE5028"/>
    <w:rsid w:val="00FE517B"/>
    <w:rsid w:val="00FE51A3"/>
    <w:rsid w:val="00FE522C"/>
    <w:rsid w:val="00FE52EE"/>
    <w:rsid w:val="00FE53B8"/>
    <w:rsid w:val="00FE5555"/>
    <w:rsid w:val="00FE5604"/>
    <w:rsid w:val="00FE5755"/>
    <w:rsid w:val="00FE577C"/>
    <w:rsid w:val="00FE593C"/>
    <w:rsid w:val="00FE5A08"/>
    <w:rsid w:val="00FE5A1F"/>
    <w:rsid w:val="00FE5A5E"/>
    <w:rsid w:val="00FE5A6E"/>
    <w:rsid w:val="00FE5A90"/>
    <w:rsid w:val="00FE5AC6"/>
    <w:rsid w:val="00FE5AFE"/>
    <w:rsid w:val="00FE5B5F"/>
    <w:rsid w:val="00FE5B61"/>
    <w:rsid w:val="00FE5C8B"/>
    <w:rsid w:val="00FE5D38"/>
    <w:rsid w:val="00FE5F33"/>
    <w:rsid w:val="00FE5F73"/>
    <w:rsid w:val="00FE6045"/>
    <w:rsid w:val="00FE6089"/>
    <w:rsid w:val="00FE60FC"/>
    <w:rsid w:val="00FE61C5"/>
    <w:rsid w:val="00FE620B"/>
    <w:rsid w:val="00FE62EB"/>
    <w:rsid w:val="00FE6315"/>
    <w:rsid w:val="00FE653E"/>
    <w:rsid w:val="00FE66BE"/>
    <w:rsid w:val="00FE67AE"/>
    <w:rsid w:val="00FE68B8"/>
    <w:rsid w:val="00FE69D9"/>
    <w:rsid w:val="00FE6A1E"/>
    <w:rsid w:val="00FE6A48"/>
    <w:rsid w:val="00FE6DAF"/>
    <w:rsid w:val="00FE7030"/>
    <w:rsid w:val="00FE7043"/>
    <w:rsid w:val="00FE7146"/>
    <w:rsid w:val="00FE7150"/>
    <w:rsid w:val="00FE7291"/>
    <w:rsid w:val="00FE7426"/>
    <w:rsid w:val="00FE7513"/>
    <w:rsid w:val="00FE75D9"/>
    <w:rsid w:val="00FE7693"/>
    <w:rsid w:val="00FE7906"/>
    <w:rsid w:val="00FE7B31"/>
    <w:rsid w:val="00FE7D03"/>
    <w:rsid w:val="00FE7D55"/>
    <w:rsid w:val="00FEF1E3"/>
    <w:rsid w:val="00FF039D"/>
    <w:rsid w:val="00FF047C"/>
    <w:rsid w:val="00FF0492"/>
    <w:rsid w:val="00FF074A"/>
    <w:rsid w:val="00FF07BD"/>
    <w:rsid w:val="00FF0A76"/>
    <w:rsid w:val="00FF0C3D"/>
    <w:rsid w:val="00FF0D5B"/>
    <w:rsid w:val="00FF0F64"/>
    <w:rsid w:val="00FF100D"/>
    <w:rsid w:val="00FF1159"/>
    <w:rsid w:val="00FF137B"/>
    <w:rsid w:val="00FF13F4"/>
    <w:rsid w:val="00FF154C"/>
    <w:rsid w:val="00FF159C"/>
    <w:rsid w:val="00FF1677"/>
    <w:rsid w:val="00FF1BDC"/>
    <w:rsid w:val="00FF1C83"/>
    <w:rsid w:val="00FF1D47"/>
    <w:rsid w:val="00FF1E50"/>
    <w:rsid w:val="00FF21C0"/>
    <w:rsid w:val="00FF238E"/>
    <w:rsid w:val="00FF23FF"/>
    <w:rsid w:val="00FF2445"/>
    <w:rsid w:val="00FF261B"/>
    <w:rsid w:val="00FF266F"/>
    <w:rsid w:val="00FF26E1"/>
    <w:rsid w:val="00FF2F55"/>
    <w:rsid w:val="00FF306E"/>
    <w:rsid w:val="00FF3084"/>
    <w:rsid w:val="00FF30F5"/>
    <w:rsid w:val="00FF3311"/>
    <w:rsid w:val="00FF3318"/>
    <w:rsid w:val="00FF3796"/>
    <w:rsid w:val="00FF37C0"/>
    <w:rsid w:val="00FF384F"/>
    <w:rsid w:val="00FF3893"/>
    <w:rsid w:val="00FF3ADA"/>
    <w:rsid w:val="00FF3BCC"/>
    <w:rsid w:val="00FF3D60"/>
    <w:rsid w:val="00FF3D91"/>
    <w:rsid w:val="00FF3E0E"/>
    <w:rsid w:val="00FF3EA0"/>
    <w:rsid w:val="00FF40D9"/>
    <w:rsid w:val="00FF41D1"/>
    <w:rsid w:val="00FF41D4"/>
    <w:rsid w:val="00FF42D2"/>
    <w:rsid w:val="00FF4395"/>
    <w:rsid w:val="00FF4438"/>
    <w:rsid w:val="00FF4604"/>
    <w:rsid w:val="00FF49BE"/>
    <w:rsid w:val="00FF49E3"/>
    <w:rsid w:val="00FF4B82"/>
    <w:rsid w:val="00FF4BCA"/>
    <w:rsid w:val="00FF4C6A"/>
    <w:rsid w:val="00FF4CA1"/>
    <w:rsid w:val="00FF4DF0"/>
    <w:rsid w:val="00FF4E1E"/>
    <w:rsid w:val="00FF4E83"/>
    <w:rsid w:val="00FF4EBA"/>
    <w:rsid w:val="00FF4F37"/>
    <w:rsid w:val="00FF503F"/>
    <w:rsid w:val="00FF504E"/>
    <w:rsid w:val="00FF5172"/>
    <w:rsid w:val="00FF5194"/>
    <w:rsid w:val="00FF5439"/>
    <w:rsid w:val="00FF558B"/>
    <w:rsid w:val="00FF55C2"/>
    <w:rsid w:val="00FF5630"/>
    <w:rsid w:val="00FF56E3"/>
    <w:rsid w:val="00FF5991"/>
    <w:rsid w:val="00FF5AB6"/>
    <w:rsid w:val="00FF5B7C"/>
    <w:rsid w:val="00FF5C03"/>
    <w:rsid w:val="00FF5C28"/>
    <w:rsid w:val="00FF5C4F"/>
    <w:rsid w:val="00FF5EFD"/>
    <w:rsid w:val="00FF5FB1"/>
    <w:rsid w:val="00FF5FC5"/>
    <w:rsid w:val="00FF610C"/>
    <w:rsid w:val="00FF6198"/>
    <w:rsid w:val="00FF6210"/>
    <w:rsid w:val="00FF64F5"/>
    <w:rsid w:val="00FF669A"/>
    <w:rsid w:val="00FF66C5"/>
    <w:rsid w:val="00FF66D0"/>
    <w:rsid w:val="00FF6811"/>
    <w:rsid w:val="00FF6842"/>
    <w:rsid w:val="00FF6B24"/>
    <w:rsid w:val="00FF6B8E"/>
    <w:rsid w:val="00FF6F62"/>
    <w:rsid w:val="00FF70E7"/>
    <w:rsid w:val="00FF7119"/>
    <w:rsid w:val="00FF723C"/>
    <w:rsid w:val="00FF7263"/>
    <w:rsid w:val="00FF72C7"/>
    <w:rsid w:val="00FF7394"/>
    <w:rsid w:val="00FF73C9"/>
    <w:rsid w:val="00FF7552"/>
    <w:rsid w:val="00FF796C"/>
    <w:rsid w:val="00FF7A59"/>
    <w:rsid w:val="00FF7BE3"/>
    <w:rsid w:val="00FF7BFF"/>
    <w:rsid w:val="00FF7CC2"/>
    <w:rsid w:val="00FF7D6C"/>
    <w:rsid w:val="00FF7FA7"/>
    <w:rsid w:val="01083CC0"/>
    <w:rsid w:val="0108DD4F"/>
    <w:rsid w:val="01129F70"/>
    <w:rsid w:val="0116E1C5"/>
    <w:rsid w:val="011F9B5A"/>
    <w:rsid w:val="012204BD"/>
    <w:rsid w:val="0122C725"/>
    <w:rsid w:val="0137AF62"/>
    <w:rsid w:val="013D5889"/>
    <w:rsid w:val="0143C351"/>
    <w:rsid w:val="014675F5"/>
    <w:rsid w:val="014C3F8D"/>
    <w:rsid w:val="01639B1F"/>
    <w:rsid w:val="0163AF70"/>
    <w:rsid w:val="017009B4"/>
    <w:rsid w:val="018BC8CA"/>
    <w:rsid w:val="019AB7C4"/>
    <w:rsid w:val="01B3E021"/>
    <w:rsid w:val="01B4691D"/>
    <w:rsid w:val="01B7942C"/>
    <w:rsid w:val="01BAC93D"/>
    <w:rsid w:val="01C3C8D3"/>
    <w:rsid w:val="01C7BF50"/>
    <w:rsid w:val="01D4DBB8"/>
    <w:rsid w:val="01EEFCD0"/>
    <w:rsid w:val="01F0C232"/>
    <w:rsid w:val="01FD5FB3"/>
    <w:rsid w:val="020009E8"/>
    <w:rsid w:val="02098480"/>
    <w:rsid w:val="021A022F"/>
    <w:rsid w:val="021D302F"/>
    <w:rsid w:val="02336B6F"/>
    <w:rsid w:val="02344D58"/>
    <w:rsid w:val="023E3C84"/>
    <w:rsid w:val="02404126"/>
    <w:rsid w:val="02414DEA"/>
    <w:rsid w:val="024A2D4C"/>
    <w:rsid w:val="02580A31"/>
    <w:rsid w:val="02610F40"/>
    <w:rsid w:val="0264C564"/>
    <w:rsid w:val="02691594"/>
    <w:rsid w:val="0277115C"/>
    <w:rsid w:val="027F9DA7"/>
    <w:rsid w:val="02896C95"/>
    <w:rsid w:val="028D0206"/>
    <w:rsid w:val="029504BF"/>
    <w:rsid w:val="02955A0C"/>
    <w:rsid w:val="02ABDB23"/>
    <w:rsid w:val="02AC04FC"/>
    <w:rsid w:val="02B10479"/>
    <w:rsid w:val="02BBC523"/>
    <w:rsid w:val="02CAC1D1"/>
    <w:rsid w:val="02CFE330"/>
    <w:rsid w:val="02E8B363"/>
    <w:rsid w:val="02EADBBB"/>
    <w:rsid w:val="02EB24D6"/>
    <w:rsid w:val="02EB4A3F"/>
    <w:rsid w:val="02F6BCC5"/>
    <w:rsid w:val="02F731AA"/>
    <w:rsid w:val="02F98226"/>
    <w:rsid w:val="030F79D5"/>
    <w:rsid w:val="03150760"/>
    <w:rsid w:val="0315DDE9"/>
    <w:rsid w:val="03225307"/>
    <w:rsid w:val="032A06A4"/>
    <w:rsid w:val="032BE1B1"/>
    <w:rsid w:val="0333170F"/>
    <w:rsid w:val="03357F51"/>
    <w:rsid w:val="03415007"/>
    <w:rsid w:val="034D4F82"/>
    <w:rsid w:val="03541CB4"/>
    <w:rsid w:val="0354B0EA"/>
    <w:rsid w:val="035CD003"/>
    <w:rsid w:val="0369D2CB"/>
    <w:rsid w:val="03855671"/>
    <w:rsid w:val="038C7DFA"/>
    <w:rsid w:val="038D7157"/>
    <w:rsid w:val="0391519E"/>
    <w:rsid w:val="0398C0C0"/>
    <w:rsid w:val="039BC160"/>
    <w:rsid w:val="03A56BE0"/>
    <w:rsid w:val="03ABC024"/>
    <w:rsid w:val="03AD3907"/>
    <w:rsid w:val="03B78BEA"/>
    <w:rsid w:val="03B8A206"/>
    <w:rsid w:val="03C37B1A"/>
    <w:rsid w:val="03C44907"/>
    <w:rsid w:val="03C84BB0"/>
    <w:rsid w:val="03D03736"/>
    <w:rsid w:val="03DA3C39"/>
    <w:rsid w:val="03EC4606"/>
    <w:rsid w:val="03FEB50A"/>
    <w:rsid w:val="040713FD"/>
    <w:rsid w:val="04095DF8"/>
    <w:rsid w:val="041F5F89"/>
    <w:rsid w:val="042214EF"/>
    <w:rsid w:val="04271B32"/>
    <w:rsid w:val="04344287"/>
    <w:rsid w:val="04345B37"/>
    <w:rsid w:val="043D20E4"/>
    <w:rsid w:val="045468D1"/>
    <w:rsid w:val="045A49E4"/>
    <w:rsid w:val="045C5154"/>
    <w:rsid w:val="045D8EA3"/>
    <w:rsid w:val="046E9031"/>
    <w:rsid w:val="047D80E2"/>
    <w:rsid w:val="0489C470"/>
    <w:rsid w:val="048B637E"/>
    <w:rsid w:val="049C557F"/>
    <w:rsid w:val="04A26338"/>
    <w:rsid w:val="04AB2E7A"/>
    <w:rsid w:val="04B09F60"/>
    <w:rsid w:val="04C0F620"/>
    <w:rsid w:val="04D225B5"/>
    <w:rsid w:val="04DA43B8"/>
    <w:rsid w:val="04DBFCB5"/>
    <w:rsid w:val="04DF8970"/>
    <w:rsid w:val="04E08B4E"/>
    <w:rsid w:val="04E83493"/>
    <w:rsid w:val="04EF9DD0"/>
    <w:rsid w:val="05001B77"/>
    <w:rsid w:val="050570BE"/>
    <w:rsid w:val="05074AA6"/>
    <w:rsid w:val="051E01A7"/>
    <w:rsid w:val="0528B393"/>
    <w:rsid w:val="052F0B02"/>
    <w:rsid w:val="05333B65"/>
    <w:rsid w:val="053B2967"/>
    <w:rsid w:val="05471775"/>
    <w:rsid w:val="054B6319"/>
    <w:rsid w:val="0566827E"/>
    <w:rsid w:val="056A1A70"/>
    <w:rsid w:val="056F7A01"/>
    <w:rsid w:val="0570F0C0"/>
    <w:rsid w:val="0579C3D7"/>
    <w:rsid w:val="058FB310"/>
    <w:rsid w:val="05900B00"/>
    <w:rsid w:val="059100E2"/>
    <w:rsid w:val="0593A120"/>
    <w:rsid w:val="059D5E10"/>
    <w:rsid w:val="05A0AADF"/>
    <w:rsid w:val="05C17DC5"/>
    <w:rsid w:val="05CC063C"/>
    <w:rsid w:val="05E671AB"/>
    <w:rsid w:val="05EF7459"/>
    <w:rsid w:val="05EFE695"/>
    <w:rsid w:val="05FA6D21"/>
    <w:rsid w:val="06000107"/>
    <w:rsid w:val="0602230F"/>
    <w:rsid w:val="06162733"/>
    <w:rsid w:val="0616298F"/>
    <w:rsid w:val="06165D6F"/>
    <w:rsid w:val="06172454"/>
    <w:rsid w:val="0618F061"/>
    <w:rsid w:val="061A0BF9"/>
    <w:rsid w:val="061B7C54"/>
    <w:rsid w:val="062168A5"/>
    <w:rsid w:val="062606A5"/>
    <w:rsid w:val="062B3894"/>
    <w:rsid w:val="062CFACD"/>
    <w:rsid w:val="062E886E"/>
    <w:rsid w:val="06380D04"/>
    <w:rsid w:val="063BBF71"/>
    <w:rsid w:val="0647D8DE"/>
    <w:rsid w:val="064BE403"/>
    <w:rsid w:val="066C7857"/>
    <w:rsid w:val="066F7D36"/>
    <w:rsid w:val="06807A23"/>
    <w:rsid w:val="068CF7A3"/>
    <w:rsid w:val="068E677D"/>
    <w:rsid w:val="06915B9C"/>
    <w:rsid w:val="06930CB9"/>
    <w:rsid w:val="06931DE5"/>
    <w:rsid w:val="0696718F"/>
    <w:rsid w:val="06A0A4AA"/>
    <w:rsid w:val="06A13F41"/>
    <w:rsid w:val="06A22D7E"/>
    <w:rsid w:val="06AB9E13"/>
    <w:rsid w:val="06AFAE1B"/>
    <w:rsid w:val="06B3B7CD"/>
    <w:rsid w:val="06BE1F5E"/>
    <w:rsid w:val="06CB5F23"/>
    <w:rsid w:val="06D5C3AE"/>
    <w:rsid w:val="06DEA390"/>
    <w:rsid w:val="06E9B4CD"/>
    <w:rsid w:val="06EDAA9E"/>
    <w:rsid w:val="0706E210"/>
    <w:rsid w:val="070C8C80"/>
    <w:rsid w:val="070D52F0"/>
    <w:rsid w:val="07199985"/>
    <w:rsid w:val="0723F5C0"/>
    <w:rsid w:val="074AB867"/>
    <w:rsid w:val="0756FFE9"/>
    <w:rsid w:val="0759259E"/>
    <w:rsid w:val="075B81F6"/>
    <w:rsid w:val="075CF7CA"/>
    <w:rsid w:val="075DDE52"/>
    <w:rsid w:val="0769E40B"/>
    <w:rsid w:val="077C4B7C"/>
    <w:rsid w:val="0783D20C"/>
    <w:rsid w:val="07861245"/>
    <w:rsid w:val="07882398"/>
    <w:rsid w:val="079461A8"/>
    <w:rsid w:val="079ACF4C"/>
    <w:rsid w:val="079FA90C"/>
    <w:rsid w:val="07A16DD8"/>
    <w:rsid w:val="07A315B0"/>
    <w:rsid w:val="07A44F8B"/>
    <w:rsid w:val="07AE808F"/>
    <w:rsid w:val="07B0CF7D"/>
    <w:rsid w:val="07B362BD"/>
    <w:rsid w:val="07B64868"/>
    <w:rsid w:val="07C8E860"/>
    <w:rsid w:val="07D22E61"/>
    <w:rsid w:val="07E1FBC5"/>
    <w:rsid w:val="07E47DF6"/>
    <w:rsid w:val="07E55B56"/>
    <w:rsid w:val="07EB5A14"/>
    <w:rsid w:val="07EC42AC"/>
    <w:rsid w:val="07F050C8"/>
    <w:rsid w:val="07F4CA45"/>
    <w:rsid w:val="07F6E2D9"/>
    <w:rsid w:val="080B8F99"/>
    <w:rsid w:val="081431B9"/>
    <w:rsid w:val="08241F1F"/>
    <w:rsid w:val="0824243F"/>
    <w:rsid w:val="0839F4C6"/>
    <w:rsid w:val="0841E238"/>
    <w:rsid w:val="0846AFAC"/>
    <w:rsid w:val="086BCE0B"/>
    <w:rsid w:val="08711695"/>
    <w:rsid w:val="08711D89"/>
    <w:rsid w:val="0874FD4D"/>
    <w:rsid w:val="08779311"/>
    <w:rsid w:val="08A1BEBE"/>
    <w:rsid w:val="08A35F75"/>
    <w:rsid w:val="08A49514"/>
    <w:rsid w:val="08A84587"/>
    <w:rsid w:val="08B59C56"/>
    <w:rsid w:val="08BA60DA"/>
    <w:rsid w:val="08C32C5D"/>
    <w:rsid w:val="08D1DB02"/>
    <w:rsid w:val="08D2E118"/>
    <w:rsid w:val="08D52D5D"/>
    <w:rsid w:val="08DC8F46"/>
    <w:rsid w:val="08E0BF17"/>
    <w:rsid w:val="08E126A4"/>
    <w:rsid w:val="08E7A326"/>
    <w:rsid w:val="08F7CB66"/>
    <w:rsid w:val="08F8CA0A"/>
    <w:rsid w:val="08FAF2D5"/>
    <w:rsid w:val="08FFE124"/>
    <w:rsid w:val="09021CB4"/>
    <w:rsid w:val="090499D0"/>
    <w:rsid w:val="090FD6A5"/>
    <w:rsid w:val="0915E07E"/>
    <w:rsid w:val="0915E9E3"/>
    <w:rsid w:val="0924797D"/>
    <w:rsid w:val="092803D3"/>
    <w:rsid w:val="092E56BE"/>
    <w:rsid w:val="0932F21C"/>
    <w:rsid w:val="093B75B5"/>
    <w:rsid w:val="093C6E8D"/>
    <w:rsid w:val="09421E13"/>
    <w:rsid w:val="095A9CB9"/>
    <w:rsid w:val="0967AC4E"/>
    <w:rsid w:val="096D33B4"/>
    <w:rsid w:val="096EE7EC"/>
    <w:rsid w:val="096FE21F"/>
    <w:rsid w:val="09713A0E"/>
    <w:rsid w:val="097210FB"/>
    <w:rsid w:val="097F6695"/>
    <w:rsid w:val="098EE678"/>
    <w:rsid w:val="0994905C"/>
    <w:rsid w:val="099B0076"/>
    <w:rsid w:val="09A39F1D"/>
    <w:rsid w:val="09A3CEB4"/>
    <w:rsid w:val="09A4BEC1"/>
    <w:rsid w:val="09A5841A"/>
    <w:rsid w:val="09A6596A"/>
    <w:rsid w:val="09AF1354"/>
    <w:rsid w:val="09B607A2"/>
    <w:rsid w:val="09C05E52"/>
    <w:rsid w:val="09C2ED1A"/>
    <w:rsid w:val="09C448A0"/>
    <w:rsid w:val="09CF6060"/>
    <w:rsid w:val="09D373E6"/>
    <w:rsid w:val="09DB7E5C"/>
    <w:rsid w:val="09EBC38C"/>
    <w:rsid w:val="09F591D8"/>
    <w:rsid w:val="0A116770"/>
    <w:rsid w:val="0A20DBA6"/>
    <w:rsid w:val="0A2123FC"/>
    <w:rsid w:val="0A21BA81"/>
    <w:rsid w:val="0A31F1A9"/>
    <w:rsid w:val="0A48EB2F"/>
    <w:rsid w:val="0A547B5E"/>
    <w:rsid w:val="0A662652"/>
    <w:rsid w:val="0A7AC18C"/>
    <w:rsid w:val="0A7F0224"/>
    <w:rsid w:val="0A80CC94"/>
    <w:rsid w:val="0A93BA73"/>
    <w:rsid w:val="0A965025"/>
    <w:rsid w:val="0AAE9297"/>
    <w:rsid w:val="0AB40A16"/>
    <w:rsid w:val="0AB878C7"/>
    <w:rsid w:val="0AB98EDB"/>
    <w:rsid w:val="0ABE4EAE"/>
    <w:rsid w:val="0AC22F87"/>
    <w:rsid w:val="0AC8B072"/>
    <w:rsid w:val="0ADC298E"/>
    <w:rsid w:val="0AE72DEA"/>
    <w:rsid w:val="0AE7F3C5"/>
    <w:rsid w:val="0AE9CBF6"/>
    <w:rsid w:val="0AFE5E22"/>
    <w:rsid w:val="0AFF5E96"/>
    <w:rsid w:val="0B0A2D81"/>
    <w:rsid w:val="0B0E1FFB"/>
    <w:rsid w:val="0B0F99D5"/>
    <w:rsid w:val="0B100739"/>
    <w:rsid w:val="0B180225"/>
    <w:rsid w:val="0B24E7ED"/>
    <w:rsid w:val="0B2F0C4E"/>
    <w:rsid w:val="0B3336BB"/>
    <w:rsid w:val="0B336B1F"/>
    <w:rsid w:val="0B353DE1"/>
    <w:rsid w:val="0B446887"/>
    <w:rsid w:val="0B466DBB"/>
    <w:rsid w:val="0B4D7B76"/>
    <w:rsid w:val="0B539C74"/>
    <w:rsid w:val="0B568CD4"/>
    <w:rsid w:val="0B5E8DEE"/>
    <w:rsid w:val="0B5F8252"/>
    <w:rsid w:val="0B756E86"/>
    <w:rsid w:val="0B776E9A"/>
    <w:rsid w:val="0B7E87F3"/>
    <w:rsid w:val="0BA29AF0"/>
    <w:rsid w:val="0BA30081"/>
    <w:rsid w:val="0BADB4C4"/>
    <w:rsid w:val="0BB9367C"/>
    <w:rsid w:val="0BB94F20"/>
    <w:rsid w:val="0BBC4B2D"/>
    <w:rsid w:val="0BCFA9FF"/>
    <w:rsid w:val="0BDB55DB"/>
    <w:rsid w:val="0BDD5DE1"/>
    <w:rsid w:val="0BE50F8B"/>
    <w:rsid w:val="0BF925B6"/>
    <w:rsid w:val="0BFC5906"/>
    <w:rsid w:val="0C0E897F"/>
    <w:rsid w:val="0C1177EF"/>
    <w:rsid w:val="0C139AAF"/>
    <w:rsid w:val="0C2A23C6"/>
    <w:rsid w:val="0C35A5C3"/>
    <w:rsid w:val="0C3748AB"/>
    <w:rsid w:val="0C4F16DB"/>
    <w:rsid w:val="0C5A5F88"/>
    <w:rsid w:val="0C5DCB05"/>
    <w:rsid w:val="0C6320DA"/>
    <w:rsid w:val="0C70BFE4"/>
    <w:rsid w:val="0C7A0FFB"/>
    <w:rsid w:val="0C8357C2"/>
    <w:rsid w:val="0C8BC98B"/>
    <w:rsid w:val="0C90F79D"/>
    <w:rsid w:val="0C9264B9"/>
    <w:rsid w:val="0C9A2F28"/>
    <w:rsid w:val="0CA0F81F"/>
    <w:rsid w:val="0CA1E7DE"/>
    <w:rsid w:val="0CACF0E2"/>
    <w:rsid w:val="0CB4BAB4"/>
    <w:rsid w:val="0CC50868"/>
    <w:rsid w:val="0CD27098"/>
    <w:rsid w:val="0CD3D9DA"/>
    <w:rsid w:val="0CD5A148"/>
    <w:rsid w:val="0CDF12A9"/>
    <w:rsid w:val="0CE27F89"/>
    <w:rsid w:val="0CE3B827"/>
    <w:rsid w:val="0CEFF38C"/>
    <w:rsid w:val="0CF9301E"/>
    <w:rsid w:val="0CFB5900"/>
    <w:rsid w:val="0CFD1E8D"/>
    <w:rsid w:val="0CFD768E"/>
    <w:rsid w:val="0D04BD7F"/>
    <w:rsid w:val="0D0C5510"/>
    <w:rsid w:val="0D0E7CDC"/>
    <w:rsid w:val="0D1601F6"/>
    <w:rsid w:val="0D1F40AD"/>
    <w:rsid w:val="0D23904A"/>
    <w:rsid w:val="0D34145B"/>
    <w:rsid w:val="0D3CC09E"/>
    <w:rsid w:val="0D403256"/>
    <w:rsid w:val="0D4142C2"/>
    <w:rsid w:val="0D41D734"/>
    <w:rsid w:val="0D487E05"/>
    <w:rsid w:val="0D4FD15C"/>
    <w:rsid w:val="0D4FD848"/>
    <w:rsid w:val="0D6002E2"/>
    <w:rsid w:val="0D7A36DF"/>
    <w:rsid w:val="0D7B2952"/>
    <w:rsid w:val="0D86093A"/>
    <w:rsid w:val="0D86D123"/>
    <w:rsid w:val="0D902ECE"/>
    <w:rsid w:val="0D9190D9"/>
    <w:rsid w:val="0D9688D1"/>
    <w:rsid w:val="0DA40522"/>
    <w:rsid w:val="0DC50059"/>
    <w:rsid w:val="0DCBC028"/>
    <w:rsid w:val="0DD66AE7"/>
    <w:rsid w:val="0DDF54F8"/>
    <w:rsid w:val="0DE2B0EB"/>
    <w:rsid w:val="0DE38F58"/>
    <w:rsid w:val="0DE7A2A2"/>
    <w:rsid w:val="0DEB3D5D"/>
    <w:rsid w:val="0DF0DAE3"/>
    <w:rsid w:val="0DFFBC93"/>
    <w:rsid w:val="0E06A00D"/>
    <w:rsid w:val="0E08754B"/>
    <w:rsid w:val="0E147B8F"/>
    <w:rsid w:val="0E19B9B0"/>
    <w:rsid w:val="0E1FE27C"/>
    <w:rsid w:val="0E3EBDC6"/>
    <w:rsid w:val="0E44AA87"/>
    <w:rsid w:val="0E5650FB"/>
    <w:rsid w:val="0E61BEA2"/>
    <w:rsid w:val="0E61F3A3"/>
    <w:rsid w:val="0E797645"/>
    <w:rsid w:val="0E7B51F8"/>
    <w:rsid w:val="0E7BE3E3"/>
    <w:rsid w:val="0E817DB6"/>
    <w:rsid w:val="0E8DBCA0"/>
    <w:rsid w:val="0E96910E"/>
    <w:rsid w:val="0E97FA21"/>
    <w:rsid w:val="0E9903F5"/>
    <w:rsid w:val="0E99ADA4"/>
    <w:rsid w:val="0EA3ED88"/>
    <w:rsid w:val="0EAE57C6"/>
    <w:rsid w:val="0EB37163"/>
    <w:rsid w:val="0EBBFFF7"/>
    <w:rsid w:val="0EBD03AA"/>
    <w:rsid w:val="0EC0713D"/>
    <w:rsid w:val="0EC7F6E2"/>
    <w:rsid w:val="0EE0AA0D"/>
    <w:rsid w:val="0EE8ABC3"/>
    <w:rsid w:val="0EEEADF1"/>
    <w:rsid w:val="0EEF13A2"/>
    <w:rsid w:val="0EF2B155"/>
    <w:rsid w:val="0EF2ED8E"/>
    <w:rsid w:val="0EF9DAD7"/>
    <w:rsid w:val="0F024DC2"/>
    <w:rsid w:val="0F0806C7"/>
    <w:rsid w:val="0F116066"/>
    <w:rsid w:val="0F12303E"/>
    <w:rsid w:val="0F178A57"/>
    <w:rsid w:val="0F1B79B4"/>
    <w:rsid w:val="0F1EB350"/>
    <w:rsid w:val="0F27FA29"/>
    <w:rsid w:val="0F34B858"/>
    <w:rsid w:val="0F378431"/>
    <w:rsid w:val="0F389363"/>
    <w:rsid w:val="0F4386D5"/>
    <w:rsid w:val="0F450CEF"/>
    <w:rsid w:val="0F463424"/>
    <w:rsid w:val="0F4C8B02"/>
    <w:rsid w:val="0F4EF331"/>
    <w:rsid w:val="0F64C8B8"/>
    <w:rsid w:val="0F712FDE"/>
    <w:rsid w:val="0F729DBF"/>
    <w:rsid w:val="0F73FF22"/>
    <w:rsid w:val="0F7A7A55"/>
    <w:rsid w:val="0F7AC169"/>
    <w:rsid w:val="0F880FAB"/>
    <w:rsid w:val="0F8C5A8D"/>
    <w:rsid w:val="0F8DEA31"/>
    <w:rsid w:val="0FB6193D"/>
    <w:rsid w:val="0FB8EDDC"/>
    <w:rsid w:val="0FBD7E4B"/>
    <w:rsid w:val="0FCC3B47"/>
    <w:rsid w:val="0FDBC45E"/>
    <w:rsid w:val="0FE0D3F3"/>
    <w:rsid w:val="0FE1C443"/>
    <w:rsid w:val="0FE6E3D0"/>
    <w:rsid w:val="0FECD13B"/>
    <w:rsid w:val="0FF1D988"/>
    <w:rsid w:val="0FF4F0A9"/>
    <w:rsid w:val="0FFB6054"/>
    <w:rsid w:val="0FFE144F"/>
    <w:rsid w:val="100A06CA"/>
    <w:rsid w:val="100B38C8"/>
    <w:rsid w:val="100E9386"/>
    <w:rsid w:val="10110C06"/>
    <w:rsid w:val="10115369"/>
    <w:rsid w:val="10132B29"/>
    <w:rsid w:val="101D2D48"/>
    <w:rsid w:val="101D326F"/>
    <w:rsid w:val="1023D71A"/>
    <w:rsid w:val="10316D47"/>
    <w:rsid w:val="1039E2D6"/>
    <w:rsid w:val="103A64D2"/>
    <w:rsid w:val="103D34F7"/>
    <w:rsid w:val="10496486"/>
    <w:rsid w:val="10580566"/>
    <w:rsid w:val="1060BF08"/>
    <w:rsid w:val="1068AD3D"/>
    <w:rsid w:val="106D16C2"/>
    <w:rsid w:val="1078B291"/>
    <w:rsid w:val="1080DAB1"/>
    <w:rsid w:val="109E32D1"/>
    <w:rsid w:val="10A452D9"/>
    <w:rsid w:val="10B31A10"/>
    <w:rsid w:val="10D35081"/>
    <w:rsid w:val="10DDE225"/>
    <w:rsid w:val="10DE7F01"/>
    <w:rsid w:val="10E569AA"/>
    <w:rsid w:val="10EC7E4E"/>
    <w:rsid w:val="10ED57C7"/>
    <w:rsid w:val="10FD58D1"/>
    <w:rsid w:val="1111929A"/>
    <w:rsid w:val="1112CB06"/>
    <w:rsid w:val="1125B8CD"/>
    <w:rsid w:val="1140160D"/>
    <w:rsid w:val="114A4225"/>
    <w:rsid w:val="114F0AFF"/>
    <w:rsid w:val="11515B67"/>
    <w:rsid w:val="116585C8"/>
    <w:rsid w:val="116B6658"/>
    <w:rsid w:val="117AA683"/>
    <w:rsid w:val="117C3615"/>
    <w:rsid w:val="118A23FA"/>
    <w:rsid w:val="118FCA7E"/>
    <w:rsid w:val="119001B5"/>
    <w:rsid w:val="11979548"/>
    <w:rsid w:val="119B8B67"/>
    <w:rsid w:val="119BBB5A"/>
    <w:rsid w:val="11A21C34"/>
    <w:rsid w:val="11AF36A8"/>
    <w:rsid w:val="11C4569F"/>
    <w:rsid w:val="11C9EEA9"/>
    <w:rsid w:val="11D0FC4E"/>
    <w:rsid w:val="11D4197B"/>
    <w:rsid w:val="11DDD304"/>
    <w:rsid w:val="11FB694D"/>
    <w:rsid w:val="11FE9C16"/>
    <w:rsid w:val="1200AC93"/>
    <w:rsid w:val="12029D69"/>
    <w:rsid w:val="12125AF9"/>
    <w:rsid w:val="121B4CCA"/>
    <w:rsid w:val="121B51DB"/>
    <w:rsid w:val="1222EEF0"/>
    <w:rsid w:val="1238B194"/>
    <w:rsid w:val="1239C124"/>
    <w:rsid w:val="123D8EF0"/>
    <w:rsid w:val="123E71E5"/>
    <w:rsid w:val="124E6422"/>
    <w:rsid w:val="124E7F4F"/>
    <w:rsid w:val="1253C04E"/>
    <w:rsid w:val="126D0021"/>
    <w:rsid w:val="1283EF38"/>
    <w:rsid w:val="128F65BF"/>
    <w:rsid w:val="12906CF2"/>
    <w:rsid w:val="1292F947"/>
    <w:rsid w:val="129440AE"/>
    <w:rsid w:val="1297E5BC"/>
    <w:rsid w:val="12A7E965"/>
    <w:rsid w:val="12A81D10"/>
    <w:rsid w:val="12AF9D0F"/>
    <w:rsid w:val="12B0B28A"/>
    <w:rsid w:val="12BDA4A7"/>
    <w:rsid w:val="12C0934E"/>
    <w:rsid w:val="12C14DA5"/>
    <w:rsid w:val="12C5A986"/>
    <w:rsid w:val="12C9376A"/>
    <w:rsid w:val="12CEEB7F"/>
    <w:rsid w:val="12DF5ECA"/>
    <w:rsid w:val="12DF99B7"/>
    <w:rsid w:val="12E55E7D"/>
    <w:rsid w:val="12FE70C3"/>
    <w:rsid w:val="13046DCB"/>
    <w:rsid w:val="130A72F8"/>
    <w:rsid w:val="13185FD3"/>
    <w:rsid w:val="131CA72B"/>
    <w:rsid w:val="132F2463"/>
    <w:rsid w:val="133DC0F9"/>
    <w:rsid w:val="134B0DB2"/>
    <w:rsid w:val="13546FBF"/>
    <w:rsid w:val="1358230B"/>
    <w:rsid w:val="1362F961"/>
    <w:rsid w:val="13650D6F"/>
    <w:rsid w:val="1378D3F2"/>
    <w:rsid w:val="1378EA0F"/>
    <w:rsid w:val="13791BB0"/>
    <w:rsid w:val="137C402E"/>
    <w:rsid w:val="138B842B"/>
    <w:rsid w:val="13A9FBBC"/>
    <w:rsid w:val="13AEE87B"/>
    <w:rsid w:val="13B01D04"/>
    <w:rsid w:val="13B854CF"/>
    <w:rsid w:val="13BC2565"/>
    <w:rsid w:val="13BD8C38"/>
    <w:rsid w:val="13BE2C3C"/>
    <w:rsid w:val="13CA4B2C"/>
    <w:rsid w:val="13D13CDE"/>
    <w:rsid w:val="13DBAB9D"/>
    <w:rsid w:val="13DC321A"/>
    <w:rsid w:val="13DFB799"/>
    <w:rsid w:val="13E17BC9"/>
    <w:rsid w:val="13E1A082"/>
    <w:rsid w:val="13E4D0BB"/>
    <w:rsid w:val="13E61D83"/>
    <w:rsid w:val="13ED5BF7"/>
    <w:rsid w:val="13EE5EA7"/>
    <w:rsid w:val="13EEFB50"/>
    <w:rsid w:val="13EF47ED"/>
    <w:rsid w:val="13F07F05"/>
    <w:rsid w:val="13FFF0EE"/>
    <w:rsid w:val="1401F727"/>
    <w:rsid w:val="141849EC"/>
    <w:rsid w:val="142527EF"/>
    <w:rsid w:val="142779A6"/>
    <w:rsid w:val="14296653"/>
    <w:rsid w:val="142BE8E1"/>
    <w:rsid w:val="142D6100"/>
    <w:rsid w:val="143582B9"/>
    <w:rsid w:val="1437A893"/>
    <w:rsid w:val="14439B28"/>
    <w:rsid w:val="14442104"/>
    <w:rsid w:val="1446620C"/>
    <w:rsid w:val="1452E9D4"/>
    <w:rsid w:val="145B7D24"/>
    <w:rsid w:val="14638544"/>
    <w:rsid w:val="14745650"/>
    <w:rsid w:val="147ED154"/>
    <w:rsid w:val="1482B139"/>
    <w:rsid w:val="14857615"/>
    <w:rsid w:val="149F9739"/>
    <w:rsid w:val="14A70052"/>
    <w:rsid w:val="14ACAF3A"/>
    <w:rsid w:val="14B0A6DE"/>
    <w:rsid w:val="14C32AD6"/>
    <w:rsid w:val="14CD4767"/>
    <w:rsid w:val="14E65223"/>
    <w:rsid w:val="14E98F9F"/>
    <w:rsid w:val="14EDEA00"/>
    <w:rsid w:val="14EEB96F"/>
    <w:rsid w:val="15008608"/>
    <w:rsid w:val="1505E654"/>
    <w:rsid w:val="150DD522"/>
    <w:rsid w:val="1511792D"/>
    <w:rsid w:val="151DCEB0"/>
    <w:rsid w:val="151F6FE6"/>
    <w:rsid w:val="151FC7A7"/>
    <w:rsid w:val="1522F830"/>
    <w:rsid w:val="1528DF8C"/>
    <w:rsid w:val="1552F290"/>
    <w:rsid w:val="155703D7"/>
    <w:rsid w:val="155D8AB3"/>
    <w:rsid w:val="15600509"/>
    <w:rsid w:val="1563DFB3"/>
    <w:rsid w:val="15657362"/>
    <w:rsid w:val="15728023"/>
    <w:rsid w:val="15728CDC"/>
    <w:rsid w:val="15790473"/>
    <w:rsid w:val="157B82E5"/>
    <w:rsid w:val="15943DBA"/>
    <w:rsid w:val="159EE23E"/>
    <w:rsid w:val="15A3F065"/>
    <w:rsid w:val="15A481FA"/>
    <w:rsid w:val="15C94504"/>
    <w:rsid w:val="15E43A96"/>
    <w:rsid w:val="15F3D968"/>
    <w:rsid w:val="15F56F91"/>
    <w:rsid w:val="16032580"/>
    <w:rsid w:val="1604077B"/>
    <w:rsid w:val="16051757"/>
    <w:rsid w:val="1608C791"/>
    <w:rsid w:val="16116E40"/>
    <w:rsid w:val="162184AE"/>
    <w:rsid w:val="1626C9C2"/>
    <w:rsid w:val="1630FE26"/>
    <w:rsid w:val="163BD1C4"/>
    <w:rsid w:val="1650748D"/>
    <w:rsid w:val="165759C8"/>
    <w:rsid w:val="1657C8D7"/>
    <w:rsid w:val="1659717A"/>
    <w:rsid w:val="165C1655"/>
    <w:rsid w:val="16609F10"/>
    <w:rsid w:val="166B2043"/>
    <w:rsid w:val="166C8462"/>
    <w:rsid w:val="167AB8A9"/>
    <w:rsid w:val="168C37B6"/>
    <w:rsid w:val="168CB514"/>
    <w:rsid w:val="1691C452"/>
    <w:rsid w:val="16930DB0"/>
    <w:rsid w:val="169A707B"/>
    <w:rsid w:val="169C05B9"/>
    <w:rsid w:val="16A01AEB"/>
    <w:rsid w:val="16A8ED1D"/>
    <w:rsid w:val="16ABA915"/>
    <w:rsid w:val="16BA292D"/>
    <w:rsid w:val="16D5FF7C"/>
    <w:rsid w:val="16E56AF2"/>
    <w:rsid w:val="16E5A392"/>
    <w:rsid w:val="16E847FC"/>
    <w:rsid w:val="16F3AB8D"/>
    <w:rsid w:val="16FA0C53"/>
    <w:rsid w:val="16FF75A3"/>
    <w:rsid w:val="170AA691"/>
    <w:rsid w:val="171181B8"/>
    <w:rsid w:val="171C4CE3"/>
    <w:rsid w:val="17345D5B"/>
    <w:rsid w:val="1760AFE0"/>
    <w:rsid w:val="1760E25B"/>
    <w:rsid w:val="1761AF37"/>
    <w:rsid w:val="1763A3BB"/>
    <w:rsid w:val="1764D3AA"/>
    <w:rsid w:val="1766935C"/>
    <w:rsid w:val="176A9834"/>
    <w:rsid w:val="177F9E04"/>
    <w:rsid w:val="17873214"/>
    <w:rsid w:val="17886D18"/>
    <w:rsid w:val="178BDE1E"/>
    <w:rsid w:val="179A8B67"/>
    <w:rsid w:val="179BCBB4"/>
    <w:rsid w:val="17B263F3"/>
    <w:rsid w:val="17C0F39C"/>
    <w:rsid w:val="17C27A15"/>
    <w:rsid w:val="17D06CD0"/>
    <w:rsid w:val="17D49A5E"/>
    <w:rsid w:val="17D4E37D"/>
    <w:rsid w:val="17E4E828"/>
    <w:rsid w:val="17EEE213"/>
    <w:rsid w:val="17F81279"/>
    <w:rsid w:val="17FB1FA4"/>
    <w:rsid w:val="17FBE10C"/>
    <w:rsid w:val="1800D616"/>
    <w:rsid w:val="18084E2B"/>
    <w:rsid w:val="180C0EA1"/>
    <w:rsid w:val="1818DA25"/>
    <w:rsid w:val="181982F2"/>
    <w:rsid w:val="18239DC6"/>
    <w:rsid w:val="1827274B"/>
    <w:rsid w:val="182B48AC"/>
    <w:rsid w:val="1831FF3C"/>
    <w:rsid w:val="1833DD2C"/>
    <w:rsid w:val="1843FA1A"/>
    <w:rsid w:val="184B4495"/>
    <w:rsid w:val="184C2668"/>
    <w:rsid w:val="184D1B00"/>
    <w:rsid w:val="185D1DE1"/>
    <w:rsid w:val="186A6F33"/>
    <w:rsid w:val="186AA4C4"/>
    <w:rsid w:val="186C12FC"/>
    <w:rsid w:val="186D10C2"/>
    <w:rsid w:val="18881477"/>
    <w:rsid w:val="1891C55A"/>
    <w:rsid w:val="189B0166"/>
    <w:rsid w:val="18A012CF"/>
    <w:rsid w:val="18A60C12"/>
    <w:rsid w:val="18B3EB63"/>
    <w:rsid w:val="18B52211"/>
    <w:rsid w:val="18B91832"/>
    <w:rsid w:val="18BA4C2F"/>
    <w:rsid w:val="18C25DDA"/>
    <w:rsid w:val="18C63324"/>
    <w:rsid w:val="18CCEBAB"/>
    <w:rsid w:val="18D74ED4"/>
    <w:rsid w:val="18E5062B"/>
    <w:rsid w:val="18E9154E"/>
    <w:rsid w:val="191B26D3"/>
    <w:rsid w:val="191D3BA7"/>
    <w:rsid w:val="191E9BC4"/>
    <w:rsid w:val="19205231"/>
    <w:rsid w:val="19250076"/>
    <w:rsid w:val="19254DAD"/>
    <w:rsid w:val="192E2E04"/>
    <w:rsid w:val="192E3F49"/>
    <w:rsid w:val="1938CF8B"/>
    <w:rsid w:val="1945C0AC"/>
    <w:rsid w:val="19485FE1"/>
    <w:rsid w:val="195ED751"/>
    <w:rsid w:val="1967EEB3"/>
    <w:rsid w:val="1975646E"/>
    <w:rsid w:val="1976C063"/>
    <w:rsid w:val="19852446"/>
    <w:rsid w:val="1988CDC2"/>
    <w:rsid w:val="198C1AC2"/>
    <w:rsid w:val="198D1D6C"/>
    <w:rsid w:val="198D8955"/>
    <w:rsid w:val="19931697"/>
    <w:rsid w:val="19938A02"/>
    <w:rsid w:val="1995CC88"/>
    <w:rsid w:val="19A4B168"/>
    <w:rsid w:val="19B01139"/>
    <w:rsid w:val="19B4FA11"/>
    <w:rsid w:val="19BE40C9"/>
    <w:rsid w:val="19C2A2A2"/>
    <w:rsid w:val="19CF685D"/>
    <w:rsid w:val="19D678FA"/>
    <w:rsid w:val="19E2A0E2"/>
    <w:rsid w:val="19E488EE"/>
    <w:rsid w:val="19E628EC"/>
    <w:rsid w:val="19EC99BF"/>
    <w:rsid w:val="19EE1520"/>
    <w:rsid w:val="19EE5E8B"/>
    <w:rsid w:val="19FCA6A2"/>
    <w:rsid w:val="1A04C45A"/>
    <w:rsid w:val="1A11AB24"/>
    <w:rsid w:val="1A1C1700"/>
    <w:rsid w:val="1A1F9A56"/>
    <w:rsid w:val="1A204C33"/>
    <w:rsid w:val="1A308F83"/>
    <w:rsid w:val="1A4120DA"/>
    <w:rsid w:val="1A42A03D"/>
    <w:rsid w:val="1A431440"/>
    <w:rsid w:val="1A4FD593"/>
    <w:rsid w:val="1A50E2D7"/>
    <w:rsid w:val="1A578232"/>
    <w:rsid w:val="1A5D6484"/>
    <w:rsid w:val="1A5FE75A"/>
    <w:rsid w:val="1A6FFDB4"/>
    <w:rsid w:val="1A768F66"/>
    <w:rsid w:val="1A793E6C"/>
    <w:rsid w:val="1A7D5376"/>
    <w:rsid w:val="1A82E6DA"/>
    <w:rsid w:val="1A86CDDE"/>
    <w:rsid w:val="1A8BABAF"/>
    <w:rsid w:val="1A95F1E5"/>
    <w:rsid w:val="1A986DD8"/>
    <w:rsid w:val="1A9BD60C"/>
    <w:rsid w:val="1AA0AC15"/>
    <w:rsid w:val="1AA7BF73"/>
    <w:rsid w:val="1AAB0FC8"/>
    <w:rsid w:val="1ABD2D24"/>
    <w:rsid w:val="1ABF7C2D"/>
    <w:rsid w:val="1AC93CD8"/>
    <w:rsid w:val="1ACC93A7"/>
    <w:rsid w:val="1AE1BB92"/>
    <w:rsid w:val="1AE45921"/>
    <w:rsid w:val="1AF92FF8"/>
    <w:rsid w:val="1B03BEC6"/>
    <w:rsid w:val="1B048BAF"/>
    <w:rsid w:val="1B1140D9"/>
    <w:rsid w:val="1B129B71"/>
    <w:rsid w:val="1B1898A3"/>
    <w:rsid w:val="1B1946F7"/>
    <w:rsid w:val="1B27E02B"/>
    <w:rsid w:val="1B36C582"/>
    <w:rsid w:val="1B48B612"/>
    <w:rsid w:val="1B51098D"/>
    <w:rsid w:val="1B5194F0"/>
    <w:rsid w:val="1B616F88"/>
    <w:rsid w:val="1B677909"/>
    <w:rsid w:val="1B774ADB"/>
    <w:rsid w:val="1B78510E"/>
    <w:rsid w:val="1B8D202B"/>
    <w:rsid w:val="1B943BB2"/>
    <w:rsid w:val="1BA42C70"/>
    <w:rsid w:val="1BAECB88"/>
    <w:rsid w:val="1BB6E6FF"/>
    <w:rsid w:val="1BBCAF9F"/>
    <w:rsid w:val="1BBE2DDF"/>
    <w:rsid w:val="1BC18C74"/>
    <w:rsid w:val="1BC7DF81"/>
    <w:rsid w:val="1BCDA4C0"/>
    <w:rsid w:val="1BD87722"/>
    <w:rsid w:val="1BE6943A"/>
    <w:rsid w:val="1BE9042F"/>
    <w:rsid w:val="1BF3847C"/>
    <w:rsid w:val="1BF5EE70"/>
    <w:rsid w:val="1C065FF9"/>
    <w:rsid w:val="1C07B70B"/>
    <w:rsid w:val="1C0BBE89"/>
    <w:rsid w:val="1C0DB3D9"/>
    <w:rsid w:val="1C1260DD"/>
    <w:rsid w:val="1C15A367"/>
    <w:rsid w:val="1C2FF830"/>
    <w:rsid w:val="1C37A924"/>
    <w:rsid w:val="1C3901BC"/>
    <w:rsid w:val="1C3DABEC"/>
    <w:rsid w:val="1C4BEC1B"/>
    <w:rsid w:val="1C507F63"/>
    <w:rsid w:val="1C52DF86"/>
    <w:rsid w:val="1C55B9D5"/>
    <w:rsid w:val="1C5F5A15"/>
    <w:rsid w:val="1C62CC91"/>
    <w:rsid w:val="1C6474E8"/>
    <w:rsid w:val="1C6477C3"/>
    <w:rsid w:val="1C6AC489"/>
    <w:rsid w:val="1C6AC526"/>
    <w:rsid w:val="1C6FA2C0"/>
    <w:rsid w:val="1C7819A2"/>
    <w:rsid w:val="1C835F40"/>
    <w:rsid w:val="1C95D734"/>
    <w:rsid w:val="1C9EE273"/>
    <w:rsid w:val="1C9FFDD4"/>
    <w:rsid w:val="1CA9A21A"/>
    <w:rsid w:val="1CB8955D"/>
    <w:rsid w:val="1CC452A4"/>
    <w:rsid w:val="1CCBC3DA"/>
    <w:rsid w:val="1CCC5CF9"/>
    <w:rsid w:val="1CD30997"/>
    <w:rsid w:val="1CDAD3FF"/>
    <w:rsid w:val="1CE10603"/>
    <w:rsid w:val="1CE3D0E8"/>
    <w:rsid w:val="1CE6C668"/>
    <w:rsid w:val="1CE83FE8"/>
    <w:rsid w:val="1CEB27DC"/>
    <w:rsid w:val="1CED5A92"/>
    <w:rsid w:val="1CFA7855"/>
    <w:rsid w:val="1D0E185F"/>
    <w:rsid w:val="1D119515"/>
    <w:rsid w:val="1D1D6C05"/>
    <w:rsid w:val="1D2B2B31"/>
    <w:rsid w:val="1D2C054B"/>
    <w:rsid w:val="1D46C857"/>
    <w:rsid w:val="1D4A7281"/>
    <w:rsid w:val="1D4AC53F"/>
    <w:rsid w:val="1D4EB75F"/>
    <w:rsid w:val="1D56480C"/>
    <w:rsid w:val="1D645714"/>
    <w:rsid w:val="1D7616F8"/>
    <w:rsid w:val="1D7F0524"/>
    <w:rsid w:val="1D81BB1D"/>
    <w:rsid w:val="1D83ACEB"/>
    <w:rsid w:val="1D895FAE"/>
    <w:rsid w:val="1D9C0938"/>
    <w:rsid w:val="1DB106C4"/>
    <w:rsid w:val="1DBD0BCB"/>
    <w:rsid w:val="1DD3857B"/>
    <w:rsid w:val="1DDB3DB8"/>
    <w:rsid w:val="1DE0F2BC"/>
    <w:rsid w:val="1DE3617D"/>
    <w:rsid w:val="1E0CFDE2"/>
    <w:rsid w:val="1E1C8761"/>
    <w:rsid w:val="1E25C7A8"/>
    <w:rsid w:val="1E2611CD"/>
    <w:rsid w:val="1E2E2AF1"/>
    <w:rsid w:val="1E31FA3D"/>
    <w:rsid w:val="1E32D03B"/>
    <w:rsid w:val="1E3665C4"/>
    <w:rsid w:val="1E38F1BF"/>
    <w:rsid w:val="1E3A85E1"/>
    <w:rsid w:val="1E3E4714"/>
    <w:rsid w:val="1E531988"/>
    <w:rsid w:val="1E614D19"/>
    <w:rsid w:val="1E6B550C"/>
    <w:rsid w:val="1E701A25"/>
    <w:rsid w:val="1E7A3CC8"/>
    <w:rsid w:val="1E7C1864"/>
    <w:rsid w:val="1E811092"/>
    <w:rsid w:val="1E83F04E"/>
    <w:rsid w:val="1E9AFA66"/>
    <w:rsid w:val="1E9EDB89"/>
    <w:rsid w:val="1EA02C9C"/>
    <w:rsid w:val="1EA143AC"/>
    <w:rsid w:val="1EA448CC"/>
    <w:rsid w:val="1EAD15FF"/>
    <w:rsid w:val="1EBBD290"/>
    <w:rsid w:val="1EC425DF"/>
    <w:rsid w:val="1EC63A09"/>
    <w:rsid w:val="1ED11FE4"/>
    <w:rsid w:val="1ED5C6BC"/>
    <w:rsid w:val="1EDF2F66"/>
    <w:rsid w:val="1EE09F78"/>
    <w:rsid w:val="1EEF69F4"/>
    <w:rsid w:val="1EF82760"/>
    <w:rsid w:val="1EF8FC29"/>
    <w:rsid w:val="1F0189FE"/>
    <w:rsid w:val="1F085837"/>
    <w:rsid w:val="1F0934FA"/>
    <w:rsid w:val="1F10448D"/>
    <w:rsid w:val="1F1334B0"/>
    <w:rsid w:val="1F174D78"/>
    <w:rsid w:val="1F1A1AC6"/>
    <w:rsid w:val="1F341C5D"/>
    <w:rsid w:val="1F363DCA"/>
    <w:rsid w:val="1F58D04B"/>
    <w:rsid w:val="1F735455"/>
    <w:rsid w:val="1F7AECAF"/>
    <w:rsid w:val="1F9C8CDE"/>
    <w:rsid w:val="1F9EA7B4"/>
    <w:rsid w:val="1FAB931A"/>
    <w:rsid w:val="1FAC5E19"/>
    <w:rsid w:val="1FB3AF8D"/>
    <w:rsid w:val="1FB9D057"/>
    <w:rsid w:val="1FC01A47"/>
    <w:rsid w:val="1FC4A81A"/>
    <w:rsid w:val="1FC553C1"/>
    <w:rsid w:val="1FC98D74"/>
    <w:rsid w:val="1FCF4496"/>
    <w:rsid w:val="1FD1865C"/>
    <w:rsid w:val="1FD3AB27"/>
    <w:rsid w:val="1FD8D9F9"/>
    <w:rsid w:val="1FE1D2B4"/>
    <w:rsid w:val="1FEB1BB3"/>
    <w:rsid w:val="1FEC06C2"/>
    <w:rsid w:val="1FF907BC"/>
    <w:rsid w:val="1FF9ABB7"/>
    <w:rsid w:val="2000EBE9"/>
    <w:rsid w:val="2002ADCC"/>
    <w:rsid w:val="2004085D"/>
    <w:rsid w:val="2005C1AF"/>
    <w:rsid w:val="2017168B"/>
    <w:rsid w:val="20201338"/>
    <w:rsid w:val="202331EB"/>
    <w:rsid w:val="2026FE71"/>
    <w:rsid w:val="202A7AA3"/>
    <w:rsid w:val="202C7D15"/>
    <w:rsid w:val="202DF473"/>
    <w:rsid w:val="2030A19B"/>
    <w:rsid w:val="2038750D"/>
    <w:rsid w:val="2041806E"/>
    <w:rsid w:val="204657A3"/>
    <w:rsid w:val="2049B1CA"/>
    <w:rsid w:val="204D5AAF"/>
    <w:rsid w:val="2059A295"/>
    <w:rsid w:val="206922A5"/>
    <w:rsid w:val="206C5F2B"/>
    <w:rsid w:val="20834FC4"/>
    <w:rsid w:val="2089F44E"/>
    <w:rsid w:val="2096B3BE"/>
    <w:rsid w:val="209B4767"/>
    <w:rsid w:val="20B78218"/>
    <w:rsid w:val="20C3F1FF"/>
    <w:rsid w:val="20CA29BE"/>
    <w:rsid w:val="20D3B6AC"/>
    <w:rsid w:val="20D3FEE1"/>
    <w:rsid w:val="20DC0776"/>
    <w:rsid w:val="20E46CB4"/>
    <w:rsid w:val="20EE4F1F"/>
    <w:rsid w:val="20F3E1F3"/>
    <w:rsid w:val="20F7E8B5"/>
    <w:rsid w:val="21015E1D"/>
    <w:rsid w:val="2108E2BC"/>
    <w:rsid w:val="210D6FCB"/>
    <w:rsid w:val="211951FF"/>
    <w:rsid w:val="211C9A3A"/>
    <w:rsid w:val="211CAF27"/>
    <w:rsid w:val="212472EF"/>
    <w:rsid w:val="212633EC"/>
    <w:rsid w:val="21281D0E"/>
    <w:rsid w:val="212A3021"/>
    <w:rsid w:val="212AF60C"/>
    <w:rsid w:val="213BDD1D"/>
    <w:rsid w:val="213C3C99"/>
    <w:rsid w:val="2148A700"/>
    <w:rsid w:val="214A261D"/>
    <w:rsid w:val="215198EC"/>
    <w:rsid w:val="21563BAA"/>
    <w:rsid w:val="215B3EC8"/>
    <w:rsid w:val="215EDB70"/>
    <w:rsid w:val="21622271"/>
    <w:rsid w:val="21655E0C"/>
    <w:rsid w:val="21680397"/>
    <w:rsid w:val="216CDC68"/>
    <w:rsid w:val="217B0E75"/>
    <w:rsid w:val="21A0C625"/>
    <w:rsid w:val="21BB40C6"/>
    <w:rsid w:val="21BDB202"/>
    <w:rsid w:val="21CF3999"/>
    <w:rsid w:val="21D02A7D"/>
    <w:rsid w:val="21D078FC"/>
    <w:rsid w:val="21D0B78E"/>
    <w:rsid w:val="21DBCB1C"/>
    <w:rsid w:val="21F4BEFA"/>
    <w:rsid w:val="21F4D90A"/>
    <w:rsid w:val="2200E6A0"/>
    <w:rsid w:val="2202CE29"/>
    <w:rsid w:val="220EBF98"/>
    <w:rsid w:val="220FC02B"/>
    <w:rsid w:val="22196A87"/>
    <w:rsid w:val="221F06C1"/>
    <w:rsid w:val="222F0C44"/>
    <w:rsid w:val="22357AF3"/>
    <w:rsid w:val="224B38AA"/>
    <w:rsid w:val="224C7789"/>
    <w:rsid w:val="224D7658"/>
    <w:rsid w:val="2251B9FE"/>
    <w:rsid w:val="2252D8E3"/>
    <w:rsid w:val="226089DE"/>
    <w:rsid w:val="22678094"/>
    <w:rsid w:val="2267BE40"/>
    <w:rsid w:val="226F3F97"/>
    <w:rsid w:val="2270E469"/>
    <w:rsid w:val="2273128C"/>
    <w:rsid w:val="2276AA61"/>
    <w:rsid w:val="2277ED21"/>
    <w:rsid w:val="227AFAA1"/>
    <w:rsid w:val="228AD79D"/>
    <w:rsid w:val="229707E2"/>
    <w:rsid w:val="22A3B15F"/>
    <w:rsid w:val="22A3C97A"/>
    <w:rsid w:val="22A80140"/>
    <w:rsid w:val="22A8ABD6"/>
    <w:rsid w:val="22AB966E"/>
    <w:rsid w:val="22AEA427"/>
    <w:rsid w:val="22B1A6D0"/>
    <w:rsid w:val="22CA4BD3"/>
    <w:rsid w:val="22D34F6C"/>
    <w:rsid w:val="22D39017"/>
    <w:rsid w:val="22D3B426"/>
    <w:rsid w:val="22D52088"/>
    <w:rsid w:val="22D912FC"/>
    <w:rsid w:val="22D9C8CA"/>
    <w:rsid w:val="22DF421D"/>
    <w:rsid w:val="22EE5DAE"/>
    <w:rsid w:val="22F36CED"/>
    <w:rsid w:val="22FF7CCC"/>
    <w:rsid w:val="2304F798"/>
    <w:rsid w:val="2308328C"/>
    <w:rsid w:val="23087129"/>
    <w:rsid w:val="2309258C"/>
    <w:rsid w:val="23229BA5"/>
    <w:rsid w:val="232B0C95"/>
    <w:rsid w:val="232F8506"/>
    <w:rsid w:val="23387202"/>
    <w:rsid w:val="23404BDE"/>
    <w:rsid w:val="2341864A"/>
    <w:rsid w:val="2341B40D"/>
    <w:rsid w:val="23499905"/>
    <w:rsid w:val="23537A2D"/>
    <w:rsid w:val="235BC283"/>
    <w:rsid w:val="2369ABD4"/>
    <w:rsid w:val="23825469"/>
    <w:rsid w:val="238DBE13"/>
    <w:rsid w:val="239E4B46"/>
    <w:rsid w:val="23B14898"/>
    <w:rsid w:val="23B4C2DC"/>
    <w:rsid w:val="23D43194"/>
    <w:rsid w:val="23E0C126"/>
    <w:rsid w:val="23ECDAED"/>
    <w:rsid w:val="23ECFC45"/>
    <w:rsid w:val="23EE248D"/>
    <w:rsid w:val="23F15974"/>
    <w:rsid w:val="2402C979"/>
    <w:rsid w:val="241241F5"/>
    <w:rsid w:val="24126ACB"/>
    <w:rsid w:val="241A0223"/>
    <w:rsid w:val="242624F2"/>
    <w:rsid w:val="244194A3"/>
    <w:rsid w:val="2441DFD0"/>
    <w:rsid w:val="24476529"/>
    <w:rsid w:val="24625B3B"/>
    <w:rsid w:val="2477682E"/>
    <w:rsid w:val="248F3253"/>
    <w:rsid w:val="249E735A"/>
    <w:rsid w:val="24AE271D"/>
    <w:rsid w:val="24B90DAF"/>
    <w:rsid w:val="24CDB121"/>
    <w:rsid w:val="24D02618"/>
    <w:rsid w:val="24D2D6CA"/>
    <w:rsid w:val="24D52A4F"/>
    <w:rsid w:val="24D64C8A"/>
    <w:rsid w:val="24E267A8"/>
    <w:rsid w:val="24F7D3F3"/>
    <w:rsid w:val="250E39A3"/>
    <w:rsid w:val="25101CF8"/>
    <w:rsid w:val="251A2C18"/>
    <w:rsid w:val="25267B21"/>
    <w:rsid w:val="252E0528"/>
    <w:rsid w:val="25304F47"/>
    <w:rsid w:val="253DA63E"/>
    <w:rsid w:val="25443770"/>
    <w:rsid w:val="25562C3F"/>
    <w:rsid w:val="255E27E1"/>
    <w:rsid w:val="2566CACC"/>
    <w:rsid w:val="25677FBA"/>
    <w:rsid w:val="257E8C31"/>
    <w:rsid w:val="258BFA86"/>
    <w:rsid w:val="2595CFA4"/>
    <w:rsid w:val="259EA250"/>
    <w:rsid w:val="25A7E560"/>
    <w:rsid w:val="25A85534"/>
    <w:rsid w:val="25A8D121"/>
    <w:rsid w:val="25AC4667"/>
    <w:rsid w:val="25B21972"/>
    <w:rsid w:val="25B47E2A"/>
    <w:rsid w:val="25B9F666"/>
    <w:rsid w:val="25C2F66F"/>
    <w:rsid w:val="25C508E2"/>
    <w:rsid w:val="25C5B1B7"/>
    <w:rsid w:val="25C6A054"/>
    <w:rsid w:val="25C8FA3D"/>
    <w:rsid w:val="25CB7A24"/>
    <w:rsid w:val="25CF8F27"/>
    <w:rsid w:val="25DD8A81"/>
    <w:rsid w:val="25E0C17E"/>
    <w:rsid w:val="25EEA52E"/>
    <w:rsid w:val="25F0F8F6"/>
    <w:rsid w:val="25F2B23C"/>
    <w:rsid w:val="25F5C773"/>
    <w:rsid w:val="26107575"/>
    <w:rsid w:val="2624932D"/>
    <w:rsid w:val="2626573B"/>
    <w:rsid w:val="2626E0F8"/>
    <w:rsid w:val="262A22D1"/>
    <w:rsid w:val="262C8FD9"/>
    <w:rsid w:val="264BE18C"/>
    <w:rsid w:val="264CE134"/>
    <w:rsid w:val="26511C2C"/>
    <w:rsid w:val="2657B07B"/>
    <w:rsid w:val="265AD525"/>
    <w:rsid w:val="265F857B"/>
    <w:rsid w:val="2689A2EF"/>
    <w:rsid w:val="26939595"/>
    <w:rsid w:val="26954805"/>
    <w:rsid w:val="2696E7C5"/>
    <w:rsid w:val="26A8D587"/>
    <w:rsid w:val="26A9C7AC"/>
    <w:rsid w:val="26BB9CF8"/>
    <w:rsid w:val="26C0E9FE"/>
    <w:rsid w:val="26C7FA67"/>
    <w:rsid w:val="26D0572A"/>
    <w:rsid w:val="26E77125"/>
    <w:rsid w:val="26F16D38"/>
    <w:rsid w:val="26F1D6D0"/>
    <w:rsid w:val="26F9311D"/>
    <w:rsid w:val="27001930"/>
    <w:rsid w:val="27080E90"/>
    <w:rsid w:val="270BAA4C"/>
    <w:rsid w:val="27191FD1"/>
    <w:rsid w:val="27206CE2"/>
    <w:rsid w:val="2729038E"/>
    <w:rsid w:val="27293C3B"/>
    <w:rsid w:val="274AEA0F"/>
    <w:rsid w:val="274D7755"/>
    <w:rsid w:val="274FABD8"/>
    <w:rsid w:val="278C2391"/>
    <w:rsid w:val="279889E3"/>
    <w:rsid w:val="27A1DEB4"/>
    <w:rsid w:val="27B608A5"/>
    <w:rsid w:val="27BE6EBE"/>
    <w:rsid w:val="27C0AC10"/>
    <w:rsid w:val="27C344A4"/>
    <w:rsid w:val="27CB78BF"/>
    <w:rsid w:val="27E0478E"/>
    <w:rsid w:val="27E3F1DC"/>
    <w:rsid w:val="27FF9843"/>
    <w:rsid w:val="2804253E"/>
    <w:rsid w:val="280F6277"/>
    <w:rsid w:val="28184B55"/>
    <w:rsid w:val="2819C1C3"/>
    <w:rsid w:val="281AC3E8"/>
    <w:rsid w:val="281D2DA3"/>
    <w:rsid w:val="281F642A"/>
    <w:rsid w:val="28293D71"/>
    <w:rsid w:val="282BD477"/>
    <w:rsid w:val="282CE8FC"/>
    <w:rsid w:val="28338CB3"/>
    <w:rsid w:val="283DA09B"/>
    <w:rsid w:val="2840DD2A"/>
    <w:rsid w:val="2841B12B"/>
    <w:rsid w:val="28490B82"/>
    <w:rsid w:val="284AFB0B"/>
    <w:rsid w:val="284FF02B"/>
    <w:rsid w:val="2855FD01"/>
    <w:rsid w:val="285AA2C1"/>
    <w:rsid w:val="285BE7A2"/>
    <w:rsid w:val="2864E053"/>
    <w:rsid w:val="287C8692"/>
    <w:rsid w:val="287C8D56"/>
    <w:rsid w:val="288277AE"/>
    <w:rsid w:val="28AD21A5"/>
    <w:rsid w:val="28B075F9"/>
    <w:rsid w:val="28BEC854"/>
    <w:rsid w:val="28BF54EC"/>
    <w:rsid w:val="28C37696"/>
    <w:rsid w:val="28C4DB38"/>
    <w:rsid w:val="28C68CBD"/>
    <w:rsid w:val="28CFE2DB"/>
    <w:rsid w:val="28E8605A"/>
    <w:rsid w:val="28EA061F"/>
    <w:rsid w:val="28ECE084"/>
    <w:rsid w:val="28FAC8CE"/>
    <w:rsid w:val="2905F388"/>
    <w:rsid w:val="2917E53B"/>
    <w:rsid w:val="2919BF65"/>
    <w:rsid w:val="291BB5C2"/>
    <w:rsid w:val="292737FD"/>
    <w:rsid w:val="293AB412"/>
    <w:rsid w:val="293DF01E"/>
    <w:rsid w:val="293FA29E"/>
    <w:rsid w:val="294AF543"/>
    <w:rsid w:val="294CF08E"/>
    <w:rsid w:val="2950D1A5"/>
    <w:rsid w:val="295AC452"/>
    <w:rsid w:val="295D8D7F"/>
    <w:rsid w:val="2974C20F"/>
    <w:rsid w:val="297F739E"/>
    <w:rsid w:val="2991AE94"/>
    <w:rsid w:val="2999E542"/>
    <w:rsid w:val="299BC89D"/>
    <w:rsid w:val="299D5ECA"/>
    <w:rsid w:val="29A91EE9"/>
    <w:rsid w:val="29AAFB71"/>
    <w:rsid w:val="29AFEA95"/>
    <w:rsid w:val="29B152BD"/>
    <w:rsid w:val="29BB6E1C"/>
    <w:rsid w:val="29BC639C"/>
    <w:rsid w:val="29CB7981"/>
    <w:rsid w:val="29D79A34"/>
    <w:rsid w:val="29E0DCE9"/>
    <w:rsid w:val="29E0EF4E"/>
    <w:rsid w:val="29E21C11"/>
    <w:rsid w:val="2A15A5C4"/>
    <w:rsid w:val="2A17225F"/>
    <w:rsid w:val="2A1AA808"/>
    <w:rsid w:val="2A24669A"/>
    <w:rsid w:val="2A25D254"/>
    <w:rsid w:val="2A2CB52F"/>
    <w:rsid w:val="2A2FCF02"/>
    <w:rsid w:val="2A39C8F3"/>
    <w:rsid w:val="2A3DB507"/>
    <w:rsid w:val="2A5205F2"/>
    <w:rsid w:val="2A58F494"/>
    <w:rsid w:val="2A5CC056"/>
    <w:rsid w:val="2A5CE593"/>
    <w:rsid w:val="2A656706"/>
    <w:rsid w:val="2A67B0E0"/>
    <w:rsid w:val="2A775F13"/>
    <w:rsid w:val="2A781520"/>
    <w:rsid w:val="2A7A097B"/>
    <w:rsid w:val="2A7B92C2"/>
    <w:rsid w:val="2A89A4B7"/>
    <w:rsid w:val="2A999037"/>
    <w:rsid w:val="2A9C8346"/>
    <w:rsid w:val="2AA13CB8"/>
    <w:rsid w:val="2AA65BD7"/>
    <w:rsid w:val="2AAD6089"/>
    <w:rsid w:val="2AB06E7A"/>
    <w:rsid w:val="2AB17F06"/>
    <w:rsid w:val="2ABD00B2"/>
    <w:rsid w:val="2ABD2D98"/>
    <w:rsid w:val="2AC05A47"/>
    <w:rsid w:val="2ACE5D10"/>
    <w:rsid w:val="2ACEA1B2"/>
    <w:rsid w:val="2AD65CE7"/>
    <w:rsid w:val="2AD8C0E8"/>
    <w:rsid w:val="2AFEEE01"/>
    <w:rsid w:val="2B06B8DE"/>
    <w:rsid w:val="2B0BA032"/>
    <w:rsid w:val="2B14630D"/>
    <w:rsid w:val="2B1B4470"/>
    <w:rsid w:val="2B268D61"/>
    <w:rsid w:val="2B47DFB7"/>
    <w:rsid w:val="2B47F40A"/>
    <w:rsid w:val="2B480105"/>
    <w:rsid w:val="2B4E0CBD"/>
    <w:rsid w:val="2B5AEF52"/>
    <w:rsid w:val="2B5DF810"/>
    <w:rsid w:val="2B605A02"/>
    <w:rsid w:val="2B60D15A"/>
    <w:rsid w:val="2B60F9E9"/>
    <w:rsid w:val="2B68A724"/>
    <w:rsid w:val="2B706C07"/>
    <w:rsid w:val="2B73EFF6"/>
    <w:rsid w:val="2B772318"/>
    <w:rsid w:val="2B775945"/>
    <w:rsid w:val="2B7E0CE7"/>
    <w:rsid w:val="2B7EC089"/>
    <w:rsid w:val="2B93BF96"/>
    <w:rsid w:val="2B97F75F"/>
    <w:rsid w:val="2B9C8A32"/>
    <w:rsid w:val="2BA2332A"/>
    <w:rsid w:val="2BAA51FB"/>
    <w:rsid w:val="2BB02432"/>
    <w:rsid w:val="2BB2B2E9"/>
    <w:rsid w:val="2BBA5C27"/>
    <w:rsid w:val="2BBE29AF"/>
    <w:rsid w:val="2BEAB676"/>
    <w:rsid w:val="2BF0976F"/>
    <w:rsid w:val="2BF28EC2"/>
    <w:rsid w:val="2BF323B0"/>
    <w:rsid w:val="2BF77CA2"/>
    <w:rsid w:val="2BFCF55F"/>
    <w:rsid w:val="2C0190E7"/>
    <w:rsid w:val="2C0FB09C"/>
    <w:rsid w:val="2C14C78D"/>
    <w:rsid w:val="2C16B72D"/>
    <w:rsid w:val="2C1B815E"/>
    <w:rsid w:val="2C1E91FA"/>
    <w:rsid w:val="2C2181D2"/>
    <w:rsid w:val="2C25F405"/>
    <w:rsid w:val="2C26B77D"/>
    <w:rsid w:val="2C272D4D"/>
    <w:rsid w:val="2C2DE784"/>
    <w:rsid w:val="2C30F8FD"/>
    <w:rsid w:val="2C314D10"/>
    <w:rsid w:val="2C357A7F"/>
    <w:rsid w:val="2C3FCA3C"/>
    <w:rsid w:val="2C408B7B"/>
    <w:rsid w:val="2C43A492"/>
    <w:rsid w:val="2C45FB87"/>
    <w:rsid w:val="2C48706E"/>
    <w:rsid w:val="2C4ABD01"/>
    <w:rsid w:val="2C4CFEE3"/>
    <w:rsid w:val="2C5038E3"/>
    <w:rsid w:val="2C6BD791"/>
    <w:rsid w:val="2C707D2E"/>
    <w:rsid w:val="2C76A0F7"/>
    <w:rsid w:val="2C77C891"/>
    <w:rsid w:val="2C8388D5"/>
    <w:rsid w:val="2C8581A4"/>
    <w:rsid w:val="2C97E65A"/>
    <w:rsid w:val="2C9A3332"/>
    <w:rsid w:val="2CA4CD4A"/>
    <w:rsid w:val="2CBAD0D4"/>
    <w:rsid w:val="2CC59DB2"/>
    <w:rsid w:val="2CD678F5"/>
    <w:rsid w:val="2CDF44E1"/>
    <w:rsid w:val="2CE5EC94"/>
    <w:rsid w:val="2CE93AC3"/>
    <w:rsid w:val="2CEF09B0"/>
    <w:rsid w:val="2CF84AF3"/>
    <w:rsid w:val="2CF993B7"/>
    <w:rsid w:val="2CFD2E34"/>
    <w:rsid w:val="2D02BC15"/>
    <w:rsid w:val="2D0690BA"/>
    <w:rsid w:val="2D1652B9"/>
    <w:rsid w:val="2D20EA15"/>
    <w:rsid w:val="2D2E524F"/>
    <w:rsid w:val="2D359F54"/>
    <w:rsid w:val="2D35CEDD"/>
    <w:rsid w:val="2D5A8D64"/>
    <w:rsid w:val="2D63EFCB"/>
    <w:rsid w:val="2D6A4AF9"/>
    <w:rsid w:val="2D6FA0DD"/>
    <w:rsid w:val="2D82717F"/>
    <w:rsid w:val="2D879A96"/>
    <w:rsid w:val="2D8D773D"/>
    <w:rsid w:val="2D8DE7F4"/>
    <w:rsid w:val="2D919844"/>
    <w:rsid w:val="2D96DE9B"/>
    <w:rsid w:val="2DA4CF30"/>
    <w:rsid w:val="2DA6642D"/>
    <w:rsid w:val="2DABE4D2"/>
    <w:rsid w:val="2DC1126F"/>
    <w:rsid w:val="2DC935AE"/>
    <w:rsid w:val="2DD99655"/>
    <w:rsid w:val="2DD9BC15"/>
    <w:rsid w:val="2DE0AA17"/>
    <w:rsid w:val="2DEAC6B2"/>
    <w:rsid w:val="2DF2C253"/>
    <w:rsid w:val="2DF32F5B"/>
    <w:rsid w:val="2DF43645"/>
    <w:rsid w:val="2DFB7270"/>
    <w:rsid w:val="2DFF4997"/>
    <w:rsid w:val="2E03907D"/>
    <w:rsid w:val="2E044CF9"/>
    <w:rsid w:val="2E0A67E7"/>
    <w:rsid w:val="2E23B815"/>
    <w:rsid w:val="2E33A519"/>
    <w:rsid w:val="2E37B814"/>
    <w:rsid w:val="2E543E67"/>
    <w:rsid w:val="2E5B9571"/>
    <w:rsid w:val="2E6414EA"/>
    <w:rsid w:val="2E6E6243"/>
    <w:rsid w:val="2E6E780C"/>
    <w:rsid w:val="2E6E990F"/>
    <w:rsid w:val="2E72CDE1"/>
    <w:rsid w:val="2E73B50C"/>
    <w:rsid w:val="2E7CA601"/>
    <w:rsid w:val="2E7E35D8"/>
    <w:rsid w:val="2E818D26"/>
    <w:rsid w:val="2E91CCD4"/>
    <w:rsid w:val="2E928121"/>
    <w:rsid w:val="2E92A422"/>
    <w:rsid w:val="2E9F6526"/>
    <w:rsid w:val="2EA7341A"/>
    <w:rsid w:val="2EB47CF8"/>
    <w:rsid w:val="2EB9C762"/>
    <w:rsid w:val="2EC4DC3F"/>
    <w:rsid w:val="2EC775B7"/>
    <w:rsid w:val="2EDB3BA1"/>
    <w:rsid w:val="2EDDB076"/>
    <w:rsid w:val="2EE6F2E3"/>
    <w:rsid w:val="2EE7AED4"/>
    <w:rsid w:val="2EEBEB63"/>
    <w:rsid w:val="2EFA31BF"/>
    <w:rsid w:val="2F029C05"/>
    <w:rsid w:val="2F1766B5"/>
    <w:rsid w:val="2F179178"/>
    <w:rsid w:val="2F228CFB"/>
    <w:rsid w:val="2F30E2D5"/>
    <w:rsid w:val="2F3ACA86"/>
    <w:rsid w:val="2F550282"/>
    <w:rsid w:val="2F5E1B68"/>
    <w:rsid w:val="2F63370B"/>
    <w:rsid w:val="2F7A7820"/>
    <w:rsid w:val="2F8A4EEF"/>
    <w:rsid w:val="2F95E0E0"/>
    <w:rsid w:val="2F9A3E29"/>
    <w:rsid w:val="2FAAFCFF"/>
    <w:rsid w:val="2FADF3AA"/>
    <w:rsid w:val="2FB1D7F1"/>
    <w:rsid w:val="2FBB2DC5"/>
    <w:rsid w:val="2FBDC8E9"/>
    <w:rsid w:val="2FC89EB7"/>
    <w:rsid w:val="2FD4709B"/>
    <w:rsid w:val="2FDD6BD0"/>
    <w:rsid w:val="2FED591E"/>
    <w:rsid w:val="2FF372D4"/>
    <w:rsid w:val="2FF522C4"/>
    <w:rsid w:val="2FF7C08E"/>
    <w:rsid w:val="3015EDD7"/>
    <w:rsid w:val="302138E7"/>
    <w:rsid w:val="302C1BE3"/>
    <w:rsid w:val="302F063D"/>
    <w:rsid w:val="303EC2B5"/>
    <w:rsid w:val="304555CE"/>
    <w:rsid w:val="304DD549"/>
    <w:rsid w:val="306B0938"/>
    <w:rsid w:val="3079BCA1"/>
    <w:rsid w:val="30893670"/>
    <w:rsid w:val="308BEB75"/>
    <w:rsid w:val="309261D3"/>
    <w:rsid w:val="30A1ECEB"/>
    <w:rsid w:val="30C49DF9"/>
    <w:rsid w:val="30D11E3B"/>
    <w:rsid w:val="30D15192"/>
    <w:rsid w:val="30D2B624"/>
    <w:rsid w:val="30FF3CEB"/>
    <w:rsid w:val="3102F8A2"/>
    <w:rsid w:val="31162FA8"/>
    <w:rsid w:val="3117B414"/>
    <w:rsid w:val="3120D29A"/>
    <w:rsid w:val="31234593"/>
    <w:rsid w:val="312AAB26"/>
    <w:rsid w:val="312C2488"/>
    <w:rsid w:val="313B4A35"/>
    <w:rsid w:val="313C9CB3"/>
    <w:rsid w:val="313D3E2C"/>
    <w:rsid w:val="3141A8DA"/>
    <w:rsid w:val="31494819"/>
    <w:rsid w:val="314D4C2D"/>
    <w:rsid w:val="314F6C86"/>
    <w:rsid w:val="31542F19"/>
    <w:rsid w:val="3157C766"/>
    <w:rsid w:val="31599CE2"/>
    <w:rsid w:val="315D046D"/>
    <w:rsid w:val="315FBC00"/>
    <w:rsid w:val="31603515"/>
    <w:rsid w:val="3168FB12"/>
    <w:rsid w:val="318480F9"/>
    <w:rsid w:val="3185FBFD"/>
    <w:rsid w:val="318AFB5F"/>
    <w:rsid w:val="31913F63"/>
    <w:rsid w:val="319377D9"/>
    <w:rsid w:val="31A44D59"/>
    <w:rsid w:val="31A718DF"/>
    <w:rsid w:val="31A82106"/>
    <w:rsid w:val="31AAF723"/>
    <w:rsid w:val="31BB9904"/>
    <w:rsid w:val="31BCF3D3"/>
    <w:rsid w:val="31D551C4"/>
    <w:rsid w:val="31EC8E03"/>
    <w:rsid w:val="31EFB9CC"/>
    <w:rsid w:val="31FD75D4"/>
    <w:rsid w:val="320CBD28"/>
    <w:rsid w:val="321828C4"/>
    <w:rsid w:val="32183548"/>
    <w:rsid w:val="32192A55"/>
    <w:rsid w:val="32219235"/>
    <w:rsid w:val="32228C99"/>
    <w:rsid w:val="32311C2B"/>
    <w:rsid w:val="3232577A"/>
    <w:rsid w:val="32372718"/>
    <w:rsid w:val="323B078A"/>
    <w:rsid w:val="323CF2BC"/>
    <w:rsid w:val="323CFE26"/>
    <w:rsid w:val="323DEE02"/>
    <w:rsid w:val="323EFEB2"/>
    <w:rsid w:val="3241C82D"/>
    <w:rsid w:val="3246E878"/>
    <w:rsid w:val="3246F837"/>
    <w:rsid w:val="3261A97E"/>
    <w:rsid w:val="326F067D"/>
    <w:rsid w:val="3270B32F"/>
    <w:rsid w:val="32727368"/>
    <w:rsid w:val="3273B998"/>
    <w:rsid w:val="3283C314"/>
    <w:rsid w:val="3285C2A1"/>
    <w:rsid w:val="328FB365"/>
    <w:rsid w:val="32979C6E"/>
    <w:rsid w:val="32A6785C"/>
    <w:rsid w:val="32BB838F"/>
    <w:rsid w:val="32C0D51F"/>
    <w:rsid w:val="32D36F54"/>
    <w:rsid w:val="32DCAB95"/>
    <w:rsid w:val="32ED34A5"/>
    <w:rsid w:val="32EE4933"/>
    <w:rsid w:val="32EE688B"/>
    <w:rsid w:val="32EFAC81"/>
    <w:rsid w:val="32F7E5FA"/>
    <w:rsid w:val="32FBF064"/>
    <w:rsid w:val="330256D3"/>
    <w:rsid w:val="331072CF"/>
    <w:rsid w:val="331540FC"/>
    <w:rsid w:val="33198342"/>
    <w:rsid w:val="33271D19"/>
    <w:rsid w:val="332A361D"/>
    <w:rsid w:val="3335C475"/>
    <w:rsid w:val="333DDC17"/>
    <w:rsid w:val="333F6C95"/>
    <w:rsid w:val="3343D80E"/>
    <w:rsid w:val="3345A78C"/>
    <w:rsid w:val="334A04ED"/>
    <w:rsid w:val="334A7AA3"/>
    <w:rsid w:val="33508079"/>
    <w:rsid w:val="3352B51E"/>
    <w:rsid w:val="3368838B"/>
    <w:rsid w:val="336CB14A"/>
    <w:rsid w:val="3373E557"/>
    <w:rsid w:val="3374A4A3"/>
    <w:rsid w:val="337C8C6A"/>
    <w:rsid w:val="337E2DB8"/>
    <w:rsid w:val="338985DB"/>
    <w:rsid w:val="338BD041"/>
    <w:rsid w:val="338D320C"/>
    <w:rsid w:val="338E2D77"/>
    <w:rsid w:val="33955FB6"/>
    <w:rsid w:val="3398B2F3"/>
    <w:rsid w:val="33A44743"/>
    <w:rsid w:val="33ACB0AB"/>
    <w:rsid w:val="33ADC860"/>
    <w:rsid w:val="33B72250"/>
    <w:rsid w:val="33C6FAFF"/>
    <w:rsid w:val="33CD6A45"/>
    <w:rsid w:val="33CE9789"/>
    <w:rsid w:val="33D4DA62"/>
    <w:rsid w:val="33DA3AF4"/>
    <w:rsid w:val="33E4210B"/>
    <w:rsid w:val="33E8A08E"/>
    <w:rsid w:val="33F780B9"/>
    <w:rsid w:val="33F91DB8"/>
    <w:rsid w:val="33FD1615"/>
    <w:rsid w:val="33FFB517"/>
    <w:rsid w:val="340E2D34"/>
    <w:rsid w:val="340E8754"/>
    <w:rsid w:val="341DBE0F"/>
    <w:rsid w:val="34263DF1"/>
    <w:rsid w:val="34269097"/>
    <w:rsid w:val="3426EF7C"/>
    <w:rsid w:val="342DA3A5"/>
    <w:rsid w:val="342DFB2C"/>
    <w:rsid w:val="342F45B0"/>
    <w:rsid w:val="342F99C5"/>
    <w:rsid w:val="3436D15E"/>
    <w:rsid w:val="3437CED8"/>
    <w:rsid w:val="343D5D70"/>
    <w:rsid w:val="343F6077"/>
    <w:rsid w:val="3441C680"/>
    <w:rsid w:val="34514991"/>
    <w:rsid w:val="3451EDE4"/>
    <w:rsid w:val="346100CA"/>
    <w:rsid w:val="346519D8"/>
    <w:rsid w:val="34694331"/>
    <w:rsid w:val="34711DD2"/>
    <w:rsid w:val="3476BF58"/>
    <w:rsid w:val="347C164F"/>
    <w:rsid w:val="348546EB"/>
    <w:rsid w:val="348E35D3"/>
    <w:rsid w:val="349466E7"/>
    <w:rsid w:val="34A5D37B"/>
    <w:rsid w:val="34ADF539"/>
    <w:rsid w:val="34B2C044"/>
    <w:rsid w:val="34B38142"/>
    <w:rsid w:val="34BF4754"/>
    <w:rsid w:val="34CC3872"/>
    <w:rsid w:val="34D1E92D"/>
    <w:rsid w:val="34D39851"/>
    <w:rsid w:val="34D91FF4"/>
    <w:rsid w:val="34DBF11F"/>
    <w:rsid w:val="34E62744"/>
    <w:rsid w:val="34F6077F"/>
    <w:rsid w:val="351E74E7"/>
    <w:rsid w:val="3526F6EA"/>
    <w:rsid w:val="3538A1E0"/>
    <w:rsid w:val="353A86EE"/>
    <w:rsid w:val="353BF4D4"/>
    <w:rsid w:val="3552E127"/>
    <w:rsid w:val="355512DE"/>
    <w:rsid w:val="35582B87"/>
    <w:rsid w:val="35795808"/>
    <w:rsid w:val="358C8ADA"/>
    <w:rsid w:val="35ABBA77"/>
    <w:rsid w:val="35B47357"/>
    <w:rsid w:val="35B8FFC1"/>
    <w:rsid w:val="35C782E7"/>
    <w:rsid w:val="35D58613"/>
    <w:rsid w:val="35E5E7A0"/>
    <w:rsid w:val="35F146E6"/>
    <w:rsid w:val="35F50350"/>
    <w:rsid w:val="35F55037"/>
    <w:rsid w:val="360FC54C"/>
    <w:rsid w:val="36175FA2"/>
    <w:rsid w:val="361A0FDE"/>
    <w:rsid w:val="361A7A35"/>
    <w:rsid w:val="362590D7"/>
    <w:rsid w:val="36271C59"/>
    <w:rsid w:val="362B0221"/>
    <w:rsid w:val="362DFAE2"/>
    <w:rsid w:val="362F5ED1"/>
    <w:rsid w:val="364F2F5D"/>
    <w:rsid w:val="364F88E2"/>
    <w:rsid w:val="36501FA7"/>
    <w:rsid w:val="3652E292"/>
    <w:rsid w:val="365FC15A"/>
    <w:rsid w:val="365FE116"/>
    <w:rsid w:val="36609FD5"/>
    <w:rsid w:val="36727892"/>
    <w:rsid w:val="368ADC9C"/>
    <w:rsid w:val="36A430B8"/>
    <w:rsid w:val="36A4976A"/>
    <w:rsid w:val="36ABE3FE"/>
    <w:rsid w:val="36BBBB77"/>
    <w:rsid w:val="36CA6ED7"/>
    <w:rsid w:val="36D741DF"/>
    <w:rsid w:val="36DC4C56"/>
    <w:rsid w:val="36EDFB83"/>
    <w:rsid w:val="36F1678F"/>
    <w:rsid w:val="36FA4D87"/>
    <w:rsid w:val="36FAE2EF"/>
    <w:rsid w:val="37006A23"/>
    <w:rsid w:val="370D8784"/>
    <w:rsid w:val="37175546"/>
    <w:rsid w:val="371A1BBF"/>
    <w:rsid w:val="371E5992"/>
    <w:rsid w:val="37200656"/>
    <w:rsid w:val="372428DD"/>
    <w:rsid w:val="3725D4C9"/>
    <w:rsid w:val="372C5E2B"/>
    <w:rsid w:val="37330906"/>
    <w:rsid w:val="3733613E"/>
    <w:rsid w:val="37358EF3"/>
    <w:rsid w:val="374A53E2"/>
    <w:rsid w:val="374EAFCE"/>
    <w:rsid w:val="37520474"/>
    <w:rsid w:val="375CD964"/>
    <w:rsid w:val="376BCFFA"/>
    <w:rsid w:val="376EA73A"/>
    <w:rsid w:val="3770954C"/>
    <w:rsid w:val="37728E20"/>
    <w:rsid w:val="378B69A3"/>
    <w:rsid w:val="378CB547"/>
    <w:rsid w:val="3790FF6E"/>
    <w:rsid w:val="379B3E2C"/>
    <w:rsid w:val="37A73173"/>
    <w:rsid w:val="37A736CA"/>
    <w:rsid w:val="37BBD92E"/>
    <w:rsid w:val="37C6D133"/>
    <w:rsid w:val="37CFFF94"/>
    <w:rsid w:val="37DA1705"/>
    <w:rsid w:val="37DA9D1E"/>
    <w:rsid w:val="37E754B4"/>
    <w:rsid w:val="37F32B1E"/>
    <w:rsid w:val="37F35CE9"/>
    <w:rsid w:val="37FADDF9"/>
    <w:rsid w:val="37FB1EE6"/>
    <w:rsid w:val="37FB86FF"/>
    <w:rsid w:val="37FCBD20"/>
    <w:rsid w:val="37FE69AD"/>
    <w:rsid w:val="37FF078E"/>
    <w:rsid w:val="380C20AA"/>
    <w:rsid w:val="38114B68"/>
    <w:rsid w:val="38228CDB"/>
    <w:rsid w:val="382324C9"/>
    <w:rsid w:val="38268294"/>
    <w:rsid w:val="38313ED9"/>
    <w:rsid w:val="3836E2E7"/>
    <w:rsid w:val="383F45B9"/>
    <w:rsid w:val="383F55ED"/>
    <w:rsid w:val="384A4631"/>
    <w:rsid w:val="3851E6C1"/>
    <w:rsid w:val="3853C9C5"/>
    <w:rsid w:val="385A2037"/>
    <w:rsid w:val="385A87A5"/>
    <w:rsid w:val="385CF38D"/>
    <w:rsid w:val="3860DAE1"/>
    <w:rsid w:val="3868AFBB"/>
    <w:rsid w:val="38795AC9"/>
    <w:rsid w:val="387A4988"/>
    <w:rsid w:val="38810737"/>
    <w:rsid w:val="3889CB35"/>
    <w:rsid w:val="3892CD6F"/>
    <w:rsid w:val="38976446"/>
    <w:rsid w:val="3898111C"/>
    <w:rsid w:val="389957ED"/>
    <w:rsid w:val="38A5EA19"/>
    <w:rsid w:val="38B0A131"/>
    <w:rsid w:val="38C12021"/>
    <w:rsid w:val="38C25A47"/>
    <w:rsid w:val="38CAE830"/>
    <w:rsid w:val="38E7F9C5"/>
    <w:rsid w:val="3900A5AA"/>
    <w:rsid w:val="3903950C"/>
    <w:rsid w:val="39127429"/>
    <w:rsid w:val="391CD2A4"/>
    <w:rsid w:val="391D600D"/>
    <w:rsid w:val="3925E7F2"/>
    <w:rsid w:val="3934CE26"/>
    <w:rsid w:val="39350009"/>
    <w:rsid w:val="393570BC"/>
    <w:rsid w:val="39476CD0"/>
    <w:rsid w:val="3956FA1D"/>
    <w:rsid w:val="395A3E9E"/>
    <w:rsid w:val="39693DBD"/>
    <w:rsid w:val="396A8A96"/>
    <w:rsid w:val="3977930A"/>
    <w:rsid w:val="3981B953"/>
    <w:rsid w:val="3984E236"/>
    <w:rsid w:val="398515A3"/>
    <w:rsid w:val="398AE5F5"/>
    <w:rsid w:val="399B8285"/>
    <w:rsid w:val="39A04B4F"/>
    <w:rsid w:val="39A0FC22"/>
    <w:rsid w:val="39A4AEB1"/>
    <w:rsid w:val="39A661BC"/>
    <w:rsid w:val="39A6D288"/>
    <w:rsid w:val="39A90110"/>
    <w:rsid w:val="39B197A7"/>
    <w:rsid w:val="39CA14EC"/>
    <w:rsid w:val="39CBCF86"/>
    <w:rsid w:val="39D990E4"/>
    <w:rsid w:val="39E4B086"/>
    <w:rsid w:val="39E6058A"/>
    <w:rsid w:val="3A071A95"/>
    <w:rsid w:val="3A0A54BE"/>
    <w:rsid w:val="3A11A6B4"/>
    <w:rsid w:val="3A12196B"/>
    <w:rsid w:val="3A13CD1D"/>
    <w:rsid w:val="3A186677"/>
    <w:rsid w:val="3A1E8DA8"/>
    <w:rsid w:val="3A32EB4C"/>
    <w:rsid w:val="3A3F8EB9"/>
    <w:rsid w:val="3A51E293"/>
    <w:rsid w:val="3A541656"/>
    <w:rsid w:val="3A565663"/>
    <w:rsid w:val="3A6361A0"/>
    <w:rsid w:val="3A714F28"/>
    <w:rsid w:val="3A80FBDB"/>
    <w:rsid w:val="3A812011"/>
    <w:rsid w:val="3A8253BE"/>
    <w:rsid w:val="3A830BBB"/>
    <w:rsid w:val="3A86A251"/>
    <w:rsid w:val="3A8AF652"/>
    <w:rsid w:val="3A9A483F"/>
    <w:rsid w:val="3AB896F8"/>
    <w:rsid w:val="3ABF2940"/>
    <w:rsid w:val="3ACBA165"/>
    <w:rsid w:val="3AD380FC"/>
    <w:rsid w:val="3AD404E9"/>
    <w:rsid w:val="3AD69312"/>
    <w:rsid w:val="3AD6CC2B"/>
    <w:rsid w:val="3AE2589C"/>
    <w:rsid w:val="3AE2B722"/>
    <w:rsid w:val="3AF62AEA"/>
    <w:rsid w:val="3B053DDB"/>
    <w:rsid w:val="3B0E22CC"/>
    <w:rsid w:val="3B2CF33B"/>
    <w:rsid w:val="3B35B2AA"/>
    <w:rsid w:val="3B395190"/>
    <w:rsid w:val="3B39CB8C"/>
    <w:rsid w:val="3B3B3012"/>
    <w:rsid w:val="3B3F2294"/>
    <w:rsid w:val="3B40D150"/>
    <w:rsid w:val="3B4146BE"/>
    <w:rsid w:val="3B427EF7"/>
    <w:rsid w:val="3B4549D0"/>
    <w:rsid w:val="3B492492"/>
    <w:rsid w:val="3B4B85E3"/>
    <w:rsid w:val="3B6057C5"/>
    <w:rsid w:val="3B682C01"/>
    <w:rsid w:val="3B703747"/>
    <w:rsid w:val="3B746151"/>
    <w:rsid w:val="3B74E728"/>
    <w:rsid w:val="3B761CEE"/>
    <w:rsid w:val="3B794529"/>
    <w:rsid w:val="3B7EB204"/>
    <w:rsid w:val="3B80B613"/>
    <w:rsid w:val="3B96FC3C"/>
    <w:rsid w:val="3B970416"/>
    <w:rsid w:val="3B9F8177"/>
    <w:rsid w:val="3BAEF62F"/>
    <w:rsid w:val="3BB2CC32"/>
    <w:rsid w:val="3BB5AC0A"/>
    <w:rsid w:val="3BD18774"/>
    <w:rsid w:val="3BDAE9F5"/>
    <w:rsid w:val="3BE6FDE4"/>
    <w:rsid w:val="3BEF5F4B"/>
    <w:rsid w:val="3BF531F0"/>
    <w:rsid w:val="3C1361AC"/>
    <w:rsid w:val="3C14B6EF"/>
    <w:rsid w:val="3C1A0A5E"/>
    <w:rsid w:val="3C1C4D83"/>
    <w:rsid w:val="3C257C4F"/>
    <w:rsid w:val="3C28885C"/>
    <w:rsid w:val="3C3962F1"/>
    <w:rsid w:val="3C3C6D51"/>
    <w:rsid w:val="3C3FF00A"/>
    <w:rsid w:val="3C4325EC"/>
    <w:rsid w:val="3C499AAA"/>
    <w:rsid w:val="3C552E17"/>
    <w:rsid w:val="3C57B410"/>
    <w:rsid w:val="3C6071E0"/>
    <w:rsid w:val="3C695B3A"/>
    <w:rsid w:val="3C737405"/>
    <w:rsid w:val="3C7758A5"/>
    <w:rsid w:val="3C9B2827"/>
    <w:rsid w:val="3CA369E9"/>
    <w:rsid w:val="3CA5E431"/>
    <w:rsid w:val="3CA8AF41"/>
    <w:rsid w:val="3CB0046D"/>
    <w:rsid w:val="3CB21B9B"/>
    <w:rsid w:val="3CB470BE"/>
    <w:rsid w:val="3CB66799"/>
    <w:rsid w:val="3CB9D84A"/>
    <w:rsid w:val="3CC5C33E"/>
    <w:rsid w:val="3CC79C5E"/>
    <w:rsid w:val="3CCD5A96"/>
    <w:rsid w:val="3CDF9B0C"/>
    <w:rsid w:val="3CE11E28"/>
    <w:rsid w:val="3CE784FB"/>
    <w:rsid w:val="3CE8AB4D"/>
    <w:rsid w:val="3CE93C70"/>
    <w:rsid w:val="3CF2C1E9"/>
    <w:rsid w:val="3CF73A87"/>
    <w:rsid w:val="3CF91C0B"/>
    <w:rsid w:val="3CFB5781"/>
    <w:rsid w:val="3CFC4560"/>
    <w:rsid w:val="3CFE8FCD"/>
    <w:rsid w:val="3D0019F7"/>
    <w:rsid w:val="3D090339"/>
    <w:rsid w:val="3D0C4604"/>
    <w:rsid w:val="3D0E62BC"/>
    <w:rsid w:val="3D1C3ECE"/>
    <w:rsid w:val="3D20DCBD"/>
    <w:rsid w:val="3D21710B"/>
    <w:rsid w:val="3D32E1A0"/>
    <w:rsid w:val="3D3F6A72"/>
    <w:rsid w:val="3D471B3C"/>
    <w:rsid w:val="3D4C033B"/>
    <w:rsid w:val="3D4C0893"/>
    <w:rsid w:val="3D551DAB"/>
    <w:rsid w:val="3D564912"/>
    <w:rsid w:val="3D688A96"/>
    <w:rsid w:val="3D6CCD84"/>
    <w:rsid w:val="3D76F3EB"/>
    <w:rsid w:val="3D7834F1"/>
    <w:rsid w:val="3D7C7CAA"/>
    <w:rsid w:val="3D8D0BFB"/>
    <w:rsid w:val="3D8ED7EA"/>
    <w:rsid w:val="3D937096"/>
    <w:rsid w:val="3D94BF60"/>
    <w:rsid w:val="3D9B16F6"/>
    <w:rsid w:val="3D9D10CD"/>
    <w:rsid w:val="3DA5A851"/>
    <w:rsid w:val="3DB3662E"/>
    <w:rsid w:val="3DB3D6B7"/>
    <w:rsid w:val="3DB4C699"/>
    <w:rsid w:val="3DBD4DD0"/>
    <w:rsid w:val="3DC177FE"/>
    <w:rsid w:val="3DC275BE"/>
    <w:rsid w:val="3DC8361B"/>
    <w:rsid w:val="3DCC6BEA"/>
    <w:rsid w:val="3DD406D6"/>
    <w:rsid w:val="3DDA30A1"/>
    <w:rsid w:val="3DDFBDF4"/>
    <w:rsid w:val="3DEB4EDD"/>
    <w:rsid w:val="3DEC1C4E"/>
    <w:rsid w:val="3DF01B1D"/>
    <w:rsid w:val="3DF2A828"/>
    <w:rsid w:val="3DFEA435"/>
    <w:rsid w:val="3E0416AD"/>
    <w:rsid w:val="3E085ABE"/>
    <w:rsid w:val="3E100FA0"/>
    <w:rsid w:val="3E108202"/>
    <w:rsid w:val="3E1B9CA2"/>
    <w:rsid w:val="3E280F6E"/>
    <w:rsid w:val="3E3063DC"/>
    <w:rsid w:val="3E335CDE"/>
    <w:rsid w:val="3E3A3039"/>
    <w:rsid w:val="3E45D861"/>
    <w:rsid w:val="3E4B8489"/>
    <w:rsid w:val="3E577C33"/>
    <w:rsid w:val="3E57EA00"/>
    <w:rsid w:val="3E62D2DB"/>
    <w:rsid w:val="3E63EDF9"/>
    <w:rsid w:val="3E645CC8"/>
    <w:rsid w:val="3E64D1FE"/>
    <w:rsid w:val="3E6799BC"/>
    <w:rsid w:val="3E71BD34"/>
    <w:rsid w:val="3E72D0DE"/>
    <w:rsid w:val="3E786325"/>
    <w:rsid w:val="3E82B47B"/>
    <w:rsid w:val="3E8C8FA7"/>
    <w:rsid w:val="3E8CAB48"/>
    <w:rsid w:val="3EAA9A01"/>
    <w:rsid w:val="3EB3B658"/>
    <w:rsid w:val="3EB7FA01"/>
    <w:rsid w:val="3EBAC3F7"/>
    <w:rsid w:val="3EBD6DDA"/>
    <w:rsid w:val="3EC7D947"/>
    <w:rsid w:val="3ECF3546"/>
    <w:rsid w:val="3ED7821D"/>
    <w:rsid w:val="3ED7BB88"/>
    <w:rsid w:val="3EDA023F"/>
    <w:rsid w:val="3EDA0613"/>
    <w:rsid w:val="3EDB0677"/>
    <w:rsid w:val="3EE7C763"/>
    <w:rsid w:val="3EED3F30"/>
    <w:rsid w:val="3EEF749D"/>
    <w:rsid w:val="3EF0E993"/>
    <w:rsid w:val="3EF36EDA"/>
    <w:rsid w:val="3EF384FF"/>
    <w:rsid w:val="3EF414B4"/>
    <w:rsid w:val="3EFE0350"/>
    <w:rsid w:val="3EFE3248"/>
    <w:rsid w:val="3EFF18F6"/>
    <w:rsid w:val="3F014939"/>
    <w:rsid w:val="3F0BF12B"/>
    <w:rsid w:val="3F0C979F"/>
    <w:rsid w:val="3F0F1D8C"/>
    <w:rsid w:val="3F12A43E"/>
    <w:rsid w:val="3F1913B6"/>
    <w:rsid w:val="3F1BFB1D"/>
    <w:rsid w:val="3F1C79CB"/>
    <w:rsid w:val="3F218308"/>
    <w:rsid w:val="3F35539C"/>
    <w:rsid w:val="3F42C0F4"/>
    <w:rsid w:val="3F4B073F"/>
    <w:rsid w:val="3F4B097A"/>
    <w:rsid w:val="3F4F870C"/>
    <w:rsid w:val="3F5183F6"/>
    <w:rsid w:val="3F557FD4"/>
    <w:rsid w:val="3F5A5C61"/>
    <w:rsid w:val="3F5CF890"/>
    <w:rsid w:val="3F61CFD0"/>
    <w:rsid w:val="3F685B4C"/>
    <w:rsid w:val="3F6989E8"/>
    <w:rsid w:val="3F73EAC9"/>
    <w:rsid w:val="3F762393"/>
    <w:rsid w:val="3F891563"/>
    <w:rsid w:val="3F8B34FE"/>
    <w:rsid w:val="3F93EB8B"/>
    <w:rsid w:val="3F99F26F"/>
    <w:rsid w:val="3F9A501D"/>
    <w:rsid w:val="3F9B680A"/>
    <w:rsid w:val="3FA55A26"/>
    <w:rsid w:val="3FAC5BFA"/>
    <w:rsid w:val="3FB5898A"/>
    <w:rsid w:val="3FBB470A"/>
    <w:rsid w:val="3FBE3522"/>
    <w:rsid w:val="3FBF99C7"/>
    <w:rsid w:val="3FC6D5E8"/>
    <w:rsid w:val="3FD59FD3"/>
    <w:rsid w:val="3FD6989F"/>
    <w:rsid w:val="3FD6AFA2"/>
    <w:rsid w:val="3FDFB84B"/>
    <w:rsid w:val="3FE5157D"/>
    <w:rsid w:val="3FF0A8DB"/>
    <w:rsid w:val="3FF37008"/>
    <w:rsid w:val="3FFD0AA6"/>
    <w:rsid w:val="4001FF07"/>
    <w:rsid w:val="401A9C0A"/>
    <w:rsid w:val="401E3660"/>
    <w:rsid w:val="40299FF1"/>
    <w:rsid w:val="40309E22"/>
    <w:rsid w:val="403699C4"/>
    <w:rsid w:val="4037E9D3"/>
    <w:rsid w:val="403A9BB1"/>
    <w:rsid w:val="4040D483"/>
    <w:rsid w:val="405499B1"/>
    <w:rsid w:val="40571493"/>
    <w:rsid w:val="405B8D7A"/>
    <w:rsid w:val="40675580"/>
    <w:rsid w:val="406AD7CD"/>
    <w:rsid w:val="40760602"/>
    <w:rsid w:val="4078F52A"/>
    <w:rsid w:val="40929E5A"/>
    <w:rsid w:val="4095293B"/>
    <w:rsid w:val="40981C41"/>
    <w:rsid w:val="409BEF38"/>
    <w:rsid w:val="40A8C688"/>
    <w:rsid w:val="40A921E1"/>
    <w:rsid w:val="40B78F8D"/>
    <w:rsid w:val="40B85625"/>
    <w:rsid w:val="40BA8626"/>
    <w:rsid w:val="40BB3491"/>
    <w:rsid w:val="40C05318"/>
    <w:rsid w:val="40D1D16E"/>
    <w:rsid w:val="40D95DA7"/>
    <w:rsid w:val="40E36C30"/>
    <w:rsid w:val="40EFBBF1"/>
    <w:rsid w:val="40FA3FC9"/>
    <w:rsid w:val="410069E5"/>
    <w:rsid w:val="410644BA"/>
    <w:rsid w:val="4109AF06"/>
    <w:rsid w:val="41158C0C"/>
    <w:rsid w:val="412064B6"/>
    <w:rsid w:val="4121577F"/>
    <w:rsid w:val="41227DD5"/>
    <w:rsid w:val="412392FF"/>
    <w:rsid w:val="4129C1D2"/>
    <w:rsid w:val="4139E20E"/>
    <w:rsid w:val="413BBDF2"/>
    <w:rsid w:val="413E5A5E"/>
    <w:rsid w:val="414A56DE"/>
    <w:rsid w:val="415492F0"/>
    <w:rsid w:val="415E9C2D"/>
    <w:rsid w:val="4173EF0A"/>
    <w:rsid w:val="41967347"/>
    <w:rsid w:val="419A9D87"/>
    <w:rsid w:val="419F2C6F"/>
    <w:rsid w:val="41B0AFC7"/>
    <w:rsid w:val="41B8244A"/>
    <w:rsid w:val="41BC7928"/>
    <w:rsid w:val="41C3DC5C"/>
    <w:rsid w:val="41C8B95A"/>
    <w:rsid w:val="41DA51E9"/>
    <w:rsid w:val="41E300E0"/>
    <w:rsid w:val="41E478CE"/>
    <w:rsid w:val="41E84D26"/>
    <w:rsid w:val="41EDC12D"/>
    <w:rsid w:val="41FA2129"/>
    <w:rsid w:val="42005173"/>
    <w:rsid w:val="420682D0"/>
    <w:rsid w:val="4209627C"/>
    <w:rsid w:val="4209866F"/>
    <w:rsid w:val="420A35C3"/>
    <w:rsid w:val="42194D63"/>
    <w:rsid w:val="421C5A3C"/>
    <w:rsid w:val="4238DE07"/>
    <w:rsid w:val="424433A8"/>
    <w:rsid w:val="424F3891"/>
    <w:rsid w:val="425254CA"/>
    <w:rsid w:val="42541985"/>
    <w:rsid w:val="425B9A93"/>
    <w:rsid w:val="425F1AB0"/>
    <w:rsid w:val="4271F606"/>
    <w:rsid w:val="427D5386"/>
    <w:rsid w:val="427F82DB"/>
    <w:rsid w:val="4281021D"/>
    <w:rsid w:val="4281234B"/>
    <w:rsid w:val="4290EA04"/>
    <w:rsid w:val="429324F2"/>
    <w:rsid w:val="42A1D80E"/>
    <w:rsid w:val="42AB45ED"/>
    <w:rsid w:val="42ABA4C0"/>
    <w:rsid w:val="42B0A14A"/>
    <w:rsid w:val="42C0133F"/>
    <w:rsid w:val="42C543E1"/>
    <w:rsid w:val="42C96B15"/>
    <w:rsid w:val="42CF041B"/>
    <w:rsid w:val="42D3927E"/>
    <w:rsid w:val="42DEA81E"/>
    <w:rsid w:val="42E3384E"/>
    <w:rsid w:val="42F6A916"/>
    <w:rsid w:val="42F98AE5"/>
    <w:rsid w:val="4300A6B3"/>
    <w:rsid w:val="430880EF"/>
    <w:rsid w:val="430DE836"/>
    <w:rsid w:val="43111DDE"/>
    <w:rsid w:val="431671A3"/>
    <w:rsid w:val="433167D8"/>
    <w:rsid w:val="43469BE6"/>
    <w:rsid w:val="4349FF1E"/>
    <w:rsid w:val="435C0CAD"/>
    <w:rsid w:val="435D317D"/>
    <w:rsid w:val="436BE1A1"/>
    <w:rsid w:val="4372010C"/>
    <w:rsid w:val="4389BCA9"/>
    <w:rsid w:val="439411CA"/>
    <w:rsid w:val="4395E009"/>
    <w:rsid w:val="43AC32C6"/>
    <w:rsid w:val="43AF0816"/>
    <w:rsid w:val="43B6B18B"/>
    <w:rsid w:val="43C76EE3"/>
    <w:rsid w:val="43C9E077"/>
    <w:rsid w:val="43CDA7E3"/>
    <w:rsid w:val="43DEFAB7"/>
    <w:rsid w:val="43ECCB0E"/>
    <w:rsid w:val="43FAB773"/>
    <w:rsid w:val="440326D9"/>
    <w:rsid w:val="4423E3C9"/>
    <w:rsid w:val="442A108B"/>
    <w:rsid w:val="44343675"/>
    <w:rsid w:val="4440AF35"/>
    <w:rsid w:val="444113A3"/>
    <w:rsid w:val="4457E447"/>
    <w:rsid w:val="445AB39E"/>
    <w:rsid w:val="445FEC09"/>
    <w:rsid w:val="4461DA53"/>
    <w:rsid w:val="4465CF13"/>
    <w:rsid w:val="446E36EF"/>
    <w:rsid w:val="4478014F"/>
    <w:rsid w:val="447A2A83"/>
    <w:rsid w:val="447C2B52"/>
    <w:rsid w:val="4481490B"/>
    <w:rsid w:val="4483DF6E"/>
    <w:rsid w:val="4487BC1B"/>
    <w:rsid w:val="4489A457"/>
    <w:rsid w:val="448AA5D5"/>
    <w:rsid w:val="448CA57E"/>
    <w:rsid w:val="4490E3A8"/>
    <w:rsid w:val="44A5DA8D"/>
    <w:rsid w:val="44A9C757"/>
    <w:rsid w:val="44B62CB3"/>
    <w:rsid w:val="44B818C2"/>
    <w:rsid w:val="44BAA890"/>
    <w:rsid w:val="44C05695"/>
    <w:rsid w:val="44C25462"/>
    <w:rsid w:val="44C50F9E"/>
    <w:rsid w:val="44CC5498"/>
    <w:rsid w:val="44D561AC"/>
    <w:rsid w:val="44E02730"/>
    <w:rsid w:val="44EC0D84"/>
    <w:rsid w:val="44F28498"/>
    <w:rsid w:val="44FED24B"/>
    <w:rsid w:val="45065E4C"/>
    <w:rsid w:val="450AA3A7"/>
    <w:rsid w:val="450F8615"/>
    <w:rsid w:val="45141B5A"/>
    <w:rsid w:val="4519A213"/>
    <w:rsid w:val="452BE4A0"/>
    <w:rsid w:val="453699E7"/>
    <w:rsid w:val="453C24B0"/>
    <w:rsid w:val="454E9199"/>
    <w:rsid w:val="4557491C"/>
    <w:rsid w:val="455B49C7"/>
    <w:rsid w:val="456AB753"/>
    <w:rsid w:val="45786B6C"/>
    <w:rsid w:val="457DA507"/>
    <w:rsid w:val="457DD690"/>
    <w:rsid w:val="457EB045"/>
    <w:rsid w:val="45811E88"/>
    <w:rsid w:val="4581874B"/>
    <w:rsid w:val="45892625"/>
    <w:rsid w:val="458BAFC0"/>
    <w:rsid w:val="458F46D5"/>
    <w:rsid w:val="45914904"/>
    <w:rsid w:val="45969133"/>
    <w:rsid w:val="459FAA20"/>
    <w:rsid w:val="45A0A33C"/>
    <w:rsid w:val="45A1EF0C"/>
    <w:rsid w:val="45A23127"/>
    <w:rsid w:val="45A86F67"/>
    <w:rsid w:val="45ACFDFA"/>
    <w:rsid w:val="45B1E18B"/>
    <w:rsid w:val="45B48F5B"/>
    <w:rsid w:val="45B5E2DC"/>
    <w:rsid w:val="45C13D74"/>
    <w:rsid w:val="45CEE3B3"/>
    <w:rsid w:val="45D20CB0"/>
    <w:rsid w:val="45D5C09E"/>
    <w:rsid w:val="45DA02B9"/>
    <w:rsid w:val="45E26D39"/>
    <w:rsid w:val="45F57B01"/>
    <w:rsid w:val="45F7B67A"/>
    <w:rsid w:val="4600776C"/>
    <w:rsid w:val="461134F0"/>
    <w:rsid w:val="46127425"/>
    <w:rsid w:val="461D8949"/>
    <w:rsid w:val="461E54E7"/>
    <w:rsid w:val="46212866"/>
    <w:rsid w:val="46255BE7"/>
    <w:rsid w:val="4627C274"/>
    <w:rsid w:val="462DF2BC"/>
    <w:rsid w:val="4636451B"/>
    <w:rsid w:val="4641231A"/>
    <w:rsid w:val="4642520A"/>
    <w:rsid w:val="46437DD8"/>
    <w:rsid w:val="46580AFC"/>
    <w:rsid w:val="4664EB00"/>
    <w:rsid w:val="4668DEAE"/>
    <w:rsid w:val="4677B679"/>
    <w:rsid w:val="46888B05"/>
    <w:rsid w:val="468A7772"/>
    <w:rsid w:val="468F7E4F"/>
    <w:rsid w:val="4693EB55"/>
    <w:rsid w:val="46957D72"/>
    <w:rsid w:val="469596B4"/>
    <w:rsid w:val="46B77DEC"/>
    <w:rsid w:val="46B7C280"/>
    <w:rsid w:val="46B8491A"/>
    <w:rsid w:val="46BA8575"/>
    <w:rsid w:val="46CEAB67"/>
    <w:rsid w:val="46D3BF74"/>
    <w:rsid w:val="46DA3087"/>
    <w:rsid w:val="46DEC6E0"/>
    <w:rsid w:val="46E28721"/>
    <w:rsid w:val="46E4C3BD"/>
    <w:rsid w:val="46F444B3"/>
    <w:rsid w:val="470FB39F"/>
    <w:rsid w:val="471C5243"/>
    <w:rsid w:val="471EA425"/>
    <w:rsid w:val="472C4A7B"/>
    <w:rsid w:val="47309AA5"/>
    <w:rsid w:val="4747FDCD"/>
    <w:rsid w:val="4755BD43"/>
    <w:rsid w:val="475D28CA"/>
    <w:rsid w:val="47788397"/>
    <w:rsid w:val="478955A1"/>
    <w:rsid w:val="47A0751A"/>
    <w:rsid w:val="47A3114D"/>
    <w:rsid w:val="47A97587"/>
    <w:rsid w:val="47AE2384"/>
    <w:rsid w:val="47B1764B"/>
    <w:rsid w:val="47C120BC"/>
    <w:rsid w:val="47C9A03B"/>
    <w:rsid w:val="47CCDF98"/>
    <w:rsid w:val="47CEABDC"/>
    <w:rsid w:val="47D4C955"/>
    <w:rsid w:val="47DB467F"/>
    <w:rsid w:val="47DB6A98"/>
    <w:rsid w:val="47E4631B"/>
    <w:rsid w:val="47EB1088"/>
    <w:rsid w:val="47EC4025"/>
    <w:rsid w:val="47EDD283"/>
    <w:rsid w:val="47F1789F"/>
    <w:rsid w:val="47FCB3A2"/>
    <w:rsid w:val="4801CE0B"/>
    <w:rsid w:val="4803F1DC"/>
    <w:rsid w:val="4804E90C"/>
    <w:rsid w:val="4812C501"/>
    <w:rsid w:val="48196219"/>
    <w:rsid w:val="4821C061"/>
    <w:rsid w:val="48222898"/>
    <w:rsid w:val="4836713F"/>
    <w:rsid w:val="48391355"/>
    <w:rsid w:val="4843B5BE"/>
    <w:rsid w:val="48484367"/>
    <w:rsid w:val="4849AA6F"/>
    <w:rsid w:val="4852A5D7"/>
    <w:rsid w:val="48561DC6"/>
    <w:rsid w:val="4861B4DD"/>
    <w:rsid w:val="48679367"/>
    <w:rsid w:val="486ADCA9"/>
    <w:rsid w:val="488E157B"/>
    <w:rsid w:val="4894C54A"/>
    <w:rsid w:val="48B3E40F"/>
    <w:rsid w:val="48BED3DB"/>
    <w:rsid w:val="48C40EC2"/>
    <w:rsid w:val="48C5D638"/>
    <w:rsid w:val="48D6BEAA"/>
    <w:rsid w:val="48DA2BB9"/>
    <w:rsid w:val="48DD2FA1"/>
    <w:rsid w:val="48E2206F"/>
    <w:rsid w:val="48E4D45E"/>
    <w:rsid w:val="48E62249"/>
    <w:rsid w:val="48E64FFF"/>
    <w:rsid w:val="48F56896"/>
    <w:rsid w:val="4911C5D0"/>
    <w:rsid w:val="491740F4"/>
    <w:rsid w:val="491D7883"/>
    <w:rsid w:val="492A6165"/>
    <w:rsid w:val="4941253F"/>
    <w:rsid w:val="49522A5E"/>
    <w:rsid w:val="4954E7BE"/>
    <w:rsid w:val="4966BBD4"/>
    <w:rsid w:val="4970A117"/>
    <w:rsid w:val="4972F35E"/>
    <w:rsid w:val="4976DDEF"/>
    <w:rsid w:val="497B4562"/>
    <w:rsid w:val="4982B95A"/>
    <w:rsid w:val="498404E9"/>
    <w:rsid w:val="4985F4DA"/>
    <w:rsid w:val="498E7A2A"/>
    <w:rsid w:val="499121F0"/>
    <w:rsid w:val="49A295C1"/>
    <w:rsid w:val="49A672DD"/>
    <w:rsid w:val="49AA4DF6"/>
    <w:rsid w:val="49AE96C4"/>
    <w:rsid w:val="49CCB155"/>
    <w:rsid w:val="49D1E7DD"/>
    <w:rsid w:val="49D37ADA"/>
    <w:rsid w:val="49D9F517"/>
    <w:rsid w:val="49DA8D72"/>
    <w:rsid w:val="49DCA7B9"/>
    <w:rsid w:val="49E99FD8"/>
    <w:rsid w:val="49F39A4F"/>
    <w:rsid w:val="4A066787"/>
    <w:rsid w:val="4A09AE77"/>
    <w:rsid w:val="4A117D2A"/>
    <w:rsid w:val="4A175090"/>
    <w:rsid w:val="4A18E051"/>
    <w:rsid w:val="4A1BC0E6"/>
    <w:rsid w:val="4A26762C"/>
    <w:rsid w:val="4A272745"/>
    <w:rsid w:val="4A305D14"/>
    <w:rsid w:val="4A36F5D3"/>
    <w:rsid w:val="4A370908"/>
    <w:rsid w:val="4A3DDAA6"/>
    <w:rsid w:val="4A410D1D"/>
    <w:rsid w:val="4A4C2084"/>
    <w:rsid w:val="4A4F9509"/>
    <w:rsid w:val="4A5BE0E1"/>
    <w:rsid w:val="4A60E352"/>
    <w:rsid w:val="4A6846D2"/>
    <w:rsid w:val="4A75D96D"/>
    <w:rsid w:val="4A76BC6A"/>
    <w:rsid w:val="4A8FA631"/>
    <w:rsid w:val="4A9705B9"/>
    <w:rsid w:val="4A980686"/>
    <w:rsid w:val="4A9BB264"/>
    <w:rsid w:val="4AA21977"/>
    <w:rsid w:val="4AA6142A"/>
    <w:rsid w:val="4AA817AA"/>
    <w:rsid w:val="4AABB6E2"/>
    <w:rsid w:val="4AB88E86"/>
    <w:rsid w:val="4ABD688F"/>
    <w:rsid w:val="4AC4D0F4"/>
    <w:rsid w:val="4AD14D22"/>
    <w:rsid w:val="4ADF8FAA"/>
    <w:rsid w:val="4AE0E8E4"/>
    <w:rsid w:val="4AE8DB25"/>
    <w:rsid w:val="4AE9A7FB"/>
    <w:rsid w:val="4AEDFED9"/>
    <w:rsid w:val="4B227B3D"/>
    <w:rsid w:val="4B27C8AC"/>
    <w:rsid w:val="4B29EBDD"/>
    <w:rsid w:val="4B2D39E9"/>
    <w:rsid w:val="4B376F07"/>
    <w:rsid w:val="4B39356F"/>
    <w:rsid w:val="4B3CDDD0"/>
    <w:rsid w:val="4B3E62AB"/>
    <w:rsid w:val="4B42E9DF"/>
    <w:rsid w:val="4B543F16"/>
    <w:rsid w:val="4B609305"/>
    <w:rsid w:val="4B6D3494"/>
    <w:rsid w:val="4B750425"/>
    <w:rsid w:val="4B766053"/>
    <w:rsid w:val="4BA0A3C9"/>
    <w:rsid w:val="4BA2FE5A"/>
    <w:rsid w:val="4BBA353C"/>
    <w:rsid w:val="4BBB7637"/>
    <w:rsid w:val="4BBBB8EC"/>
    <w:rsid w:val="4BCA8992"/>
    <w:rsid w:val="4BDCF836"/>
    <w:rsid w:val="4BE4AD5C"/>
    <w:rsid w:val="4BE6A520"/>
    <w:rsid w:val="4BEC80CA"/>
    <w:rsid w:val="4BF18358"/>
    <w:rsid w:val="4BF1BC50"/>
    <w:rsid w:val="4C008315"/>
    <w:rsid w:val="4C076D91"/>
    <w:rsid w:val="4C102675"/>
    <w:rsid w:val="4C108942"/>
    <w:rsid w:val="4C10EE4F"/>
    <w:rsid w:val="4C19DFD4"/>
    <w:rsid w:val="4C38EB0D"/>
    <w:rsid w:val="4C39BB8F"/>
    <w:rsid w:val="4C3C73EE"/>
    <w:rsid w:val="4C46AB02"/>
    <w:rsid w:val="4C6643FC"/>
    <w:rsid w:val="4C70F87C"/>
    <w:rsid w:val="4C712016"/>
    <w:rsid w:val="4C71BE40"/>
    <w:rsid w:val="4C7A9A50"/>
    <w:rsid w:val="4C7D2C73"/>
    <w:rsid w:val="4C7FDBD8"/>
    <w:rsid w:val="4C871226"/>
    <w:rsid w:val="4CA2A019"/>
    <w:rsid w:val="4CBBB303"/>
    <w:rsid w:val="4CC48236"/>
    <w:rsid w:val="4CCB0721"/>
    <w:rsid w:val="4CCCB787"/>
    <w:rsid w:val="4CD0B992"/>
    <w:rsid w:val="4CE3BCE7"/>
    <w:rsid w:val="4CE4527A"/>
    <w:rsid w:val="4CE709F1"/>
    <w:rsid w:val="4CEFAEE6"/>
    <w:rsid w:val="4D08DB22"/>
    <w:rsid w:val="4D0EB1C2"/>
    <w:rsid w:val="4D165CB5"/>
    <w:rsid w:val="4D176247"/>
    <w:rsid w:val="4D202BD4"/>
    <w:rsid w:val="4D214B11"/>
    <w:rsid w:val="4D29980D"/>
    <w:rsid w:val="4D2EEFE1"/>
    <w:rsid w:val="4D46D296"/>
    <w:rsid w:val="4D48427E"/>
    <w:rsid w:val="4D5165CB"/>
    <w:rsid w:val="4D5269D8"/>
    <w:rsid w:val="4D6B1889"/>
    <w:rsid w:val="4D85C8C0"/>
    <w:rsid w:val="4D8E8821"/>
    <w:rsid w:val="4D914C5F"/>
    <w:rsid w:val="4D980BE0"/>
    <w:rsid w:val="4DA912CC"/>
    <w:rsid w:val="4DB1A506"/>
    <w:rsid w:val="4DB36F74"/>
    <w:rsid w:val="4DB5903C"/>
    <w:rsid w:val="4DBF6BDB"/>
    <w:rsid w:val="4DC25FC9"/>
    <w:rsid w:val="4DD7F4CA"/>
    <w:rsid w:val="4DDACBED"/>
    <w:rsid w:val="4DE2D144"/>
    <w:rsid w:val="4DE2D342"/>
    <w:rsid w:val="4DE577E6"/>
    <w:rsid w:val="4DE63088"/>
    <w:rsid w:val="4DF349FA"/>
    <w:rsid w:val="4DF51620"/>
    <w:rsid w:val="4DFD59AC"/>
    <w:rsid w:val="4E025CCD"/>
    <w:rsid w:val="4E0A9688"/>
    <w:rsid w:val="4E0FE242"/>
    <w:rsid w:val="4E118AE8"/>
    <w:rsid w:val="4E19E0D9"/>
    <w:rsid w:val="4E1D8899"/>
    <w:rsid w:val="4E2001C6"/>
    <w:rsid w:val="4E22D4BB"/>
    <w:rsid w:val="4E389322"/>
    <w:rsid w:val="4E445B8A"/>
    <w:rsid w:val="4E4B737E"/>
    <w:rsid w:val="4E5FF54C"/>
    <w:rsid w:val="4E6BF5C8"/>
    <w:rsid w:val="4E86DD64"/>
    <w:rsid w:val="4E90AFAC"/>
    <w:rsid w:val="4E9552DC"/>
    <w:rsid w:val="4E98D6F0"/>
    <w:rsid w:val="4E99D303"/>
    <w:rsid w:val="4EA3A734"/>
    <w:rsid w:val="4EAF2D4C"/>
    <w:rsid w:val="4EB1E063"/>
    <w:rsid w:val="4EBFC907"/>
    <w:rsid w:val="4EC93AF8"/>
    <w:rsid w:val="4ECA2B69"/>
    <w:rsid w:val="4ECCA53B"/>
    <w:rsid w:val="4EDB9679"/>
    <w:rsid w:val="4EE67D71"/>
    <w:rsid w:val="4EE7539E"/>
    <w:rsid w:val="4F0525E8"/>
    <w:rsid w:val="4F0E9934"/>
    <w:rsid w:val="4F106C67"/>
    <w:rsid w:val="4F1BCBC8"/>
    <w:rsid w:val="4F2448D2"/>
    <w:rsid w:val="4F26FFA4"/>
    <w:rsid w:val="4F2D97CA"/>
    <w:rsid w:val="4F3A9015"/>
    <w:rsid w:val="4F47F2D1"/>
    <w:rsid w:val="4F4B19C8"/>
    <w:rsid w:val="4F4F56F1"/>
    <w:rsid w:val="4F5414C0"/>
    <w:rsid w:val="4F54DA1C"/>
    <w:rsid w:val="4F569A15"/>
    <w:rsid w:val="4F58E859"/>
    <w:rsid w:val="4F6AAFB5"/>
    <w:rsid w:val="4F6DE58C"/>
    <w:rsid w:val="4F6F3D03"/>
    <w:rsid w:val="4F7D818B"/>
    <w:rsid w:val="4F855AE3"/>
    <w:rsid w:val="4F85A261"/>
    <w:rsid w:val="4F85BCFE"/>
    <w:rsid w:val="4F86E805"/>
    <w:rsid w:val="4F890D44"/>
    <w:rsid w:val="4F8BBBA6"/>
    <w:rsid w:val="4FA507ED"/>
    <w:rsid w:val="4FA8D8B5"/>
    <w:rsid w:val="4FACF8AD"/>
    <w:rsid w:val="4FC41247"/>
    <w:rsid w:val="4FC853E8"/>
    <w:rsid w:val="4FDF9D9F"/>
    <w:rsid w:val="4FE4FFC4"/>
    <w:rsid w:val="4FEE9715"/>
    <w:rsid w:val="4FF08DDD"/>
    <w:rsid w:val="4FF2EF5C"/>
    <w:rsid w:val="4FF41910"/>
    <w:rsid w:val="4FFBB40F"/>
    <w:rsid w:val="50027897"/>
    <w:rsid w:val="5012636F"/>
    <w:rsid w:val="501700B3"/>
    <w:rsid w:val="50195C9C"/>
    <w:rsid w:val="5023C94B"/>
    <w:rsid w:val="502772DE"/>
    <w:rsid w:val="502C3B39"/>
    <w:rsid w:val="502FE448"/>
    <w:rsid w:val="503AD748"/>
    <w:rsid w:val="503BC68C"/>
    <w:rsid w:val="5040866D"/>
    <w:rsid w:val="5048C55E"/>
    <w:rsid w:val="505791CE"/>
    <w:rsid w:val="507D97B1"/>
    <w:rsid w:val="5084CD28"/>
    <w:rsid w:val="508E552E"/>
    <w:rsid w:val="5092EA80"/>
    <w:rsid w:val="5094E2AB"/>
    <w:rsid w:val="509C1C0D"/>
    <w:rsid w:val="50A05F47"/>
    <w:rsid w:val="50BAAACA"/>
    <w:rsid w:val="50C0712F"/>
    <w:rsid w:val="50C9A80E"/>
    <w:rsid w:val="50E1462B"/>
    <w:rsid w:val="50EB58BF"/>
    <w:rsid w:val="51095A33"/>
    <w:rsid w:val="51108F9A"/>
    <w:rsid w:val="5114826F"/>
    <w:rsid w:val="511D4EE8"/>
    <w:rsid w:val="5123B2E2"/>
    <w:rsid w:val="512B0A52"/>
    <w:rsid w:val="512E6605"/>
    <w:rsid w:val="5144F035"/>
    <w:rsid w:val="5148A268"/>
    <w:rsid w:val="515B71DC"/>
    <w:rsid w:val="515D96BA"/>
    <w:rsid w:val="516780F4"/>
    <w:rsid w:val="5167CD01"/>
    <w:rsid w:val="516822E6"/>
    <w:rsid w:val="5171F5E0"/>
    <w:rsid w:val="517369F1"/>
    <w:rsid w:val="517B9211"/>
    <w:rsid w:val="518002FB"/>
    <w:rsid w:val="518003E0"/>
    <w:rsid w:val="5189EB93"/>
    <w:rsid w:val="518F679C"/>
    <w:rsid w:val="51966CCA"/>
    <w:rsid w:val="51A43CB1"/>
    <w:rsid w:val="51AA9091"/>
    <w:rsid w:val="51B3EBDA"/>
    <w:rsid w:val="51BA7D74"/>
    <w:rsid w:val="51BD6198"/>
    <w:rsid w:val="51BE5E1F"/>
    <w:rsid w:val="51C150EC"/>
    <w:rsid w:val="51C20D97"/>
    <w:rsid w:val="51C57627"/>
    <w:rsid w:val="51C58EE6"/>
    <w:rsid w:val="51CA03C0"/>
    <w:rsid w:val="51CA28DC"/>
    <w:rsid w:val="51CAABA9"/>
    <w:rsid w:val="51CC1402"/>
    <w:rsid w:val="51E28A72"/>
    <w:rsid w:val="51E47D7C"/>
    <w:rsid w:val="51EE5917"/>
    <w:rsid w:val="51F3BAB4"/>
    <w:rsid w:val="51F6E1C1"/>
    <w:rsid w:val="520A0153"/>
    <w:rsid w:val="520F497E"/>
    <w:rsid w:val="521419C8"/>
    <w:rsid w:val="5232B462"/>
    <w:rsid w:val="5234A320"/>
    <w:rsid w:val="52367AC4"/>
    <w:rsid w:val="524F5679"/>
    <w:rsid w:val="524FCEE0"/>
    <w:rsid w:val="525E7433"/>
    <w:rsid w:val="5263C708"/>
    <w:rsid w:val="527FE813"/>
    <w:rsid w:val="5283D410"/>
    <w:rsid w:val="5286D17B"/>
    <w:rsid w:val="528E5246"/>
    <w:rsid w:val="528FD1E0"/>
    <w:rsid w:val="5290522C"/>
    <w:rsid w:val="52988E32"/>
    <w:rsid w:val="529D8DF4"/>
    <w:rsid w:val="52A61A9F"/>
    <w:rsid w:val="52ACB749"/>
    <w:rsid w:val="52CFA5DD"/>
    <w:rsid w:val="52D04F99"/>
    <w:rsid w:val="52D1038F"/>
    <w:rsid w:val="52DB1312"/>
    <w:rsid w:val="52E7A5EC"/>
    <w:rsid w:val="52F314B7"/>
    <w:rsid w:val="52F76620"/>
    <w:rsid w:val="52FA1C65"/>
    <w:rsid w:val="530CCC7C"/>
    <w:rsid w:val="53176901"/>
    <w:rsid w:val="532BBFF0"/>
    <w:rsid w:val="532D549E"/>
    <w:rsid w:val="5331BC01"/>
    <w:rsid w:val="53351BD2"/>
    <w:rsid w:val="53371A45"/>
    <w:rsid w:val="5349267E"/>
    <w:rsid w:val="5376E204"/>
    <w:rsid w:val="538A1441"/>
    <w:rsid w:val="538FA916"/>
    <w:rsid w:val="53902D04"/>
    <w:rsid w:val="539D4FAC"/>
    <w:rsid w:val="53A28185"/>
    <w:rsid w:val="53A313E6"/>
    <w:rsid w:val="53A6E970"/>
    <w:rsid w:val="53C758FA"/>
    <w:rsid w:val="53CA6D86"/>
    <w:rsid w:val="53CD0A6C"/>
    <w:rsid w:val="53D00D1C"/>
    <w:rsid w:val="53D86D83"/>
    <w:rsid w:val="53DE8A63"/>
    <w:rsid w:val="53E6BC94"/>
    <w:rsid w:val="53ECE062"/>
    <w:rsid w:val="53F0583C"/>
    <w:rsid w:val="53F16D48"/>
    <w:rsid w:val="53F663C7"/>
    <w:rsid w:val="5402CBED"/>
    <w:rsid w:val="540964AD"/>
    <w:rsid w:val="5414FCAC"/>
    <w:rsid w:val="5419652F"/>
    <w:rsid w:val="54198C5D"/>
    <w:rsid w:val="54203ECF"/>
    <w:rsid w:val="54207BB5"/>
    <w:rsid w:val="54230E5D"/>
    <w:rsid w:val="542D65F5"/>
    <w:rsid w:val="542DA7D7"/>
    <w:rsid w:val="5435FCCE"/>
    <w:rsid w:val="543C9C48"/>
    <w:rsid w:val="543E9D4D"/>
    <w:rsid w:val="5444CC37"/>
    <w:rsid w:val="54467AD4"/>
    <w:rsid w:val="544C7DF4"/>
    <w:rsid w:val="545971E7"/>
    <w:rsid w:val="545A1B74"/>
    <w:rsid w:val="54609E35"/>
    <w:rsid w:val="54639737"/>
    <w:rsid w:val="5464AD29"/>
    <w:rsid w:val="5465CFA1"/>
    <w:rsid w:val="5467FF28"/>
    <w:rsid w:val="546DBB5D"/>
    <w:rsid w:val="547E033F"/>
    <w:rsid w:val="54867DF1"/>
    <w:rsid w:val="548972DB"/>
    <w:rsid w:val="54915E2C"/>
    <w:rsid w:val="549A7273"/>
    <w:rsid w:val="549B1CBA"/>
    <w:rsid w:val="54A5B9E6"/>
    <w:rsid w:val="54B83F34"/>
    <w:rsid w:val="54CCDBF4"/>
    <w:rsid w:val="54DFE17A"/>
    <w:rsid w:val="54F12C78"/>
    <w:rsid w:val="550BCC25"/>
    <w:rsid w:val="551EF2A4"/>
    <w:rsid w:val="5521C91D"/>
    <w:rsid w:val="5524E66B"/>
    <w:rsid w:val="552E2997"/>
    <w:rsid w:val="552F1545"/>
    <w:rsid w:val="5530D5B2"/>
    <w:rsid w:val="55366517"/>
    <w:rsid w:val="5549141E"/>
    <w:rsid w:val="554E62A1"/>
    <w:rsid w:val="55563CF3"/>
    <w:rsid w:val="5568FDEB"/>
    <w:rsid w:val="5582609E"/>
    <w:rsid w:val="5589B6D1"/>
    <w:rsid w:val="5589C10D"/>
    <w:rsid w:val="558A5F9F"/>
    <w:rsid w:val="558DEDE3"/>
    <w:rsid w:val="55AB5435"/>
    <w:rsid w:val="55B55D92"/>
    <w:rsid w:val="55B790DA"/>
    <w:rsid w:val="55C1332B"/>
    <w:rsid w:val="55D200FD"/>
    <w:rsid w:val="55D72B70"/>
    <w:rsid w:val="55DA8E15"/>
    <w:rsid w:val="55DD7037"/>
    <w:rsid w:val="55F597BD"/>
    <w:rsid w:val="55FD6750"/>
    <w:rsid w:val="56013FC9"/>
    <w:rsid w:val="56045DCC"/>
    <w:rsid w:val="56102C51"/>
    <w:rsid w:val="5613C6F4"/>
    <w:rsid w:val="56203F1E"/>
    <w:rsid w:val="562B2CEF"/>
    <w:rsid w:val="562F6E8C"/>
    <w:rsid w:val="563254DE"/>
    <w:rsid w:val="56347C78"/>
    <w:rsid w:val="563A67A3"/>
    <w:rsid w:val="563BC937"/>
    <w:rsid w:val="563CD228"/>
    <w:rsid w:val="56405F6B"/>
    <w:rsid w:val="5649142F"/>
    <w:rsid w:val="565EDBD7"/>
    <w:rsid w:val="565FDF8C"/>
    <w:rsid w:val="5663C1A8"/>
    <w:rsid w:val="5678DCEF"/>
    <w:rsid w:val="567F6C70"/>
    <w:rsid w:val="56867DE9"/>
    <w:rsid w:val="569659FE"/>
    <w:rsid w:val="569B6FF8"/>
    <w:rsid w:val="56A80587"/>
    <w:rsid w:val="56A8F9B5"/>
    <w:rsid w:val="56B28076"/>
    <w:rsid w:val="56B3A6A6"/>
    <w:rsid w:val="56B82816"/>
    <w:rsid w:val="56B8ECFA"/>
    <w:rsid w:val="56BC70B6"/>
    <w:rsid w:val="56C0F5DD"/>
    <w:rsid w:val="56C1FCB3"/>
    <w:rsid w:val="56C5A487"/>
    <w:rsid w:val="56C94FF2"/>
    <w:rsid w:val="56CE76CE"/>
    <w:rsid w:val="56D1E61C"/>
    <w:rsid w:val="56D40CEA"/>
    <w:rsid w:val="56DDC419"/>
    <w:rsid w:val="56E3908D"/>
    <w:rsid w:val="56E69BC8"/>
    <w:rsid w:val="56F57C48"/>
    <w:rsid w:val="56F68F58"/>
    <w:rsid w:val="56F732CF"/>
    <w:rsid w:val="5729DA67"/>
    <w:rsid w:val="5735891F"/>
    <w:rsid w:val="5737363A"/>
    <w:rsid w:val="573871EC"/>
    <w:rsid w:val="573B3F68"/>
    <w:rsid w:val="573F1BAC"/>
    <w:rsid w:val="574355CC"/>
    <w:rsid w:val="57481D2E"/>
    <w:rsid w:val="575295EF"/>
    <w:rsid w:val="5752F670"/>
    <w:rsid w:val="575950E4"/>
    <w:rsid w:val="575CA744"/>
    <w:rsid w:val="57600372"/>
    <w:rsid w:val="5762B521"/>
    <w:rsid w:val="5765ABA5"/>
    <w:rsid w:val="57675114"/>
    <w:rsid w:val="57763EE3"/>
    <w:rsid w:val="577A9CAF"/>
    <w:rsid w:val="577D7F92"/>
    <w:rsid w:val="57979E78"/>
    <w:rsid w:val="579A07A1"/>
    <w:rsid w:val="579F3B84"/>
    <w:rsid w:val="57A040D4"/>
    <w:rsid w:val="57A715FB"/>
    <w:rsid w:val="57AF61F9"/>
    <w:rsid w:val="57B2C830"/>
    <w:rsid w:val="57BC20E8"/>
    <w:rsid w:val="57C04C49"/>
    <w:rsid w:val="57C7ED44"/>
    <w:rsid w:val="57CD1355"/>
    <w:rsid w:val="57CD6022"/>
    <w:rsid w:val="57DE6EC9"/>
    <w:rsid w:val="57EAFC7B"/>
    <w:rsid w:val="57EEAF95"/>
    <w:rsid w:val="57F7B658"/>
    <w:rsid w:val="580B1F68"/>
    <w:rsid w:val="580DC11E"/>
    <w:rsid w:val="58120216"/>
    <w:rsid w:val="5816756F"/>
    <w:rsid w:val="5818FD1D"/>
    <w:rsid w:val="58234FF6"/>
    <w:rsid w:val="582A2CC7"/>
    <w:rsid w:val="58340D4F"/>
    <w:rsid w:val="584F3937"/>
    <w:rsid w:val="58508DE9"/>
    <w:rsid w:val="5853264E"/>
    <w:rsid w:val="58579738"/>
    <w:rsid w:val="5864F6BD"/>
    <w:rsid w:val="5868841F"/>
    <w:rsid w:val="5871CC1D"/>
    <w:rsid w:val="5878365A"/>
    <w:rsid w:val="588781D9"/>
    <w:rsid w:val="58996E9F"/>
    <w:rsid w:val="589CCEB3"/>
    <w:rsid w:val="58A1CBB3"/>
    <w:rsid w:val="58A321B2"/>
    <w:rsid w:val="58AAE83D"/>
    <w:rsid w:val="58AF8BCE"/>
    <w:rsid w:val="58BEDE4F"/>
    <w:rsid w:val="58E3D07D"/>
    <w:rsid w:val="58EEA398"/>
    <w:rsid w:val="58EEC201"/>
    <w:rsid w:val="5902803D"/>
    <w:rsid w:val="590E1F01"/>
    <w:rsid w:val="5911F1C5"/>
    <w:rsid w:val="591DC614"/>
    <w:rsid w:val="59361B0C"/>
    <w:rsid w:val="5937844F"/>
    <w:rsid w:val="5940DAE5"/>
    <w:rsid w:val="595B890D"/>
    <w:rsid w:val="5967E8DB"/>
    <w:rsid w:val="596A5719"/>
    <w:rsid w:val="596B492F"/>
    <w:rsid w:val="599085EC"/>
    <w:rsid w:val="59BAE5E9"/>
    <w:rsid w:val="59C8386B"/>
    <w:rsid w:val="59D3D65F"/>
    <w:rsid w:val="59D98760"/>
    <w:rsid w:val="5A12C83F"/>
    <w:rsid w:val="5A18C9ED"/>
    <w:rsid w:val="5A235475"/>
    <w:rsid w:val="5A2371C5"/>
    <w:rsid w:val="5A2475BD"/>
    <w:rsid w:val="5A31E18C"/>
    <w:rsid w:val="5A456BE4"/>
    <w:rsid w:val="5A5672EC"/>
    <w:rsid w:val="5A56BA37"/>
    <w:rsid w:val="5A6A25BE"/>
    <w:rsid w:val="5A6E085C"/>
    <w:rsid w:val="5A7336AC"/>
    <w:rsid w:val="5A7638A1"/>
    <w:rsid w:val="5A7B3028"/>
    <w:rsid w:val="5A7C2DA1"/>
    <w:rsid w:val="5A82E031"/>
    <w:rsid w:val="5A8A09B6"/>
    <w:rsid w:val="5A8C3BBE"/>
    <w:rsid w:val="5A932B00"/>
    <w:rsid w:val="5A9848D3"/>
    <w:rsid w:val="5A9AD1E6"/>
    <w:rsid w:val="5ABD45F6"/>
    <w:rsid w:val="5AC14B7E"/>
    <w:rsid w:val="5AC18343"/>
    <w:rsid w:val="5AD39E5D"/>
    <w:rsid w:val="5ADFE281"/>
    <w:rsid w:val="5AE3CDDB"/>
    <w:rsid w:val="5AE7A46E"/>
    <w:rsid w:val="5AE9ACAA"/>
    <w:rsid w:val="5AEB0F72"/>
    <w:rsid w:val="5AF0B2F4"/>
    <w:rsid w:val="5AF0ED7A"/>
    <w:rsid w:val="5AF632A1"/>
    <w:rsid w:val="5AFE1918"/>
    <w:rsid w:val="5B00AF71"/>
    <w:rsid w:val="5B064304"/>
    <w:rsid w:val="5B097452"/>
    <w:rsid w:val="5B1327C5"/>
    <w:rsid w:val="5B1354DD"/>
    <w:rsid w:val="5B16EB98"/>
    <w:rsid w:val="5B1FD1FC"/>
    <w:rsid w:val="5B1FF840"/>
    <w:rsid w:val="5B21D3B5"/>
    <w:rsid w:val="5B29FBDA"/>
    <w:rsid w:val="5B3EF8BE"/>
    <w:rsid w:val="5B46E791"/>
    <w:rsid w:val="5B4B8A0C"/>
    <w:rsid w:val="5B51195E"/>
    <w:rsid w:val="5B563F99"/>
    <w:rsid w:val="5B591797"/>
    <w:rsid w:val="5B5FDDAD"/>
    <w:rsid w:val="5B6EECA5"/>
    <w:rsid w:val="5B7E043C"/>
    <w:rsid w:val="5B817B6C"/>
    <w:rsid w:val="5B93BC8B"/>
    <w:rsid w:val="5B992DF2"/>
    <w:rsid w:val="5B9AA1C6"/>
    <w:rsid w:val="5B9AA47C"/>
    <w:rsid w:val="5B9B7DCC"/>
    <w:rsid w:val="5BA279D1"/>
    <w:rsid w:val="5BA3D73C"/>
    <w:rsid w:val="5BA544BD"/>
    <w:rsid w:val="5BABEB70"/>
    <w:rsid w:val="5BAEB8F9"/>
    <w:rsid w:val="5BAF49D1"/>
    <w:rsid w:val="5BB53C37"/>
    <w:rsid w:val="5BB9E919"/>
    <w:rsid w:val="5BBC37D9"/>
    <w:rsid w:val="5BD14133"/>
    <w:rsid w:val="5BE2C1AB"/>
    <w:rsid w:val="5BE601B5"/>
    <w:rsid w:val="5BF3AAF3"/>
    <w:rsid w:val="5BFEC8CE"/>
    <w:rsid w:val="5BFFA154"/>
    <w:rsid w:val="5BFFBCB9"/>
    <w:rsid w:val="5C01147A"/>
    <w:rsid w:val="5C01F305"/>
    <w:rsid w:val="5C0ADB9A"/>
    <w:rsid w:val="5C0CDEF6"/>
    <w:rsid w:val="5C162DFE"/>
    <w:rsid w:val="5C18E49E"/>
    <w:rsid w:val="5C1EA51C"/>
    <w:rsid w:val="5C2C8BC8"/>
    <w:rsid w:val="5C40482C"/>
    <w:rsid w:val="5C42957E"/>
    <w:rsid w:val="5C457106"/>
    <w:rsid w:val="5C45E3C7"/>
    <w:rsid w:val="5C4C71CF"/>
    <w:rsid w:val="5C56A723"/>
    <w:rsid w:val="5C5D1376"/>
    <w:rsid w:val="5C7927FB"/>
    <w:rsid w:val="5C7AB478"/>
    <w:rsid w:val="5C84E816"/>
    <w:rsid w:val="5C86F716"/>
    <w:rsid w:val="5C88C175"/>
    <w:rsid w:val="5C89F39D"/>
    <w:rsid w:val="5C8AE3CB"/>
    <w:rsid w:val="5C96F57B"/>
    <w:rsid w:val="5C973A37"/>
    <w:rsid w:val="5C98125C"/>
    <w:rsid w:val="5CA1D9D0"/>
    <w:rsid w:val="5CB3FD62"/>
    <w:rsid w:val="5CBA208C"/>
    <w:rsid w:val="5CC355CD"/>
    <w:rsid w:val="5CCD0042"/>
    <w:rsid w:val="5CDA1CA7"/>
    <w:rsid w:val="5CE6EFFB"/>
    <w:rsid w:val="5CF5259C"/>
    <w:rsid w:val="5CF805FD"/>
    <w:rsid w:val="5CFF4D93"/>
    <w:rsid w:val="5D03842C"/>
    <w:rsid w:val="5D0DCBE6"/>
    <w:rsid w:val="5D131075"/>
    <w:rsid w:val="5D16BBE5"/>
    <w:rsid w:val="5D2351BB"/>
    <w:rsid w:val="5D25BEE7"/>
    <w:rsid w:val="5D327BD9"/>
    <w:rsid w:val="5D3817B3"/>
    <w:rsid w:val="5D381A96"/>
    <w:rsid w:val="5D3C57E0"/>
    <w:rsid w:val="5D5EDD35"/>
    <w:rsid w:val="5D6E4387"/>
    <w:rsid w:val="5D6F2E07"/>
    <w:rsid w:val="5D711F14"/>
    <w:rsid w:val="5D840E4A"/>
    <w:rsid w:val="5D85A771"/>
    <w:rsid w:val="5D8C617E"/>
    <w:rsid w:val="5D8D2599"/>
    <w:rsid w:val="5DA1091A"/>
    <w:rsid w:val="5DA2E4BE"/>
    <w:rsid w:val="5DA4E74E"/>
    <w:rsid w:val="5DB04062"/>
    <w:rsid w:val="5DB232E3"/>
    <w:rsid w:val="5DBE1EFA"/>
    <w:rsid w:val="5DC0497B"/>
    <w:rsid w:val="5DD06C02"/>
    <w:rsid w:val="5DD1C79C"/>
    <w:rsid w:val="5DE5586C"/>
    <w:rsid w:val="5DE9ECB0"/>
    <w:rsid w:val="5DEAF05C"/>
    <w:rsid w:val="5DEDF8B8"/>
    <w:rsid w:val="5DF09AF4"/>
    <w:rsid w:val="5E000A43"/>
    <w:rsid w:val="5E0DEE02"/>
    <w:rsid w:val="5E24E63C"/>
    <w:rsid w:val="5E340A45"/>
    <w:rsid w:val="5E39723D"/>
    <w:rsid w:val="5E3D5C14"/>
    <w:rsid w:val="5E4AA26F"/>
    <w:rsid w:val="5E55C2E6"/>
    <w:rsid w:val="5E5C2AC8"/>
    <w:rsid w:val="5E67339C"/>
    <w:rsid w:val="5E709AD4"/>
    <w:rsid w:val="5E794DA8"/>
    <w:rsid w:val="5E870F17"/>
    <w:rsid w:val="5E9766B5"/>
    <w:rsid w:val="5E9F016A"/>
    <w:rsid w:val="5EA6D5C9"/>
    <w:rsid w:val="5EB00F3A"/>
    <w:rsid w:val="5EB239E3"/>
    <w:rsid w:val="5EC441BA"/>
    <w:rsid w:val="5ECD085E"/>
    <w:rsid w:val="5ED84D81"/>
    <w:rsid w:val="5EDC2751"/>
    <w:rsid w:val="5EE2C2BF"/>
    <w:rsid w:val="5EE685A6"/>
    <w:rsid w:val="5EFBB6E3"/>
    <w:rsid w:val="5EFEECB6"/>
    <w:rsid w:val="5F0CA57A"/>
    <w:rsid w:val="5F0DF7BC"/>
    <w:rsid w:val="5F14C406"/>
    <w:rsid w:val="5F1B20BC"/>
    <w:rsid w:val="5F2FDBAF"/>
    <w:rsid w:val="5F33EE6A"/>
    <w:rsid w:val="5F3C2CF2"/>
    <w:rsid w:val="5F4303A5"/>
    <w:rsid w:val="5F44A072"/>
    <w:rsid w:val="5F544773"/>
    <w:rsid w:val="5F57F93A"/>
    <w:rsid w:val="5F5B1DFE"/>
    <w:rsid w:val="5F5BD79C"/>
    <w:rsid w:val="5F612E9E"/>
    <w:rsid w:val="5F65FA18"/>
    <w:rsid w:val="5F67B93C"/>
    <w:rsid w:val="5F6AB44C"/>
    <w:rsid w:val="5F6B6361"/>
    <w:rsid w:val="5F7000E8"/>
    <w:rsid w:val="5F789D89"/>
    <w:rsid w:val="5F9ED235"/>
    <w:rsid w:val="5FA28D98"/>
    <w:rsid w:val="5FB31C58"/>
    <w:rsid w:val="5FB4AE3F"/>
    <w:rsid w:val="5FBDD720"/>
    <w:rsid w:val="5FBF8405"/>
    <w:rsid w:val="5FC8C2A9"/>
    <w:rsid w:val="5FCC8EBE"/>
    <w:rsid w:val="5FCF4F80"/>
    <w:rsid w:val="5FD783F6"/>
    <w:rsid w:val="5FE650E1"/>
    <w:rsid w:val="6000DFEF"/>
    <w:rsid w:val="600B28E7"/>
    <w:rsid w:val="600D0778"/>
    <w:rsid w:val="601BCD24"/>
    <w:rsid w:val="602DADD3"/>
    <w:rsid w:val="604EFD95"/>
    <w:rsid w:val="6052F527"/>
    <w:rsid w:val="605DC5C6"/>
    <w:rsid w:val="605E875B"/>
    <w:rsid w:val="607CC7A1"/>
    <w:rsid w:val="60814A12"/>
    <w:rsid w:val="608D1FA4"/>
    <w:rsid w:val="60910CB6"/>
    <w:rsid w:val="609A9416"/>
    <w:rsid w:val="60A42A54"/>
    <w:rsid w:val="60B5FA4A"/>
    <w:rsid w:val="60BE3E0B"/>
    <w:rsid w:val="60CA9363"/>
    <w:rsid w:val="60CE528F"/>
    <w:rsid w:val="60CFA388"/>
    <w:rsid w:val="60DC749B"/>
    <w:rsid w:val="60DE6EB6"/>
    <w:rsid w:val="60E15311"/>
    <w:rsid w:val="60E994FE"/>
    <w:rsid w:val="60EE66B5"/>
    <w:rsid w:val="60F795AB"/>
    <w:rsid w:val="610BBA98"/>
    <w:rsid w:val="61152561"/>
    <w:rsid w:val="611F5054"/>
    <w:rsid w:val="6125CF62"/>
    <w:rsid w:val="6133269B"/>
    <w:rsid w:val="61495852"/>
    <w:rsid w:val="614D50AF"/>
    <w:rsid w:val="614E80AE"/>
    <w:rsid w:val="6153AB69"/>
    <w:rsid w:val="61553C94"/>
    <w:rsid w:val="61574210"/>
    <w:rsid w:val="6157FC53"/>
    <w:rsid w:val="61587B1B"/>
    <w:rsid w:val="6160A77C"/>
    <w:rsid w:val="617BC4DC"/>
    <w:rsid w:val="6186DF5D"/>
    <w:rsid w:val="61933E26"/>
    <w:rsid w:val="619B1AC8"/>
    <w:rsid w:val="619F5359"/>
    <w:rsid w:val="61A224DF"/>
    <w:rsid w:val="61AE7BFF"/>
    <w:rsid w:val="61B03EC9"/>
    <w:rsid w:val="61C61F61"/>
    <w:rsid w:val="61D368D9"/>
    <w:rsid w:val="61D663ED"/>
    <w:rsid w:val="61DF7854"/>
    <w:rsid w:val="61E3D0D8"/>
    <w:rsid w:val="61EC1C82"/>
    <w:rsid w:val="61EC5835"/>
    <w:rsid w:val="61F16D88"/>
    <w:rsid w:val="61F3386B"/>
    <w:rsid w:val="61FBEB19"/>
    <w:rsid w:val="61FC0FFA"/>
    <w:rsid w:val="61FFA8DF"/>
    <w:rsid w:val="6205F969"/>
    <w:rsid w:val="620BF440"/>
    <w:rsid w:val="6215D33A"/>
    <w:rsid w:val="62177FBB"/>
    <w:rsid w:val="621ED9E9"/>
    <w:rsid w:val="621FBF69"/>
    <w:rsid w:val="6224814E"/>
    <w:rsid w:val="623CD056"/>
    <w:rsid w:val="623F9FB9"/>
    <w:rsid w:val="6247F559"/>
    <w:rsid w:val="62503C60"/>
    <w:rsid w:val="62562A59"/>
    <w:rsid w:val="6256DD01"/>
    <w:rsid w:val="625860C8"/>
    <w:rsid w:val="625E5B7F"/>
    <w:rsid w:val="6271144E"/>
    <w:rsid w:val="627ED11B"/>
    <w:rsid w:val="627FD91D"/>
    <w:rsid w:val="6296663C"/>
    <w:rsid w:val="6297F764"/>
    <w:rsid w:val="629FF501"/>
    <w:rsid w:val="62A4F60B"/>
    <w:rsid w:val="62ABC854"/>
    <w:rsid w:val="62B5DB2F"/>
    <w:rsid w:val="62C945BE"/>
    <w:rsid w:val="62CE77D8"/>
    <w:rsid w:val="62D01899"/>
    <w:rsid w:val="62D82EFE"/>
    <w:rsid w:val="62E2075B"/>
    <w:rsid w:val="62E208B3"/>
    <w:rsid w:val="62E5B7BF"/>
    <w:rsid w:val="62EF7CBC"/>
    <w:rsid w:val="62FDEAC5"/>
    <w:rsid w:val="62FF91AD"/>
    <w:rsid w:val="6305A8D3"/>
    <w:rsid w:val="63156AD5"/>
    <w:rsid w:val="631CE01B"/>
    <w:rsid w:val="6320592C"/>
    <w:rsid w:val="632BEAD5"/>
    <w:rsid w:val="633E4CD6"/>
    <w:rsid w:val="6340EBC6"/>
    <w:rsid w:val="63414144"/>
    <w:rsid w:val="63415F76"/>
    <w:rsid w:val="63490D5B"/>
    <w:rsid w:val="634EBFC2"/>
    <w:rsid w:val="635140BB"/>
    <w:rsid w:val="6357E2A7"/>
    <w:rsid w:val="63590DF2"/>
    <w:rsid w:val="635A13D7"/>
    <w:rsid w:val="63635AE7"/>
    <w:rsid w:val="63675FC2"/>
    <w:rsid w:val="63676B07"/>
    <w:rsid w:val="63701BD4"/>
    <w:rsid w:val="637356AC"/>
    <w:rsid w:val="638D7319"/>
    <w:rsid w:val="63928F9C"/>
    <w:rsid w:val="63974E79"/>
    <w:rsid w:val="63978A45"/>
    <w:rsid w:val="63A22EC7"/>
    <w:rsid w:val="63A989EC"/>
    <w:rsid w:val="63B1930A"/>
    <w:rsid w:val="63CA14CC"/>
    <w:rsid w:val="63D45BAB"/>
    <w:rsid w:val="63DC5F0B"/>
    <w:rsid w:val="63E09ECB"/>
    <w:rsid w:val="63E703AA"/>
    <w:rsid w:val="63EBBD1D"/>
    <w:rsid w:val="63FBDB74"/>
    <w:rsid w:val="6405AE26"/>
    <w:rsid w:val="6405AFAB"/>
    <w:rsid w:val="641B2388"/>
    <w:rsid w:val="643DE28D"/>
    <w:rsid w:val="64482820"/>
    <w:rsid w:val="644B6B8A"/>
    <w:rsid w:val="6452B5C7"/>
    <w:rsid w:val="6455919A"/>
    <w:rsid w:val="645F84B8"/>
    <w:rsid w:val="64653739"/>
    <w:rsid w:val="64669041"/>
    <w:rsid w:val="64764E09"/>
    <w:rsid w:val="647C7B81"/>
    <w:rsid w:val="6489DF96"/>
    <w:rsid w:val="649C86D4"/>
    <w:rsid w:val="649F8FFC"/>
    <w:rsid w:val="64A0BC13"/>
    <w:rsid w:val="64A1B285"/>
    <w:rsid w:val="64AC719D"/>
    <w:rsid w:val="64AFEB87"/>
    <w:rsid w:val="64B3179F"/>
    <w:rsid w:val="64B5B9C5"/>
    <w:rsid w:val="64B601EB"/>
    <w:rsid w:val="64B6B925"/>
    <w:rsid w:val="64C1E32B"/>
    <w:rsid w:val="64C71F47"/>
    <w:rsid w:val="64D73D3A"/>
    <w:rsid w:val="64D777BA"/>
    <w:rsid w:val="64DA4C98"/>
    <w:rsid w:val="64E50892"/>
    <w:rsid w:val="64EFF0C7"/>
    <w:rsid w:val="64F094E5"/>
    <w:rsid w:val="64FB58A7"/>
    <w:rsid w:val="64FDB227"/>
    <w:rsid w:val="650125C2"/>
    <w:rsid w:val="6502BA63"/>
    <w:rsid w:val="6507829D"/>
    <w:rsid w:val="650A5B99"/>
    <w:rsid w:val="6515C1DD"/>
    <w:rsid w:val="653521D4"/>
    <w:rsid w:val="653885B3"/>
    <w:rsid w:val="653EE8C6"/>
    <w:rsid w:val="654FE1BB"/>
    <w:rsid w:val="65544915"/>
    <w:rsid w:val="6557066C"/>
    <w:rsid w:val="65584638"/>
    <w:rsid w:val="65625CBC"/>
    <w:rsid w:val="6572C1F5"/>
    <w:rsid w:val="657C3106"/>
    <w:rsid w:val="65873390"/>
    <w:rsid w:val="65A031AD"/>
    <w:rsid w:val="65A525D5"/>
    <w:rsid w:val="65AE0FBA"/>
    <w:rsid w:val="65B47CE2"/>
    <w:rsid w:val="65C20E01"/>
    <w:rsid w:val="65C4E7AE"/>
    <w:rsid w:val="65D1DB5B"/>
    <w:rsid w:val="65D97711"/>
    <w:rsid w:val="65E6D956"/>
    <w:rsid w:val="65F149A6"/>
    <w:rsid w:val="65F512DA"/>
    <w:rsid w:val="65F93067"/>
    <w:rsid w:val="660248A0"/>
    <w:rsid w:val="6602AA39"/>
    <w:rsid w:val="6608C8A3"/>
    <w:rsid w:val="660A616F"/>
    <w:rsid w:val="660BDC54"/>
    <w:rsid w:val="660F5981"/>
    <w:rsid w:val="6610D196"/>
    <w:rsid w:val="66144357"/>
    <w:rsid w:val="663917B4"/>
    <w:rsid w:val="66404FCF"/>
    <w:rsid w:val="664BA193"/>
    <w:rsid w:val="664C8F51"/>
    <w:rsid w:val="665684C2"/>
    <w:rsid w:val="6659F9AA"/>
    <w:rsid w:val="666177AB"/>
    <w:rsid w:val="6662BE14"/>
    <w:rsid w:val="66660741"/>
    <w:rsid w:val="666CB171"/>
    <w:rsid w:val="6672845C"/>
    <w:rsid w:val="667ADA18"/>
    <w:rsid w:val="667C7B71"/>
    <w:rsid w:val="667CB0B6"/>
    <w:rsid w:val="6682778B"/>
    <w:rsid w:val="6695AE28"/>
    <w:rsid w:val="669A0312"/>
    <w:rsid w:val="669D9D3C"/>
    <w:rsid w:val="66A0255D"/>
    <w:rsid w:val="66A784F3"/>
    <w:rsid w:val="66A8C681"/>
    <w:rsid w:val="66B1F20F"/>
    <w:rsid w:val="66BB1398"/>
    <w:rsid w:val="66C22AA5"/>
    <w:rsid w:val="66C4F70B"/>
    <w:rsid w:val="66C5109A"/>
    <w:rsid w:val="66C8FD51"/>
    <w:rsid w:val="66DB028D"/>
    <w:rsid w:val="66DC79E8"/>
    <w:rsid w:val="66DF6012"/>
    <w:rsid w:val="66EEBB2A"/>
    <w:rsid w:val="66F1CFFB"/>
    <w:rsid w:val="670AF277"/>
    <w:rsid w:val="6717ACD4"/>
    <w:rsid w:val="67187551"/>
    <w:rsid w:val="671AD99A"/>
    <w:rsid w:val="673AC6BA"/>
    <w:rsid w:val="673CDE71"/>
    <w:rsid w:val="674D3DE6"/>
    <w:rsid w:val="6750ADDD"/>
    <w:rsid w:val="6755E634"/>
    <w:rsid w:val="676900EA"/>
    <w:rsid w:val="67703099"/>
    <w:rsid w:val="6781853A"/>
    <w:rsid w:val="67851775"/>
    <w:rsid w:val="6785E7AC"/>
    <w:rsid w:val="6788C989"/>
    <w:rsid w:val="67976002"/>
    <w:rsid w:val="6799F436"/>
    <w:rsid w:val="67A24909"/>
    <w:rsid w:val="67AEF980"/>
    <w:rsid w:val="67AF187B"/>
    <w:rsid w:val="67AF5FD8"/>
    <w:rsid w:val="67B0ABF0"/>
    <w:rsid w:val="67BAF102"/>
    <w:rsid w:val="67C5937B"/>
    <w:rsid w:val="67C6792B"/>
    <w:rsid w:val="67C861DB"/>
    <w:rsid w:val="67D68257"/>
    <w:rsid w:val="67DD1961"/>
    <w:rsid w:val="67E88681"/>
    <w:rsid w:val="67F703AF"/>
    <w:rsid w:val="67FD1CB5"/>
    <w:rsid w:val="68027D74"/>
    <w:rsid w:val="680726A8"/>
    <w:rsid w:val="680BF275"/>
    <w:rsid w:val="6816770C"/>
    <w:rsid w:val="6824248E"/>
    <w:rsid w:val="682D3831"/>
    <w:rsid w:val="683C6ABA"/>
    <w:rsid w:val="683CB960"/>
    <w:rsid w:val="683D57C7"/>
    <w:rsid w:val="684E454D"/>
    <w:rsid w:val="6857DE70"/>
    <w:rsid w:val="685B5014"/>
    <w:rsid w:val="6865ACCD"/>
    <w:rsid w:val="6868BBDF"/>
    <w:rsid w:val="686DD717"/>
    <w:rsid w:val="686DE8D9"/>
    <w:rsid w:val="68707CDE"/>
    <w:rsid w:val="687BF613"/>
    <w:rsid w:val="687F71A5"/>
    <w:rsid w:val="687F8D6B"/>
    <w:rsid w:val="6890944B"/>
    <w:rsid w:val="68954146"/>
    <w:rsid w:val="6896409C"/>
    <w:rsid w:val="6896B667"/>
    <w:rsid w:val="6896EEEC"/>
    <w:rsid w:val="6898F756"/>
    <w:rsid w:val="68A9E6B5"/>
    <w:rsid w:val="68ACA649"/>
    <w:rsid w:val="68AE9F63"/>
    <w:rsid w:val="68B18E83"/>
    <w:rsid w:val="68B86323"/>
    <w:rsid w:val="68C078EB"/>
    <w:rsid w:val="68D3AEF3"/>
    <w:rsid w:val="68D7B97A"/>
    <w:rsid w:val="68E1322C"/>
    <w:rsid w:val="68F29780"/>
    <w:rsid w:val="68F61004"/>
    <w:rsid w:val="68FD2440"/>
    <w:rsid w:val="690102EC"/>
    <w:rsid w:val="69040D76"/>
    <w:rsid w:val="690837F6"/>
    <w:rsid w:val="690C91F9"/>
    <w:rsid w:val="691147F3"/>
    <w:rsid w:val="69149BD0"/>
    <w:rsid w:val="691A44AC"/>
    <w:rsid w:val="69219353"/>
    <w:rsid w:val="692BB2A1"/>
    <w:rsid w:val="692F873E"/>
    <w:rsid w:val="693D081B"/>
    <w:rsid w:val="693F81C3"/>
    <w:rsid w:val="69519105"/>
    <w:rsid w:val="6955B8DF"/>
    <w:rsid w:val="69579B16"/>
    <w:rsid w:val="69670678"/>
    <w:rsid w:val="69693E33"/>
    <w:rsid w:val="69714F40"/>
    <w:rsid w:val="6972ED39"/>
    <w:rsid w:val="697313C4"/>
    <w:rsid w:val="6988550B"/>
    <w:rsid w:val="698C940E"/>
    <w:rsid w:val="699CD526"/>
    <w:rsid w:val="699D0397"/>
    <w:rsid w:val="69A40908"/>
    <w:rsid w:val="69BA649C"/>
    <w:rsid w:val="69EA6801"/>
    <w:rsid w:val="69F09D1B"/>
    <w:rsid w:val="69F4C670"/>
    <w:rsid w:val="69FC0787"/>
    <w:rsid w:val="69FC8351"/>
    <w:rsid w:val="6A13CFC8"/>
    <w:rsid w:val="6A1B155B"/>
    <w:rsid w:val="6A2FA2F2"/>
    <w:rsid w:val="6A300B31"/>
    <w:rsid w:val="6A302D16"/>
    <w:rsid w:val="6A397604"/>
    <w:rsid w:val="6A406DD1"/>
    <w:rsid w:val="6A4430C3"/>
    <w:rsid w:val="6A5C3A96"/>
    <w:rsid w:val="6A6AF2E3"/>
    <w:rsid w:val="6A739E95"/>
    <w:rsid w:val="6A85227B"/>
    <w:rsid w:val="6A972CE8"/>
    <w:rsid w:val="6AA5EDF3"/>
    <w:rsid w:val="6AAC1D5B"/>
    <w:rsid w:val="6AAC54DC"/>
    <w:rsid w:val="6AC2FADE"/>
    <w:rsid w:val="6AD296A9"/>
    <w:rsid w:val="6AD9FFDF"/>
    <w:rsid w:val="6ADB5B14"/>
    <w:rsid w:val="6ADCEC28"/>
    <w:rsid w:val="6AE69E08"/>
    <w:rsid w:val="6AE9416E"/>
    <w:rsid w:val="6AEFA2D8"/>
    <w:rsid w:val="6AF6CFEE"/>
    <w:rsid w:val="6AFEED81"/>
    <w:rsid w:val="6B01C6D5"/>
    <w:rsid w:val="6B062DE7"/>
    <w:rsid w:val="6B11D94A"/>
    <w:rsid w:val="6B1E12D6"/>
    <w:rsid w:val="6B2B6BF5"/>
    <w:rsid w:val="6B32CAF9"/>
    <w:rsid w:val="6B3521C7"/>
    <w:rsid w:val="6B39784A"/>
    <w:rsid w:val="6B3BF938"/>
    <w:rsid w:val="6B42B120"/>
    <w:rsid w:val="6B46FDD2"/>
    <w:rsid w:val="6B48DA99"/>
    <w:rsid w:val="6B4BB953"/>
    <w:rsid w:val="6B4DC701"/>
    <w:rsid w:val="6B4EA62F"/>
    <w:rsid w:val="6B5AA33F"/>
    <w:rsid w:val="6B5B3AED"/>
    <w:rsid w:val="6B607831"/>
    <w:rsid w:val="6B67AB1D"/>
    <w:rsid w:val="6B67CA5E"/>
    <w:rsid w:val="6B85F045"/>
    <w:rsid w:val="6B976816"/>
    <w:rsid w:val="6B9C46D0"/>
    <w:rsid w:val="6BA6AFDC"/>
    <w:rsid w:val="6BA85BAD"/>
    <w:rsid w:val="6BB364FD"/>
    <w:rsid w:val="6BC0CECA"/>
    <w:rsid w:val="6BC3FEEF"/>
    <w:rsid w:val="6BCB87B9"/>
    <w:rsid w:val="6BD37EF1"/>
    <w:rsid w:val="6BD4BAD9"/>
    <w:rsid w:val="6BDBB877"/>
    <w:rsid w:val="6BF0A0C1"/>
    <w:rsid w:val="6BF1A473"/>
    <w:rsid w:val="6BFEEBAC"/>
    <w:rsid w:val="6C0276F8"/>
    <w:rsid w:val="6C09C6D9"/>
    <w:rsid w:val="6C1ADC24"/>
    <w:rsid w:val="6C3969B9"/>
    <w:rsid w:val="6C3D3F31"/>
    <w:rsid w:val="6C42B0B2"/>
    <w:rsid w:val="6C4EFCD6"/>
    <w:rsid w:val="6C50CD1B"/>
    <w:rsid w:val="6C5A50FD"/>
    <w:rsid w:val="6C5C29BB"/>
    <w:rsid w:val="6C6AEDB4"/>
    <w:rsid w:val="6C883D9E"/>
    <w:rsid w:val="6C8D8E67"/>
    <w:rsid w:val="6C93DE6B"/>
    <w:rsid w:val="6CB938A5"/>
    <w:rsid w:val="6CC7693A"/>
    <w:rsid w:val="6CCAC719"/>
    <w:rsid w:val="6CCC9D80"/>
    <w:rsid w:val="6CCF9EF8"/>
    <w:rsid w:val="6CD193E0"/>
    <w:rsid w:val="6CD61602"/>
    <w:rsid w:val="6CDB7CC1"/>
    <w:rsid w:val="6CDDCE59"/>
    <w:rsid w:val="6CDEAE3A"/>
    <w:rsid w:val="6CE244D7"/>
    <w:rsid w:val="6CF47E0F"/>
    <w:rsid w:val="6CF62ECB"/>
    <w:rsid w:val="6D00B800"/>
    <w:rsid w:val="6D012BA8"/>
    <w:rsid w:val="6D03C730"/>
    <w:rsid w:val="6D0BA2A7"/>
    <w:rsid w:val="6D1912A9"/>
    <w:rsid w:val="6D2F27C2"/>
    <w:rsid w:val="6D34E593"/>
    <w:rsid w:val="6D3C519B"/>
    <w:rsid w:val="6D3E597C"/>
    <w:rsid w:val="6D3F299A"/>
    <w:rsid w:val="6D458090"/>
    <w:rsid w:val="6D4710DE"/>
    <w:rsid w:val="6D4FF5F5"/>
    <w:rsid w:val="6D501191"/>
    <w:rsid w:val="6D50376D"/>
    <w:rsid w:val="6D57BF66"/>
    <w:rsid w:val="6D57DFB0"/>
    <w:rsid w:val="6D5D0E3B"/>
    <w:rsid w:val="6D713A3C"/>
    <w:rsid w:val="6D823E85"/>
    <w:rsid w:val="6D8B95C1"/>
    <w:rsid w:val="6D92B856"/>
    <w:rsid w:val="6DA65EAC"/>
    <w:rsid w:val="6DA86A44"/>
    <w:rsid w:val="6DBA1710"/>
    <w:rsid w:val="6DCD5A03"/>
    <w:rsid w:val="6DD18E3E"/>
    <w:rsid w:val="6DEF29A0"/>
    <w:rsid w:val="6DF5917C"/>
    <w:rsid w:val="6DF9D6D7"/>
    <w:rsid w:val="6E1461A7"/>
    <w:rsid w:val="6E1FC2E4"/>
    <w:rsid w:val="6E264180"/>
    <w:rsid w:val="6E27A6E7"/>
    <w:rsid w:val="6E27FB92"/>
    <w:rsid w:val="6E2B9494"/>
    <w:rsid w:val="6E2CDFB3"/>
    <w:rsid w:val="6E2D2D4D"/>
    <w:rsid w:val="6E2D72C8"/>
    <w:rsid w:val="6E3515C1"/>
    <w:rsid w:val="6E3853C9"/>
    <w:rsid w:val="6E4D63C7"/>
    <w:rsid w:val="6E595D59"/>
    <w:rsid w:val="6E59DAFF"/>
    <w:rsid w:val="6E59FA13"/>
    <w:rsid w:val="6E5CC65D"/>
    <w:rsid w:val="6E622AF3"/>
    <w:rsid w:val="6E62C85A"/>
    <w:rsid w:val="6E62D991"/>
    <w:rsid w:val="6E6490E2"/>
    <w:rsid w:val="6E70AB34"/>
    <w:rsid w:val="6E798502"/>
    <w:rsid w:val="6E8A2EDC"/>
    <w:rsid w:val="6E9BCB95"/>
    <w:rsid w:val="6E9C540C"/>
    <w:rsid w:val="6EA17906"/>
    <w:rsid w:val="6EAC7B58"/>
    <w:rsid w:val="6EAFCEA9"/>
    <w:rsid w:val="6EB1D01E"/>
    <w:rsid w:val="6EB35EDF"/>
    <w:rsid w:val="6EBBC131"/>
    <w:rsid w:val="6EBBD29A"/>
    <w:rsid w:val="6EC1B2A9"/>
    <w:rsid w:val="6EC4F5D7"/>
    <w:rsid w:val="6ECBA59B"/>
    <w:rsid w:val="6ECF4A2C"/>
    <w:rsid w:val="6ED0ECC8"/>
    <w:rsid w:val="6EDDE65C"/>
    <w:rsid w:val="6EDE30FA"/>
    <w:rsid w:val="6EDF8841"/>
    <w:rsid w:val="6EE139E1"/>
    <w:rsid w:val="6F03476B"/>
    <w:rsid w:val="6F05972A"/>
    <w:rsid w:val="6F183E8E"/>
    <w:rsid w:val="6F254BAF"/>
    <w:rsid w:val="6F3947FC"/>
    <w:rsid w:val="6F398002"/>
    <w:rsid w:val="6F474FFE"/>
    <w:rsid w:val="6F6F06F8"/>
    <w:rsid w:val="6F789BF1"/>
    <w:rsid w:val="6F9E7606"/>
    <w:rsid w:val="6FA43EAE"/>
    <w:rsid w:val="6FA49423"/>
    <w:rsid w:val="6FA7F0E2"/>
    <w:rsid w:val="6FABEF52"/>
    <w:rsid w:val="6FB119B7"/>
    <w:rsid w:val="6FB6DB10"/>
    <w:rsid w:val="6FB700B9"/>
    <w:rsid w:val="6FBA10DD"/>
    <w:rsid w:val="6FC73D53"/>
    <w:rsid w:val="6FDAE212"/>
    <w:rsid w:val="6FDF6404"/>
    <w:rsid w:val="6FE03A29"/>
    <w:rsid w:val="6FE07FCB"/>
    <w:rsid w:val="6FED401B"/>
    <w:rsid w:val="6FEF39E5"/>
    <w:rsid w:val="6FF015D8"/>
    <w:rsid w:val="6FF4D8CA"/>
    <w:rsid w:val="6FFDEB97"/>
    <w:rsid w:val="700D03A8"/>
    <w:rsid w:val="700F7F33"/>
    <w:rsid w:val="701C27B5"/>
    <w:rsid w:val="702FCF0A"/>
    <w:rsid w:val="703B5FBA"/>
    <w:rsid w:val="703E03A4"/>
    <w:rsid w:val="70401D6E"/>
    <w:rsid w:val="70428AAB"/>
    <w:rsid w:val="70472628"/>
    <w:rsid w:val="704B46F5"/>
    <w:rsid w:val="705EA8A2"/>
    <w:rsid w:val="707F5B37"/>
    <w:rsid w:val="70878EF3"/>
    <w:rsid w:val="708F519B"/>
    <w:rsid w:val="709B03B9"/>
    <w:rsid w:val="709D639C"/>
    <w:rsid w:val="70A3E365"/>
    <w:rsid w:val="70A45421"/>
    <w:rsid w:val="70A9C692"/>
    <w:rsid w:val="70BB34F8"/>
    <w:rsid w:val="70BF1767"/>
    <w:rsid w:val="70D8B5B4"/>
    <w:rsid w:val="70E36304"/>
    <w:rsid w:val="70F0806D"/>
    <w:rsid w:val="70FCDB04"/>
    <w:rsid w:val="710966FF"/>
    <w:rsid w:val="710ED165"/>
    <w:rsid w:val="7117DEE4"/>
    <w:rsid w:val="711B9FCD"/>
    <w:rsid w:val="7126FF73"/>
    <w:rsid w:val="7127EBEE"/>
    <w:rsid w:val="7139E626"/>
    <w:rsid w:val="713BB540"/>
    <w:rsid w:val="71464A83"/>
    <w:rsid w:val="71487C6D"/>
    <w:rsid w:val="7149A946"/>
    <w:rsid w:val="715700C2"/>
    <w:rsid w:val="71588778"/>
    <w:rsid w:val="7165A767"/>
    <w:rsid w:val="716F3B42"/>
    <w:rsid w:val="717C7EFC"/>
    <w:rsid w:val="718AC9E8"/>
    <w:rsid w:val="718D9BAC"/>
    <w:rsid w:val="7191E77F"/>
    <w:rsid w:val="71955234"/>
    <w:rsid w:val="7199FF15"/>
    <w:rsid w:val="719DE367"/>
    <w:rsid w:val="71A0BEFF"/>
    <w:rsid w:val="71A307B9"/>
    <w:rsid w:val="71A4DBE5"/>
    <w:rsid w:val="71A70622"/>
    <w:rsid w:val="71ACEA36"/>
    <w:rsid w:val="71B98703"/>
    <w:rsid w:val="71C57804"/>
    <w:rsid w:val="71CB1510"/>
    <w:rsid w:val="71CDA97D"/>
    <w:rsid w:val="71D1B083"/>
    <w:rsid w:val="71D32485"/>
    <w:rsid w:val="71D3E22B"/>
    <w:rsid w:val="71D9B0F2"/>
    <w:rsid w:val="71DA4602"/>
    <w:rsid w:val="71DB07D9"/>
    <w:rsid w:val="71E3C414"/>
    <w:rsid w:val="71EE8A95"/>
    <w:rsid w:val="71F56D98"/>
    <w:rsid w:val="720282E4"/>
    <w:rsid w:val="720CD1C6"/>
    <w:rsid w:val="72181BDA"/>
    <w:rsid w:val="7218D5D0"/>
    <w:rsid w:val="721A858F"/>
    <w:rsid w:val="721F35F4"/>
    <w:rsid w:val="72280BBD"/>
    <w:rsid w:val="722822C2"/>
    <w:rsid w:val="722A3149"/>
    <w:rsid w:val="723136F0"/>
    <w:rsid w:val="724E2B46"/>
    <w:rsid w:val="7250D52A"/>
    <w:rsid w:val="7256FBEC"/>
    <w:rsid w:val="7257C62B"/>
    <w:rsid w:val="725CCD74"/>
    <w:rsid w:val="726340FD"/>
    <w:rsid w:val="727186A8"/>
    <w:rsid w:val="7271FF8C"/>
    <w:rsid w:val="7276632A"/>
    <w:rsid w:val="7277E2C8"/>
    <w:rsid w:val="727C0D3F"/>
    <w:rsid w:val="727E1251"/>
    <w:rsid w:val="72810A0C"/>
    <w:rsid w:val="7281B944"/>
    <w:rsid w:val="7295BAAD"/>
    <w:rsid w:val="72B35873"/>
    <w:rsid w:val="72B4210E"/>
    <w:rsid w:val="72B7DC48"/>
    <w:rsid w:val="72B8854F"/>
    <w:rsid w:val="72CA87B4"/>
    <w:rsid w:val="72D75E2C"/>
    <w:rsid w:val="72DA25A3"/>
    <w:rsid w:val="72DA2BD0"/>
    <w:rsid w:val="72F07663"/>
    <w:rsid w:val="72F0ABB1"/>
    <w:rsid w:val="72F17C11"/>
    <w:rsid w:val="72F187FB"/>
    <w:rsid w:val="72F8F4C8"/>
    <w:rsid w:val="72FBEFF7"/>
    <w:rsid w:val="730C7DA8"/>
    <w:rsid w:val="731227F2"/>
    <w:rsid w:val="731CE7B9"/>
    <w:rsid w:val="731DF010"/>
    <w:rsid w:val="7320F68E"/>
    <w:rsid w:val="73220B08"/>
    <w:rsid w:val="732537C0"/>
    <w:rsid w:val="732759BE"/>
    <w:rsid w:val="732CEE05"/>
    <w:rsid w:val="732D430C"/>
    <w:rsid w:val="73342BC7"/>
    <w:rsid w:val="7338A7E7"/>
    <w:rsid w:val="733B618A"/>
    <w:rsid w:val="733E6772"/>
    <w:rsid w:val="7355D23D"/>
    <w:rsid w:val="735DE6AE"/>
    <w:rsid w:val="736592D4"/>
    <w:rsid w:val="736F229B"/>
    <w:rsid w:val="73743384"/>
    <w:rsid w:val="737636E3"/>
    <w:rsid w:val="737817AA"/>
    <w:rsid w:val="7381E54F"/>
    <w:rsid w:val="738C9D0B"/>
    <w:rsid w:val="73A84FC4"/>
    <w:rsid w:val="73ACC9BB"/>
    <w:rsid w:val="73CC4A2C"/>
    <w:rsid w:val="73CCD0B7"/>
    <w:rsid w:val="73E710A4"/>
    <w:rsid w:val="73EAEBB8"/>
    <w:rsid w:val="73F599BF"/>
    <w:rsid w:val="73F8272D"/>
    <w:rsid w:val="7400ACC2"/>
    <w:rsid w:val="7402C5C2"/>
    <w:rsid w:val="7403D6A1"/>
    <w:rsid w:val="740F006E"/>
    <w:rsid w:val="741F367D"/>
    <w:rsid w:val="7424967F"/>
    <w:rsid w:val="74328C37"/>
    <w:rsid w:val="744FCAD3"/>
    <w:rsid w:val="745C6C1F"/>
    <w:rsid w:val="74658BFF"/>
    <w:rsid w:val="746BE349"/>
    <w:rsid w:val="748CC03B"/>
    <w:rsid w:val="748E51F8"/>
    <w:rsid w:val="74A2CACD"/>
    <w:rsid w:val="74A3213B"/>
    <w:rsid w:val="74A84B54"/>
    <w:rsid w:val="74B362A6"/>
    <w:rsid w:val="74B7551C"/>
    <w:rsid w:val="74BA2143"/>
    <w:rsid w:val="74BB55CB"/>
    <w:rsid w:val="74CA7AE7"/>
    <w:rsid w:val="74E0EDB0"/>
    <w:rsid w:val="74EE9F27"/>
    <w:rsid w:val="74F7ABD2"/>
    <w:rsid w:val="74FA129F"/>
    <w:rsid w:val="7503FA63"/>
    <w:rsid w:val="75181937"/>
    <w:rsid w:val="75229151"/>
    <w:rsid w:val="752B6994"/>
    <w:rsid w:val="752CABA4"/>
    <w:rsid w:val="75327EC0"/>
    <w:rsid w:val="754B1C6E"/>
    <w:rsid w:val="754BF0E7"/>
    <w:rsid w:val="754C1EE9"/>
    <w:rsid w:val="754F0643"/>
    <w:rsid w:val="7552FF29"/>
    <w:rsid w:val="75540272"/>
    <w:rsid w:val="756975A1"/>
    <w:rsid w:val="7570B676"/>
    <w:rsid w:val="758180F5"/>
    <w:rsid w:val="75850FF0"/>
    <w:rsid w:val="7587B0C7"/>
    <w:rsid w:val="7588B7DA"/>
    <w:rsid w:val="758A555B"/>
    <w:rsid w:val="758C87B9"/>
    <w:rsid w:val="758DFAA7"/>
    <w:rsid w:val="7591A3CB"/>
    <w:rsid w:val="7597ED89"/>
    <w:rsid w:val="75AB435F"/>
    <w:rsid w:val="75AB7E86"/>
    <w:rsid w:val="75AC1471"/>
    <w:rsid w:val="75ACDD43"/>
    <w:rsid w:val="75BA9DFD"/>
    <w:rsid w:val="75C2E2C2"/>
    <w:rsid w:val="75DA039E"/>
    <w:rsid w:val="75DA6C62"/>
    <w:rsid w:val="75DC22DE"/>
    <w:rsid w:val="75DF5215"/>
    <w:rsid w:val="75E36CD9"/>
    <w:rsid w:val="75E50C54"/>
    <w:rsid w:val="75F25813"/>
    <w:rsid w:val="75FCACA7"/>
    <w:rsid w:val="75FD59C4"/>
    <w:rsid w:val="760A04A5"/>
    <w:rsid w:val="760F2462"/>
    <w:rsid w:val="76132447"/>
    <w:rsid w:val="76134516"/>
    <w:rsid w:val="76148200"/>
    <w:rsid w:val="76150FEB"/>
    <w:rsid w:val="7617E8BD"/>
    <w:rsid w:val="761822C6"/>
    <w:rsid w:val="761E39EC"/>
    <w:rsid w:val="762E306A"/>
    <w:rsid w:val="7630C571"/>
    <w:rsid w:val="7641E7FD"/>
    <w:rsid w:val="7648343F"/>
    <w:rsid w:val="765C5575"/>
    <w:rsid w:val="765F4021"/>
    <w:rsid w:val="76626ACA"/>
    <w:rsid w:val="766A8B34"/>
    <w:rsid w:val="766D4433"/>
    <w:rsid w:val="766DA688"/>
    <w:rsid w:val="76764C86"/>
    <w:rsid w:val="7677211F"/>
    <w:rsid w:val="76776433"/>
    <w:rsid w:val="767C4B98"/>
    <w:rsid w:val="767D2592"/>
    <w:rsid w:val="7681CA7B"/>
    <w:rsid w:val="7698908A"/>
    <w:rsid w:val="76991B1B"/>
    <w:rsid w:val="76B68A6E"/>
    <w:rsid w:val="76BCDDD5"/>
    <w:rsid w:val="76C2F676"/>
    <w:rsid w:val="76C47B8F"/>
    <w:rsid w:val="76C4889B"/>
    <w:rsid w:val="76CB4002"/>
    <w:rsid w:val="76CE8E6D"/>
    <w:rsid w:val="76CF534B"/>
    <w:rsid w:val="76D3A3AA"/>
    <w:rsid w:val="76D86B82"/>
    <w:rsid w:val="76DB9417"/>
    <w:rsid w:val="76DF49A4"/>
    <w:rsid w:val="76ED092C"/>
    <w:rsid w:val="76F0664B"/>
    <w:rsid w:val="76F49905"/>
    <w:rsid w:val="76FDFB2C"/>
    <w:rsid w:val="77097F5E"/>
    <w:rsid w:val="770B2860"/>
    <w:rsid w:val="770F89B4"/>
    <w:rsid w:val="7717CB45"/>
    <w:rsid w:val="7719F7DF"/>
    <w:rsid w:val="7726763E"/>
    <w:rsid w:val="772B809C"/>
    <w:rsid w:val="77317F21"/>
    <w:rsid w:val="7736334C"/>
    <w:rsid w:val="773B1268"/>
    <w:rsid w:val="774E40F6"/>
    <w:rsid w:val="774FD9C4"/>
    <w:rsid w:val="7766820D"/>
    <w:rsid w:val="776D871E"/>
    <w:rsid w:val="77730F94"/>
    <w:rsid w:val="777DB327"/>
    <w:rsid w:val="77802813"/>
    <w:rsid w:val="77B412A8"/>
    <w:rsid w:val="77BBE32D"/>
    <w:rsid w:val="77BC12FE"/>
    <w:rsid w:val="77CE8A64"/>
    <w:rsid w:val="77D23EF9"/>
    <w:rsid w:val="77E9EB83"/>
    <w:rsid w:val="77EFD081"/>
    <w:rsid w:val="77F3674F"/>
    <w:rsid w:val="77F4489E"/>
    <w:rsid w:val="77FA9E03"/>
    <w:rsid w:val="77FCA901"/>
    <w:rsid w:val="77FD1C30"/>
    <w:rsid w:val="7806DEAC"/>
    <w:rsid w:val="780F90FA"/>
    <w:rsid w:val="78127101"/>
    <w:rsid w:val="7814921D"/>
    <w:rsid w:val="781D6F68"/>
    <w:rsid w:val="781E86A4"/>
    <w:rsid w:val="78211885"/>
    <w:rsid w:val="78213078"/>
    <w:rsid w:val="7830F203"/>
    <w:rsid w:val="7831A8ED"/>
    <w:rsid w:val="783AF4C1"/>
    <w:rsid w:val="7845C7B0"/>
    <w:rsid w:val="784D9F46"/>
    <w:rsid w:val="78548E65"/>
    <w:rsid w:val="78599FD9"/>
    <w:rsid w:val="785ED2CE"/>
    <w:rsid w:val="786AC162"/>
    <w:rsid w:val="787DB308"/>
    <w:rsid w:val="788A679F"/>
    <w:rsid w:val="788B370E"/>
    <w:rsid w:val="789067EA"/>
    <w:rsid w:val="7891AD79"/>
    <w:rsid w:val="78945A82"/>
    <w:rsid w:val="78AEF82F"/>
    <w:rsid w:val="78B07FBF"/>
    <w:rsid w:val="78B216D2"/>
    <w:rsid w:val="78C0F408"/>
    <w:rsid w:val="78D0A275"/>
    <w:rsid w:val="78DD62B3"/>
    <w:rsid w:val="78DE386B"/>
    <w:rsid w:val="78DE84DC"/>
    <w:rsid w:val="78E241FD"/>
    <w:rsid w:val="78E61F05"/>
    <w:rsid w:val="78F37AB0"/>
    <w:rsid w:val="78F4B8A0"/>
    <w:rsid w:val="78F8139F"/>
    <w:rsid w:val="78FD601D"/>
    <w:rsid w:val="7907521C"/>
    <w:rsid w:val="790A7027"/>
    <w:rsid w:val="79198630"/>
    <w:rsid w:val="791B6CFE"/>
    <w:rsid w:val="79275BB4"/>
    <w:rsid w:val="792C5716"/>
    <w:rsid w:val="792C9CCB"/>
    <w:rsid w:val="793F3F24"/>
    <w:rsid w:val="79474A56"/>
    <w:rsid w:val="795CA2E6"/>
    <w:rsid w:val="796BF970"/>
    <w:rsid w:val="79720210"/>
    <w:rsid w:val="797A5547"/>
    <w:rsid w:val="7984283F"/>
    <w:rsid w:val="798A37AA"/>
    <w:rsid w:val="798BE7D2"/>
    <w:rsid w:val="799EA25A"/>
    <w:rsid w:val="79A0D918"/>
    <w:rsid w:val="79AAE5C2"/>
    <w:rsid w:val="79AEAB26"/>
    <w:rsid w:val="79B2698E"/>
    <w:rsid w:val="79B7F942"/>
    <w:rsid w:val="79BA6571"/>
    <w:rsid w:val="79BDE92E"/>
    <w:rsid w:val="79C12C93"/>
    <w:rsid w:val="79D2B807"/>
    <w:rsid w:val="79E1D0A5"/>
    <w:rsid w:val="79E5353F"/>
    <w:rsid w:val="79F2D8EC"/>
    <w:rsid w:val="79F947A8"/>
    <w:rsid w:val="79FDA65B"/>
    <w:rsid w:val="79FE27B2"/>
    <w:rsid w:val="7A0B16D7"/>
    <w:rsid w:val="7A0E8475"/>
    <w:rsid w:val="7A0FC4AB"/>
    <w:rsid w:val="7A25E95D"/>
    <w:rsid w:val="7A36797B"/>
    <w:rsid w:val="7A368511"/>
    <w:rsid w:val="7A3822AD"/>
    <w:rsid w:val="7A43E12C"/>
    <w:rsid w:val="7A497263"/>
    <w:rsid w:val="7A51BEA5"/>
    <w:rsid w:val="7A54E6FC"/>
    <w:rsid w:val="7A580C49"/>
    <w:rsid w:val="7A580DCF"/>
    <w:rsid w:val="7A5A84C9"/>
    <w:rsid w:val="7A66CB71"/>
    <w:rsid w:val="7A736057"/>
    <w:rsid w:val="7A77FEEA"/>
    <w:rsid w:val="7A7B1935"/>
    <w:rsid w:val="7A83C4DF"/>
    <w:rsid w:val="7A862B5D"/>
    <w:rsid w:val="7A8BC17C"/>
    <w:rsid w:val="7A925839"/>
    <w:rsid w:val="7AA52E4D"/>
    <w:rsid w:val="7AA557B5"/>
    <w:rsid w:val="7AA6AA6F"/>
    <w:rsid w:val="7AA90224"/>
    <w:rsid w:val="7AB0313B"/>
    <w:rsid w:val="7AB13083"/>
    <w:rsid w:val="7ABF2A2A"/>
    <w:rsid w:val="7AC60332"/>
    <w:rsid w:val="7AC78A2C"/>
    <w:rsid w:val="7ACEBDB2"/>
    <w:rsid w:val="7ADA0AF3"/>
    <w:rsid w:val="7AE04257"/>
    <w:rsid w:val="7AEAA043"/>
    <w:rsid w:val="7AF30638"/>
    <w:rsid w:val="7B17B6FB"/>
    <w:rsid w:val="7B243DE3"/>
    <w:rsid w:val="7B257F48"/>
    <w:rsid w:val="7B2D3D4F"/>
    <w:rsid w:val="7B33503C"/>
    <w:rsid w:val="7B37748A"/>
    <w:rsid w:val="7B5CD13C"/>
    <w:rsid w:val="7B669A2D"/>
    <w:rsid w:val="7B6A6678"/>
    <w:rsid w:val="7B6DCB1E"/>
    <w:rsid w:val="7B765E69"/>
    <w:rsid w:val="7B8ADE46"/>
    <w:rsid w:val="7B8BFA39"/>
    <w:rsid w:val="7B8DE66C"/>
    <w:rsid w:val="7B8ECEF6"/>
    <w:rsid w:val="7BA34D36"/>
    <w:rsid w:val="7BA43908"/>
    <w:rsid w:val="7BA9362B"/>
    <w:rsid w:val="7BB0DBD4"/>
    <w:rsid w:val="7BB13E04"/>
    <w:rsid w:val="7BB72107"/>
    <w:rsid w:val="7BC1373B"/>
    <w:rsid w:val="7BC50B92"/>
    <w:rsid w:val="7BC8742E"/>
    <w:rsid w:val="7BD8AE93"/>
    <w:rsid w:val="7BE37611"/>
    <w:rsid w:val="7BE448FF"/>
    <w:rsid w:val="7BE9C68F"/>
    <w:rsid w:val="7BEB0800"/>
    <w:rsid w:val="7BEFAFE5"/>
    <w:rsid w:val="7BF89845"/>
    <w:rsid w:val="7C008AE8"/>
    <w:rsid w:val="7C02CDEC"/>
    <w:rsid w:val="7C0A2C55"/>
    <w:rsid w:val="7C0BFC69"/>
    <w:rsid w:val="7C10796F"/>
    <w:rsid w:val="7C17AC95"/>
    <w:rsid w:val="7C20CCC9"/>
    <w:rsid w:val="7C2F8952"/>
    <w:rsid w:val="7C31D748"/>
    <w:rsid w:val="7C3FFB30"/>
    <w:rsid w:val="7C481632"/>
    <w:rsid w:val="7C566E72"/>
    <w:rsid w:val="7C5AAC32"/>
    <w:rsid w:val="7C5BDF29"/>
    <w:rsid w:val="7C5E7C06"/>
    <w:rsid w:val="7C64A3D8"/>
    <w:rsid w:val="7C6A28B0"/>
    <w:rsid w:val="7C6FEBA9"/>
    <w:rsid w:val="7C848DA0"/>
    <w:rsid w:val="7C865AE3"/>
    <w:rsid w:val="7C90BF50"/>
    <w:rsid w:val="7C91CB03"/>
    <w:rsid w:val="7C9BBE71"/>
    <w:rsid w:val="7C9BEB43"/>
    <w:rsid w:val="7C9D0F57"/>
    <w:rsid w:val="7CA7EAF8"/>
    <w:rsid w:val="7CA9CD9F"/>
    <w:rsid w:val="7CBC7D2C"/>
    <w:rsid w:val="7CC65D64"/>
    <w:rsid w:val="7CD1C870"/>
    <w:rsid w:val="7CD527D4"/>
    <w:rsid w:val="7CD5DFD8"/>
    <w:rsid w:val="7CD6A0F9"/>
    <w:rsid w:val="7CDE18EC"/>
    <w:rsid w:val="7CE7E01E"/>
    <w:rsid w:val="7CEB5B0E"/>
    <w:rsid w:val="7CF2FE5B"/>
    <w:rsid w:val="7CF88D03"/>
    <w:rsid w:val="7CFB98A8"/>
    <w:rsid w:val="7D0F324D"/>
    <w:rsid w:val="7D28BDE7"/>
    <w:rsid w:val="7D2B30B8"/>
    <w:rsid w:val="7D321A71"/>
    <w:rsid w:val="7D369309"/>
    <w:rsid w:val="7D3899C5"/>
    <w:rsid w:val="7D38A7AF"/>
    <w:rsid w:val="7D523368"/>
    <w:rsid w:val="7D562B15"/>
    <w:rsid w:val="7D5644B8"/>
    <w:rsid w:val="7D5FBED6"/>
    <w:rsid w:val="7D6C71EE"/>
    <w:rsid w:val="7D7121C6"/>
    <w:rsid w:val="7D7A2355"/>
    <w:rsid w:val="7D848BA1"/>
    <w:rsid w:val="7D96C6A4"/>
    <w:rsid w:val="7D984FAC"/>
    <w:rsid w:val="7D9FD145"/>
    <w:rsid w:val="7DA16BD6"/>
    <w:rsid w:val="7DA77F23"/>
    <w:rsid w:val="7DAAA8FD"/>
    <w:rsid w:val="7DB0002A"/>
    <w:rsid w:val="7DB3A17A"/>
    <w:rsid w:val="7DBAB6CA"/>
    <w:rsid w:val="7DBB77CE"/>
    <w:rsid w:val="7DCA39DB"/>
    <w:rsid w:val="7DCA5E93"/>
    <w:rsid w:val="7DCD1183"/>
    <w:rsid w:val="7DE2244A"/>
    <w:rsid w:val="7DF43B70"/>
    <w:rsid w:val="7DF723F8"/>
    <w:rsid w:val="7E036585"/>
    <w:rsid w:val="7E0B78B9"/>
    <w:rsid w:val="7E1CB710"/>
    <w:rsid w:val="7E2DBDFF"/>
    <w:rsid w:val="7E3585E2"/>
    <w:rsid w:val="7E3781A2"/>
    <w:rsid w:val="7E37D702"/>
    <w:rsid w:val="7E4033FC"/>
    <w:rsid w:val="7E4D4E01"/>
    <w:rsid w:val="7E550AA9"/>
    <w:rsid w:val="7E636F07"/>
    <w:rsid w:val="7E683B3B"/>
    <w:rsid w:val="7E700431"/>
    <w:rsid w:val="7E7100EB"/>
    <w:rsid w:val="7E73D706"/>
    <w:rsid w:val="7E7E26B1"/>
    <w:rsid w:val="7E8CA509"/>
    <w:rsid w:val="7E9EDD17"/>
    <w:rsid w:val="7EA396D4"/>
    <w:rsid w:val="7EAAAAEE"/>
    <w:rsid w:val="7EAFE82C"/>
    <w:rsid w:val="7EB2916F"/>
    <w:rsid w:val="7EB4D230"/>
    <w:rsid w:val="7EC553E4"/>
    <w:rsid w:val="7EE6301E"/>
    <w:rsid w:val="7EFE74E1"/>
    <w:rsid w:val="7F0B1D35"/>
    <w:rsid w:val="7F0E0FBF"/>
    <w:rsid w:val="7F123928"/>
    <w:rsid w:val="7F1988F8"/>
    <w:rsid w:val="7F1D7694"/>
    <w:rsid w:val="7F1DCF06"/>
    <w:rsid w:val="7F27366D"/>
    <w:rsid w:val="7F27A7F7"/>
    <w:rsid w:val="7F2CEE13"/>
    <w:rsid w:val="7F2DB9E2"/>
    <w:rsid w:val="7F459C2C"/>
    <w:rsid w:val="7F498F0D"/>
    <w:rsid w:val="7F4CAA4F"/>
    <w:rsid w:val="7F503272"/>
    <w:rsid w:val="7F513D64"/>
    <w:rsid w:val="7F5EB60D"/>
    <w:rsid w:val="7F65A730"/>
    <w:rsid w:val="7F6822BE"/>
    <w:rsid w:val="7F784F98"/>
    <w:rsid w:val="7F7C856B"/>
    <w:rsid w:val="7F88FA13"/>
    <w:rsid w:val="7F982482"/>
    <w:rsid w:val="7F9ABDAB"/>
    <w:rsid w:val="7FA09A47"/>
    <w:rsid w:val="7FA1BDEC"/>
    <w:rsid w:val="7FA364DA"/>
    <w:rsid w:val="7FB96C15"/>
    <w:rsid w:val="7FBDE63C"/>
    <w:rsid w:val="7FC53A48"/>
    <w:rsid w:val="7FD23DA1"/>
    <w:rsid w:val="7FD2EF01"/>
    <w:rsid w:val="7FD8C069"/>
    <w:rsid w:val="7FE77C18"/>
    <w:rsid w:val="7FEB2456"/>
    <w:rsid w:val="7FEEBC5B"/>
    <w:rsid w:val="7FF192C8"/>
    <w:rsid w:val="7FF743AD"/>
    <w:rsid w:val="7FF7D7DF"/>
    <w:rsid w:val="7FFBBD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FC943"/>
  <w15:chartTrackingRefBased/>
  <w15:docId w15:val="{FD738CB1-1C4E-472E-AA62-250F9557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1A3"/>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1211A3"/>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1211A3"/>
    <w:pPr>
      <w:spacing w:before="240" w:after="240"/>
      <w:outlineLvl w:val="1"/>
    </w:pPr>
    <w:rPr>
      <w:rFonts w:ascii="Arial Bold" w:hAnsi="Arial Bold"/>
      <w:b/>
      <w:sz w:val="26"/>
    </w:rPr>
  </w:style>
  <w:style w:type="paragraph" w:styleId="Heading3">
    <w:name w:val="heading 3"/>
    <w:basedOn w:val="HeadingBase"/>
    <w:next w:val="Normal"/>
    <w:link w:val="Heading3Char"/>
    <w:qFormat/>
    <w:rsid w:val="001211A3"/>
    <w:pPr>
      <w:spacing w:before="120" w:after="120"/>
      <w:outlineLvl w:val="2"/>
    </w:pPr>
    <w:rPr>
      <w:rFonts w:ascii="Arial Bold" w:hAnsi="Arial Bold"/>
      <w:b/>
      <w:sz w:val="22"/>
    </w:rPr>
  </w:style>
  <w:style w:type="paragraph" w:styleId="Heading4">
    <w:name w:val="heading 4"/>
    <w:basedOn w:val="HeadingBase"/>
    <w:next w:val="Normal"/>
    <w:link w:val="Heading4Char"/>
    <w:qFormat/>
    <w:rsid w:val="001211A3"/>
    <w:pPr>
      <w:spacing w:after="120"/>
      <w:outlineLvl w:val="3"/>
    </w:pPr>
    <w:rPr>
      <w:rFonts w:ascii="Arial Bold" w:hAnsi="Arial Bold"/>
      <w:b/>
      <w:sz w:val="20"/>
    </w:rPr>
  </w:style>
  <w:style w:type="paragraph" w:styleId="Heading5">
    <w:name w:val="heading 5"/>
    <w:basedOn w:val="HeadingBase"/>
    <w:next w:val="Normal"/>
    <w:link w:val="Heading5Char"/>
    <w:qFormat/>
    <w:rsid w:val="001211A3"/>
    <w:pPr>
      <w:spacing w:after="120"/>
      <w:outlineLvl w:val="4"/>
    </w:pPr>
    <w:rPr>
      <w:bCs/>
      <w:i/>
      <w:iCs/>
      <w:sz w:val="20"/>
      <w:szCs w:val="26"/>
    </w:rPr>
  </w:style>
  <w:style w:type="paragraph" w:styleId="Heading6">
    <w:name w:val="heading 6"/>
    <w:basedOn w:val="HeadingBase"/>
    <w:next w:val="Normal"/>
    <w:link w:val="Heading6Char"/>
    <w:rsid w:val="001211A3"/>
    <w:pPr>
      <w:spacing w:after="120"/>
      <w:outlineLvl w:val="5"/>
    </w:pPr>
    <w:rPr>
      <w:bCs/>
      <w:sz w:val="20"/>
      <w:szCs w:val="22"/>
    </w:rPr>
  </w:style>
  <w:style w:type="paragraph" w:styleId="Heading7">
    <w:name w:val="heading 7"/>
    <w:basedOn w:val="HeadingBase"/>
    <w:next w:val="Normal"/>
    <w:link w:val="Heading7Char"/>
    <w:rsid w:val="001211A3"/>
    <w:pPr>
      <w:spacing w:before="120"/>
      <w:outlineLvl w:val="6"/>
    </w:pPr>
    <w:rPr>
      <w:sz w:val="20"/>
      <w:szCs w:val="24"/>
    </w:rPr>
  </w:style>
  <w:style w:type="paragraph" w:styleId="Heading8">
    <w:name w:val="heading 8"/>
    <w:basedOn w:val="HeadingBase"/>
    <w:next w:val="Normal"/>
    <w:link w:val="Heading8Char"/>
    <w:rsid w:val="001211A3"/>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1211A3"/>
    <w:pPr>
      <w:tabs>
        <w:tab w:val="center" w:pos="4153"/>
        <w:tab w:val="right" w:pos="8306"/>
      </w:tabs>
    </w:pPr>
  </w:style>
  <w:style w:type="character" w:customStyle="1" w:styleId="HeaderChar">
    <w:name w:val="Header Char"/>
    <w:basedOn w:val="DefaultParagraphFont"/>
    <w:link w:val="Header"/>
    <w:rsid w:val="001211A3"/>
    <w:rPr>
      <w:rFonts w:ascii="Arial" w:eastAsia="Times New Roman" w:hAnsi="Arial" w:cs="Times New Roman"/>
      <w:sz w:val="18"/>
      <w:szCs w:val="20"/>
      <w:lang w:eastAsia="en-AU"/>
    </w:rPr>
  </w:style>
  <w:style w:type="paragraph" w:styleId="Footer">
    <w:name w:val="footer"/>
    <w:basedOn w:val="FooterBase"/>
    <w:link w:val="FooterChar"/>
    <w:rsid w:val="001211A3"/>
    <w:pPr>
      <w:tabs>
        <w:tab w:val="center" w:pos="4153"/>
        <w:tab w:val="right" w:pos="8306"/>
      </w:tabs>
    </w:pPr>
  </w:style>
  <w:style w:type="character" w:customStyle="1" w:styleId="FooterChar">
    <w:name w:val="Footer Char"/>
    <w:basedOn w:val="DefaultParagraphFont"/>
    <w:link w:val="Footer"/>
    <w:rsid w:val="001211A3"/>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1211A3"/>
    <w:pPr>
      <w:spacing w:before="240" w:after="60"/>
      <w:jc w:val="center"/>
    </w:pPr>
    <w:rPr>
      <w:rFonts w:ascii="Calibri" w:eastAsia="Times New Roman" w:hAnsi="Calibri" w:cs="Calibri"/>
      <w:b/>
      <w:caps/>
      <w:sz w:val="24"/>
      <w:szCs w:val="20"/>
      <w:lang w:eastAsia="en-AU"/>
    </w:rPr>
  </w:style>
  <w:style w:type="character" w:customStyle="1" w:styleId="SecurityClassificationHeaderChar">
    <w:name w:val="Security Classification Header Char"/>
    <w:basedOn w:val="HeaderChar"/>
    <w:link w:val="SecurityClassificationHeader"/>
    <w:rsid w:val="001211A3"/>
    <w:rPr>
      <w:rFonts w:ascii="Calibri" w:eastAsia="Times New Roman" w:hAnsi="Calibri" w:cs="Calibri"/>
      <w:b/>
      <w:caps/>
      <w:sz w:val="24"/>
      <w:szCs w:val="20"/>
      <w:lang w:eastAsia="en-AU"/>
    </w:rPr>
  </w:style>
  <w:style w:type="paragraph" w:customStyle="1" w:styleId="SecurityClassificationFooter">
    <w:name w:val="Security Classification Footer"/>
    <w:link w:val="SecurityClassificationFooterChar"/>
    <w:rsid w:val="001211A3"/>
    <w:pPr>
      <w:spacing w:before="60" w:after="240"/>
      <w:jc w:val="center"/>
    </w:pPr>
    <w:rPr>
      <w:rFonts w:ascii="Calibri" w:eastAsia="Times New Roman" w:hAnsi="Calibri" w:cs="Calibri"/>
      <w:b/>
      <w:caps/>
      <w:sz w:val="24"/>
      <w:szCs w:val="20"/>
      <w:lang w:eastAsia="en-AU"/>
    </w:rPr>
  </w:style>
  <w:style w:type="character" w:customStyle="1" w:styleId="SecurityClassificationFooterChar">
    <w:name w:val="Security Classification Footer Char"/>
    <w:basedOn w:val="HeaderChar"/>
    <w:link w:val="SecurityClassificationFooter"/>
    <w:rsid w:val="001211A3"/>
    <w:rPr>
      <w:rFonts w:ascii="Calibri" w:eastAsia="Times New Roman" w:hAnsi="Calibri" w:cs="Calibri"/>
      <w:b/>
      <w:caps/>
      <w:sz w:val="24"/>
      <w:szCs w:val="20"/>
      <w:lang w:eastAsia="en-AU"/>
    </w:rPr>
  </w:style>
  <w:style w:type="paragraph" w:customStyle="1" w:styleId="DLMSecurityHeader">
    <w:name w:val="DLM Security Header"/>
    <w:link w:val="DLMSecurityHeaderChar"/>
    <w:rsid w:val="001211A3"/>
    <w:pPr>
      <w:spacing w:before="60" w:after="240"/>
      <w:jc w:val="center"/>
    </w:pPr>
    <w:rPr>
      <w:rFonts w:ascii="Calibri" w:eastAsia="Times New Roman" w:hAnsi="Calibri" w:cs="Calibri"/>
      <w:b/>
      <w:caps/>
      <w:sz w:val="24"/>
      <w:szCs w:val="20"/>
      <w:lang w:eastAsia="en-AU"/>
    </w:rPr>
  </w:style>
  <w:style w:type="character" w:customStyle="1" w:styleId="DLMSecurityHeaderChar">
    <w:name w:val="DLM Security Header Char"/>
    <w:basedOn w:val="HeaderChar"/>
    <w:link w:val="DLMSecurityHeader"/>
    <w:rsid w:val="001211A3"/>
    <w:rPr>
      <w:rFonts w:ascii="Calibri" w:eastAsia="Times New Roman" w:hAnsi="Calibri" w:cs="Calibri"/>
      <w:b/>
      <w:caps/>
      <w:sz w:val="24"/>
      <w:szCs w:val="20"/>
      <w:lang w:eastAsia="en-AU"/>
    </w:rPr>
  </w:style>
  <w:style w:type="paragraph" w:customStyle="1" w:styleId="DLMSecurityFooter">
    <w:name w:val="DLM Security Footer"/>
    <w:link w:val="DLMSecurityFooterChar"/>
    <w:rsid w:val="001211A3"/>
    <w:pPr>
      <w:spacing w:before="240" w:after="60"/>
      <w:jc w:val="center"/>
    </w:pPr>
    <w:rPr>
      <w:rFonts w:ascii="Calibri" w:eastAsia="Times New Roman" w:hAnsi="Calibri" w:cs="Calibri"/>
      <w:b/>
      <w:caps/>
      <w:sz w:val="24"/>
      <w:szCs w:val="20"/>
      <w:lang w:eastAsia="en-AU"/>
    </w:rPr>
  </w:style>
  <w:style w:type="character" w:customStyle="1" w:styleId="DLMSecurityFooterChar">
    <w:name w:val="DLM Security Footer Char"/>
    <w:basedOn w:val="HeaderChar"/>
    <w:link w:val="DLMSecurityFooter"/>
    <w:rsid w:val="001211A3"/>
    <w:rPr>
      <w:rFonts w:ascii="Calibri" w:eastAsia="Times New Roman" w:hAnsi="Calibri" w:cs="Calibri"/>
      <w:b/>
      <w:caps/>
      <w:sz w:val="24"/>
      <w:szCs w:val="20"/>
      <w:lang w:eastAsia="en-AU"/>
    </w:rPr>
  </w:style>
  <w:style w:type="paragraph" w:customStyle="1" w:styleId="Classification">
    <w:name w:val="Classification"/>
    <w:basedOn w:val="HeadingBase"/>
    <w:rsid w:val="001211A3"/>
    <w:pPr>
      <w:jc w:val="center"/>
    </w:pPr>
    <w:rPr>
      <w:rFonts w:ascii="Arial Bold" w:hAnsi="Arial Bold"/>
      <w:b/>
      <w:caps/>
      <w:sz w:val="22"/>
    </w:rPr>
  </w:style>
  <w:style w:type="paragraph" w:customStyle="1" w:styleId="FileProperties">
    <w:name w:val="File Properties"/>
    <w:basedOn w:val="Normal"/>
    <w:rsid w:val="001211A3"/>
    <w:rPr>
      <w:i/>
    </w:rPr>
  </w:style>
  <w:style w:type="paragraph" w:customStyle="1" w:styleId="AlphaParagraph">
    <w:name w:val="Alpha Paragraph"/>
    <w:basedOn w:val="Normal"/>
    <w:rsid w:val="001211A3"/>
    <w:pPr>
      <w:numPr>
        <w:numId w:val="1"/>
      </w:numPr>
      <w:tabs>
        <w:tab w:val="clear" w:pos="567"/>
        <w:tab w:val="num" w:pos="360"/>
      </w:tabs>
      <w:ind w:left="0" w:firstLine="0"/>
    </w:pPr>
  </w:style>
  <w:style w:type="paragraph" w:customStyle="1" w:styleId="HeadingBase">
    <w:name w:val="Heading Base"/>
    <w:rsid w:val="001211A3"/>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1211A3"/>
    <w:pPr>
      <w:spacing w:after="240"/>
      <w:jc w:val="center"/>
      <w:outlineLvl w:val="3"/>
    </w:pPr>
    <w:rPr>
      <w:b/>
      <w:smallCaps/>
      <w:sz w:val="30"/>
    </w:rPr>
  </w:style>
  <w:style w:type="paragraph" w:styleId="BalloonText">
    <w:name w:val="Balloon Text"/>
    <w:basedOn w:val="Normal"/>
    <w:link w:val="BalloonTextChar"/>
    <w:rsid w:val="001211A3"/>
    <w:rPr>
      <w:rFonts w:ascii="Tahoma" w:hAnsi="Tahoma" w:cs="Tahoma"/>
      <w:sz w:val="16"/>
      <w:szCs w:val="16"/>
    </w:rPr>
  </w:style>
  <w:style w:type="character" w:customStyle="1" w:styleId="BalloonTextChar">
    <w:name w:val="Balloon Text Char"/>
    <w:basedOn w:val="DefaultParagraphFont"/>
    <w:link w:val="BalloonText"/>
    <w:rsid w:val="001211A3"/>
    <w:rPr>
      <w:rFonts w:ascii="Tahoma" w:eastAsia="Times New Roman" w:hAnsi="Tahoma" w:cs="Tahoma"/>
      <w:sz w:val="16"/>
      <w:szCs w:val="16"/>
      <w:lang w:eastAsia="en-AU"/>
    </w:rPr>
  </w:style>
  <w:style w:type="paragraph" w:customStyle="1" w:styleId="BlockedQuotation">
    <w:name w:val="Blocked Quotation"/>
    <w:basedOn w:val="Normal"/>
    <w:rsid w:val="001211A3"/>
    <w:pPr>
      <w:ind w:left="567"/>
    </w:pPr>
  </w:style>
  <w:style w:type="paragraph" w:customStyle="1" w:styleId="BoxText">
    <w:name w:val="Box Text"/>
    <w:basedOn w:val="Normal"/>
    <w:qFormat/>
    <w:rsid w:val="001211A3"/>
    <w:pPr>
      <w:spacing w:before="120" w:after="120" w:line="240" w:lineRule="auto"/>
    </w:pPr>
  </w:style>
  <w:style w:type="paragraph" w:customStyle="1" w:styleId="BoxBullet">
    <w:name w:val="Box Bullet"/>
    <w:basedOn w:val="BoxText"/>
    <w:rsid w:val="001211A3"/>
    <w:pPr>
      <w:numPr>
        <w:numId w:val="2"/>
      </w:numPr>
    </w:pPr>
  </w:style>
  <w:style w:type="paragraph" w:customStyle="1" w:styleId="BoxHeading">
    <w:name w:val="Box Heading"/>
    <w:basedOn w:val="HeadingBase"/>
    <w:next w:val="BoxText"/>
    <w:rsid w:val="001211A3"/>
    <w:pPr>
      <w:spacing w:before="120" w:after="120"/>
    </w:pPr>
    <w:rPr>
      <w:b/>
      <w:sz w:val="20"/>
    </w:rPr>
  </w:style>
  <w:style w:type="character" w:customStyle="1" w:styleId="Heading6Char">
    <w:name w:val="Heading 6 Char"/>
    <w:basedOn w:val="DefaultParagraphFont"/>
    <w:link w:val="Heading6"/>
    <w:rsid w:val="001211A3"/>
    <w:rPr>
      <w:rFonts w:ascii="Arial" w:eastAsia="Times New Roman" w:hAnsi="Arial" w:cs="Times New Roman"/>
      <w:bCs/>
      <w:sz w:val="20"/>
      <w:lang w:eastAsia="en-AU"/>
    </w:rPr>
  </w:style>
  <w:style w:type="paragraph" w:customStyle="1" w:styleId="BoxSubHeading">
    <w:name w:val="Box Sub Heading"/>
    <w:basedOn w:val="Heading6"/>
    <w:rsid w:val="001211A3"/>
    <w:pPr>
      <w:spacing w:before="120" w:after="40"/>
    </w:pPr>
  </w:style>
  <w:style w:type="paragraph" w:customStyle="1" w:styleId="Bullet">
    <w:name w:val="Bullet"/>
    <w:aliases w:val="Body,Bullet + line,b,b + line,b1,level 1,BodyNum,Bullet Char1,Bullet Char1 Char Char Char,Bullet Char1 Char Char Char Char,Bullet Char1 Char Char Char Char Char,b1 Char Char Char"/>
    <w:basedOn w:val="Normal"/>
    <w:link w:val="BulletChar"/>
    <w:qFormat/>
    <w:rsid w:val="001211A3"/>
    <w:pPr>
      <w:numPr>
        <w:numId w:val="11"/>
      </w:numPr>
    </w:pPr>
  </w:style>
  <w:style w:type="paragraph" w:styleId="Caption">
    <w:name w:val="caption"/>
    <w:basedOn w:val="Normal"/>
    <w:next w:val="Normal"/>
    <w:rsid w:val="001211A3"/>
    <w:rPr>
      <w:b/>
      <w:bCs/>
    </w:rPr>
  </w:style>
  <w:style w:type="paragraph" w:customStyle="1" w:styleId="ChartandTableFootnote">
    <w:name w:val="Chart and Table Footnote"/>
    <w:basedOn w:val="HeadingBase"/>
    <w:next w:val="Normal"/>
    <w:rsid w:val="001211A3"/>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1211A3"/>
    <w:pPr>
      <w:keepNext w:val="0"/>
      <w:numPr>
        <w:numId w:val="3"/>
      </w:numPr>
      <w:jc w:val="both"/>
    </w:pPr>
    <w:rPr>
      <w:color w:val="000000"/>
      <w:sz w:val="16"/>
    </w:rPr>
  </w:style>
  <w:style w:type="paragraph" w:customStyle="1" w:styleId="ChartandTableFootnoteSmall">
    <w:name w:val="Chart and Table Footnote Small"/>
    <w:basedOn w:val="HeadingBase"/>
    <w:next w:val="Normal"/>
    <w:rsid w:val="001211A3"/>
    <w:pPr>
      <w:keepNext w:val="0"/>
      <w:tabs>
        <w:tab w:val="left" w:pos="284"/>
      </w:tabs>
      <w:jc w:val="both"/>
    </w:pPr>
    <w:rPr>
      <w:color w:val="000000"/>
      <w:sz w:val="15"/>
    </w:rPr>
  </w:style>
  <w:style w:type="paragraph" w:customStyle="1" w:styleId="ChartGraphic">
    <w:name w:val="Chart Graphic"/>
    <w:basedOn w:val="HeadingBase"/>
    <w:rsid w:val="001211A3"/>
    <w:pPr>
      <w:jc w:val="center"/>
    </w:pPr>
    <w:rPr>
      <w:sz w:val="20"/>
    </w:rPr>
  </w:style>
  <w:style w:type="paragraph" w:customStyle="1" w:styleId="ChartHeading">
    <w:name w:val="Chart Heading"/>
    <w:basedOn w:val="HeadingBase"/>
    <w:next w:val="ChartGraphic"/>
    <w:qFormat/>
    <w:rsid w:val="001211A3"/>
    <w:pPr>
      <w:spacing w:before="120" w:after="20"/>
      <w:jc w:val="center"/>
    </w:pPr>
    <w:rPr>
      <w:b/>
      <w:sz w:val="20"/>
    </w:rPr>
  </w:style>
  <w:style w:type="paragraph" w:customStyle="1" w:styleId="ChartMainHeading">
    <w:name w:val="Chart Main Heading"/>
    <w:basedOn w:val="Normal"/>
    <w:next w:val="ChartGraphic"/>
    <w:rsid w:val="001211A3"/>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1211A3"/>
    <w:pPr>
      <w:spacing w:before="60"/>
      <w:jc w:val="center"/>
    </w:pPr>
    <w:rPr>
      <w:sz w:val="20"/>
    </w:rPr>
  </w:style>
  <w:style w:type="character" w:styleId="CommentReference">
    <w:name w:val="annotation reference"/>
    <w:basedOn w:val="DefaultParagraphFont"/>
    <w:rsid w:val="001211A3"/>
    <w:rPr>
      <w:sz w:val="16"/>
      <w:szCs w:val="16"/>
    </w:rPr>
  </w:style>
  <w:style w:type="paragraph" w:styleId="CommentText">
    <w:name w:val="annotation text"/>
    <w:basedOn w:val="Normal"/>
    <w:link w:val="CommentTextChar"/>
    <w:rsid w:val="001211A3"/>
  </w:style>
  <w:style w:type="character" w:customStyle="1" w:styleId="CommentTextChar">
    <w:name w:val="Comment Text Char"/>
    <w:basedOn w:val="DefaultParagraphFont"/>
    <w:link w:val="CommentText"/>
    <w:rsid w:val="001211A3"/>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1211A3"/>
    <w:rPr>
      <w:b/>
      <w:bCs/>
    </w:rPr>
  </w:style>
  <w:style w:type="character" w:customStyle="1" w:styleId="CommentSubjectChar">
    <w:name w:val="Comment Subject Char"/>
    <w:basedOn w:val="CommentTextChar"/>
    <w:link w:val="CommentSubject"/>
    <w:semiHidden/>
    <w:rsid w:val="001211A3"/>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1211A3"/>
    <w:pPr>
      <w:spacing w:after="720"/>
      <w:jc w:val="center"/>
    </w:pPr>
    <w:rPr>
      <w:rFonts w:ascii="Arial Bold" w:hAnsi="Arial Bold"/>
      <w:b/>
      <w:sz w:val="36"/>
    </w:rPr>
  </w:style>
  <w:style w:type="paragraph" w:customStyle="1" w:styleId="ContentsnoToC">
    <w:name w:val="Contents no ToC"/>
    <w:basedOn w:val="ContentsHeading"/>
    <w:rsid w:val="001211A3"/>
  </w:style>
  <w:style w:type="paragraph" w:customStyle="1" w:styleId="Dash">
    <w:name w:val="Dash"/>
    <w:basedOn w:val="Normal"/>
    <w:link w:val="DashChar"/>
    <w:qFormat/>
    <w:rsid w:val="001211A3"/>
    <w:pPr>
      <w:numPr>
        <w:ilvl w:val="1"/>
        <w:numId w:val="11"/>
      </w:numPr>
      <w:tabs>
        <w:tab w:val="left" w:pos="567"/>
      </w:tabs>
    </w:pPr>
  </w:style>
  <w:style w:type="paragraph" w:styleId="DocumentMap">
    <w:name w:val="Document Map"/>
    <w:basedOn w:val="Normal"/>
    <w:link w:val="DocumentMapChar"/>
    <w:semiHidden/>
    <w:rsid w:val="001211A3"/>
    <w:pPr>
      <w:shd w:val="clear" w:color="auto" w:fill="000080"/>
    </w:pPr>
    <w:rPr>
      <w:rFonts w:ascii="Tahoma" w:hAnsi="Tahoma" w:cs="Tahoma"/>
    </w:rPr>
  </w:style>
  <w:style w:type="character" w:customStyle="1" w:styleId="DocumentMapChar">
    <w:name w:val="Document Map Char"/>
    <w:basedOn w:val="DefaultParagraphFont"/>
    <w:link w:val="DocumentMap"/>
    <w:semiHidden/>
    <w:rsid w:val="001211A3"/>
    <w:rPr>
      <w:rFonts w:ascii="Tahoma" w:eastAsia="Times New Roman" w:hAnsi="Tahoma" w:cs="Tahoma"/>
      <w:sz w:val="20"/>
      <w:szCs w:val="20"/>
      <w:shd w:val="clear" w:color="auto" w:fill="000080"/>
      <w:lang w:eastAsia="en-AU"/>
    </w:rPr>
  </w:style>
  <w:style w:type="paragraph" w:customStyle="1" w:styleId="DoubleDot">
    <w:name w:val="Double Dot"/>
    <w:basedOn w:val="Normal"/>
    <w:rsid w:val="001211A3"/>
    <w:pPr>
      <w:numPr>
        <w:ilvl w:val="2"/>
        <w:numId w:val="11"/>
      </w:numPr>
      <w:tabs>
        <w:tab w:val="clear" w:pos="850"/>
        <w:tab w:val="num" w:pos="360"/>
        <w:tab w:val="left" w:pos="851"/>
      </w:tabs>
    </w:pPr>
  </w:style>
  <w:style w:type="character" w:styleId="EndnoteReference">
    <w:name w:val="endnote reference"/>
    <w:basedOn w:val="DefaultParagraphFont"/>
    <w:unhideWhenUsed/>
    <w:rsid w:val="001211A3"/>
    <w:rPr>
      <w:vertAlign w:val="superscript"/>
    </w:rPr>
  </w:style>
  <w:style w:type="paragraph" w:styleId="EndnoteText">
    <w:name w:val="endnote text"/>
    <w:basedOn w:val="Normal"/>
    <w:link w:val="EndnoteTextChar"/>
    <w:unhideWhenUsed/>
    <w:rsid w:val="001211A3"/>
  </w:style>
  <w:style w:type="character" w:customStyle="1" w:styleId="EndnoteTextChar">
    <w:name w:val="Endnote Text Char"/>
    <w:basedOn w:val="DefaultParagraphFont"/>
    <w:link w:val="EndnoteText"/>
    <w:rsid w:val="001211A3"/>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1211A3"/>
    <w:pPr>
      <w:spacing w:before="120" w:after="20"/>
    </w:pPr>
    <w:rPr>
      <w:b/>
      <w:sz w:val="20"/>
    </w:rPr>
  </w:style>
  <w:style w:type="paragraph" w:customStyle="1" w:styleId="FooterBase">
    <w:name w:val="Footer Base"/>
    <w:rsid w:val="001211A3"/>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211A3"/>
    <w:pPr>
      <w:pBdr>
        <w:top w:val="single" w:sz="4" w:space="10" w:color="0364C3" w:themeColor="accent1"/>
      </w:pBdr>
      <w:jc w:val="left"/>
    </w:pPr>
    <w:rPr>
      <w:sz w:val="18"/>
    </w:rPr>
  </w:style>
  <w:style w:type="paragraph" w:customStyle="1" w:styleId="FooterOdd">
    <w:name w:val="Footer Odd"/>
    <w:basedOn w:val="Footer"/>
    <w:rsid w:val="001211A3"/>
    <w:pPr>
      <w:pBdr>
        <w:top w:val="single" w:sz="4" w:space="10" w:color="0364C3" w:themeColor="accent1"/>
      </w:pBdr>
      <w:jc w:val="right"/>
    </w:pPr>
    <w:rPr>
      <w:sz w:val="18"/>
    </w:rPr>
  </w:style>
  <w:style w:type="character" w:styleId="FootnoteReference">
    <w:name w:val="footnote reference"/>
    <w:aliases w:val="fr"/>
    <w:basedOn w:val="DefaultParagraphFont"/>
    <w:rsid w:val="001211A3"/>
    <w:rPr>
      <w:vertAlign w:val="superscript"/>
    </w:rPr>
  </w:style>
  <w:style w:type="paragraph" w:styleId="FootnoteText">
    <w:name w:val="footnote text"/>
    <w:basedOn w:val="Normal"/>
    <w:link w:val="FootnoteTextChar"/>
    <w:rsid w:val="001211A3"/>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211A3"/>
    <w:rPr>
      <w:rFonts w:ascii="Book Antiqua" w:eastAsia="Times New Roman" w:hAnsi="Book Antiqua" w:cs="Times New Roman"/>
      <w:sz w:val="18"/>
      <w:szCs w:val="20"/>
      <w:lang w:eastAsia="en-AU"/>
    </w:rPr>
  </w:style>
  <w:style w:type="character" w:customStyle="1" w:styleId="FramedHeader">
    <w:name w:val="Framed Header"/>
    <w:basedOn w:val="DefaultParagraphFont"/>
    <w:rsid w:val="001211A3"/>
    <w:rPr>
      <w:rFonts w:ascii="Book Antiqua" w:hAnsi="Book Antiqua"/>
      <w:i/>
      <w:dstrike w:val="0"/>
      <w:color w:val="auto"/>
      <w:sz w:val="20"/>
      <w:vertAlign w:val="baseline"/>
    </w:rPr>
  </w:style>
  <w:style w:type="paragraph" w:customStyle="1" w:styleId="HeaderBase">
    <w:name w:val="Header Base"/>
    <w:rsid w:val="001211A3"/>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1211A3"/>
  </w:style>
  <w:style w:type="paragraph" w:customStyle="1" w:styleId="HeaderOdd">
    <w:name w:val="Header Odd"/>
    <w:basedOn w:val="HeaderBase"/>
    <w:rsid w:val="001211A3"/>
    <w:pPr>
      <w:jc w:val="right"/>
    </w:pPr>
  </w:style>
  <w:style w:type="character" w:customStyle="1" w:styleId="Heading1Char">
    <w:name w:val="Heading 1 Char"/>
    <w:basedOn w:val="DefaultParagraphFont"/>
    <w:link w:val="Heading1"/>
    <w:rsid w:val="001211A3"/>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1211A3"/>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1211A3"/>
    <w:rPr>
      <w:rFonts w:ascii="Arial Bold" w:eastAsia="Times New Roman" w:hAnsi="Arial Bold" w:cs="Times New Roman"/>
      <w:b/>
      <w:szCs w:val="20"/>
      <w:lang w:eastAsia="en-AU"/>
    </w:rPr>
  </w:style>
  <w:style w:type="paragraph" w:customStyle="1" w:styleId="Heading3noTOC">
    <w:name w:val="Heading 3 no TOC"/>
    <w:basedOn w:val="Heading3"/>
    <w:rsid w:val="001211A3"/>
    <w:pPr>
      <w:outlineLvl w:val="9"/>
    </w:pPr>
  </w:style>
  <w:style w:type="character" w:customStyle="1" w:styleId="Heading4Char">
    <w:name w:val="Heading 4 Char"/>
    <w:basedOn w:val="DefaultParagraphFont"/>
    <w:link w:val="Heading4"/>
    <w:rsid w:val="001211A3"/>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211A3"/>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1211A3"/>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1211A3"/>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1211A3"/>
    <w:rPr>
      <w:rFonts w:ascii="Times New Roman" w:hAnsi="Times New Roman"/>
      <w:vanish/>
      <w:sz w:val="16"/>
    </w:rPr>
  </w:style>
  <w:style w:type="character" w:styleId="Hyperlink">
    <w:name w:val="Hyperlink"/>
    <w:basedOn w:val="DefaultParagraphFont"/>
    <w:uiPriority w:val="99"/>
    <w:unhideWhenUsed/>
    <w:rsid w:val="001211A3"/>
    <w:rPr>
      <w:color w:val="0000FF"/>
      <w:u w:val="single"/>
    </w:rPr>
  </w:style>
  <w:style w:type="paragraph" w:styleId="Index1">
    <w:name w:val="index 1"/>
    <w:basedOn w:val="Normal"/>
    <w:next w:val="Normal"/>
    <w:rsid w:val="001211A3"/>
    <w:pPr>
      <w:ind w:left="200" w:hanging="200"/>
    </w:pPr>
  </w:style>
  <w:style w:type="paragraph" w:styleId="Index2">
    <w:name w:val="index 2"/>
    <w:basedOn w:val="Normal"/>
    <w:next w:val="Normal"/>
    <w:rsid w:val="001211A3"/>
    <w:pPr>
      <w:ind w:left="400" w:hanging="200"/>
    </w:pPr>
  </w:style>
  <w:style w:type="paragraph" w:styleId="Index3">
    <w:name w:val="index 3"/>
    <w:basedOn w:val="Normal"/>
    <w:next w:val="Normal"/>
    <w:rsid w:val="001211A3"/>
    <w:pPr>
      <w:ind w:left="600" w:hanging="200"/>
    </w:pPr>
  </w:style>
  <w:style w:type="paragraph" w:styleId="Index4">
    <w:name w:val="index 4"/>
    <w:basedOn w:val="Normal"/>
    <w:next w:val="Normal"/>
    <w:autoRedefine/>
    <w:semiHidden/>
    <w:rsid w:val="001211A3"/>
    <w:pPr>
      <w:ind w:left="800" w:hanging="200"/>
    </w:pPr>
  </w:style>
  <w:style w:type="paragraph" w:styleId="Index5">
    <w:name w:val="index 5"/>
    <w:basedOn w:val="Normal"/>
    <w:next w:val="Normal"/>
    <w:autoRedefine/>
    <w:semiHidden/>
    <w:rsid w:val="001211A3"/>
    <w:pPr>
      <w:ind w:left="1000" w:hanging="200"/>
    </w:pPr>
  </w:style>
  <w:style w:type="paragraph" w:styleId="Index6">
    <w:name w:val="index 6"/>
    <w:basedOn w:val="Normal"/>
    <w:next w:val="Normal"/>
    <w:autoRedefine/>
    <w:semiHidden/>
    <w:rsid w:val="001211A3"/>
    <w:pPr>
      <w:ind w:left="1200" w:hanging="200"/>
    </w:pPr>
  </w:style>
  <w:style w:type="paragraph" w:styleId="Index7">
    <w:name w:val="index 7"/>
    <w:basedOn w:val="Normal"/>
    <w:next w:val="Normal"/>
    <w:autoRedefine/>
    <w:semiHidden/>
    <w:rsid w:val="001211A3"/>
    <w:pPr>
      <w:ind w:left="1400" w:hanging="200"/>
    </w:pPr>
  </w:style>
  <w:style w:type="paragraph" w:styleId="Index8">
    <w:name w:val="index 8"/>
    <w:basedOn w:val="Normal"/>
    <w:next w:val="Normal"/>
    <w:autoRedefine/>
    <w:semiHidden/>
    <w:rsid w:val="001211A3"/>
    <w:pPr>
      <w:ind w:left="1600" w:hanging="200"/>
    </w:pPr>
  </w:style>
  <w:style w:type="paragraph" w:styleId="Index9">
    <w:name w:val="index 9"/>
    <w:basedOn w:val="Normal"/>
    <w:next w:val="Normal"/>
    <w:autoRedefine/>
    <w:semiHidden/>
    <w:rsid w:val="001211A3"/>
    <w:pPr>
      <w:ind w:left="1800" w:hanging="200"/>
    </w:pPr>
  </w:style>
  <w:style w:type="paragraph" w:styleId="IndexHeading">
    <w:name w:val="index heading"/>
    <w:basedOn w:val="Normal"/>
    <w:next w:val="Index1"/>
    <w:rsid w:val="001211A3"/>
    <w:rPr>
      <w:rFonts w:ascii="Arial Bold" w:hAnsi="Arial Bold" w:cs="Arial"/>
      <w:b/>
      <w:bCs/>
      <w:color w:val="002B54"/>
    </w:rPr>
  </w:style>
  <w:style w:type="paragraph" w:styleId="MacroText">
    <w:name w:val="macro"/>
    <w:link w:val="MacroTextChar"/>
    <w:unhideWhenUsed/>
    <w:rsid w:val="001211A3"/>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1211A3"/>
    <w:rPr>
      <w:rFonts w:ascii="Courier New" w:eastAsia="Times New Roman" w:hAnsi="Courier New" w:cs="Courier New"/>
      <w:sz w:val="20"/>
      <w:szCs w:val="20"/>
      <w:lang w:eastAsia="en-AU"/>
    </w:rPr>
  </w:style>
  <w:style w:type="paragraph" w:styleId="NormalIndent">
    <w:name w:val="Normal Indent"/>
    <w:basedOn w:val="Normal"/>
    <w:rsid w:val="001211A3"/>
    <w:pPr>
      <w:ind w:left="567"/>
    </w:pPr>
  </w:style>
  <w:style w:type="paragraph" w:customStyle="1" w:styleId="NoteTableHeading">
    <w:name w:val="Note Table Heading"/>
    <w:basedOn w:val="HeadingBase"/>
    <w:next w:val="Normal"/>
    <w:rsid w:val="001211A3"/>
    <w:pPr>
      <w:spacing w:before="240"/>
    </w:pPr>
    <w:rPr>
      <w:b/>
      <w:sz w:val="20"/>
    </w:rPr>
  </w:style>
  <w:style w:type="paragraph" w:customStyle="1" w:styleId="OverviewParagraph">
    <w:name w:val="Overview Paragraph"/>
    <w:basedOn w:val="Normal"/>
    <w:rsid w:val="001211A3"/>
    <w:pPr>
      <w:spacing w:before="120" w:after="120" w:line="240" w:lineRule="auto"/>
    </w:pPr>
  </w:style>
  <w:style w:type="character" w:styleId="PageNumber">
    <w:name w:val="page number"/>
    <w:basedOn w:val="DefaultParagraphFont"/>
    <w:rsid w:val="001211A3"/>
    <w:rPr>
      <w:rFonts w:ascii="Arial" w:hAnsi="Arial" w:cs="Arial"/>
    </w:rPr>
  </w:style>
  <w:style w:type="paragraph" w:customStyle="1" w:styleId="SingleParagraph">
    <w:name w:val="Single Paragraph"/>
    <w:basedOn w:val="Normal"/>
    <w:rsid w:val="001211A3"/>
    <w:pPr>
      <w:spacing w:after="0"/>
    </w:pPr>
  </w:style>
  <w:style w:type="paragraph" w:customStyle="1" w:styleId="Source">
    <w:name w:val="Source"/>
    <w:basedOn w:val="Normal"/>
    <w:rsid w:val="001211A3"/>
    <w:pPr>
      <w:tabs>
        <w:tab w:val="left" w:pos="709"/>
      </w:tabs>
      <w:spacing w:line="240" w:lineRule="auto"/>
      <w:ind w:left="709" w:hanging="709"/>
    </w:pPr>
    <w:rPr>
      <w:rFonts w:ascii="Arial" w:hAnsi="Arial"/>
      <w:sz w:val="16"/>
    </w:rPr>
  </w:style>
  <w:style w:type="paragraph" w:customStyle="1" w:styleId="SourceBox">
    <w:name w:val="Source Box"/>
    <w:basedOn w:val="Source"/>
    <w:rsid w:val="001211A3"/>
    <w:pPr>
      <w:spacing w:after="120"/>
    </w:pPr>
  </w:style>
  <w:style w:type="paragraph" w:customStyle="1" w:styleId="TableColumnHeadingBase">
    <w:name w:val="Table Column Heading Base"/>
    <w:basedOn w:val="Normal"/>
    <w:rsid w:val="001211A3"/>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1211A3"/>
    <w:pPr>
      <w:jc w:val="center"/>
    </w:pPr>
  </w:style>
  <w:style w:type="paragraph" w:customStyle="1" w:styleId="TableColumnHeadingLeft">
    <w:name w:val="Table Column Heading Left"/>
    <w:basedOn w:val="TableColumnHeadingBase"/>
    <w:next w:val="Normal"/>
    <w:rsid w:val="001211A3"/>
  </w:style>
  <w:style w:type="paragraph" w:customStyle="1" w:styleId="TableColumnHeadingRight">
    <w:name w:val="Table Column Heading Right"/>
    <w:basedOn w:val="TableColumnHeadingBase"/>
    <w:next w:val="Normal"/>
    <w:rsid w:val="001211A3"/>
    <w:pPr>
      <w:jc w:val="right"/>
    </w:pPr>
  </w:style>
  <w:style w:type="paragraph" w:customStyle="1" w:styleId="TableColumnHeadingS118pt">
    <w:name w:val="Table Column Heading S11 8 pt"/>
    <w:basedOn w:val="TableColumnHeadingBase"/>
    <w:rsid w:val="001211A3"/>
    <w:pPr>
      <w:spacing w:after="0"/>
    </w:pPr>
    <w:rPr>
      <w:rFonts w:ascii="Arial" w:hAnsi="Arial"/>
    </w:rPr>
  </w:style>
  <w:style w:type="paragraph" w:customStyle="1" w:styleId="TableColumnHeadingS119pt">
    <w:name w:val="Table Column Heading S11 9 pt"/>
    <w:basedOn w:val="TableColumnHeadingBase"/>
    <w:rsid w:val="001211A3"/>
    <w:pPr>
      <w:spacing w:before="60" w:after="60"/>
    </w:pPr>
    <w:rPr>
      <w:rFonts w:ascii="Arial" w:hAnsi="Arial"/>
      <w:sz w:val="18"/>
    </w:rPr>
  </w:style>
  <w:style w:type="paragraph" w:customStyle="1" w:styleId="TableGraphic">
    <w:name w:val="Table Graphic"/>
    <w:basedOn w:val="Normal"/>
    <w:next w:val="Normal"/>
    <w:rsid w:val="001211A3"/>
    <w:pPr>
      <w:spacing w:after="0" w:line="240" w:lineRule="auto"/>
      <w:ind w:right="-113"/>
    </w:pPr>
  </w:style>
  <w:style w:type="table" w:styleId="TableGrid">
    <w:name w:val="Table Grid"/>
    <w:basedOn w:val="TableNormal"/>
    <w:rsid w:val="001211A3"/>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1211A3"/>
    <w:pPr>
      <w:spacing w:before="120" w:after="20"/>
    </w:pPr>
    <w:rPr>
      <w:b/>
      <w:sz w:val="20"/>
    </w:rPr>
  </w:style>
  <w:style w:type="paragraph" w:customStyle="1" w:styleId="TableHeadingcontinued">
    <w:name w:val="Table Heading continued"/>
    <w:basedOn w:val="HeadingBase"/>
    <w:next w:val="TableGraphic"/>
    <w:rsid w:val="001211A3"/>
    <w:pPr>
      <w:spacing w:before="120" w:after="20"/>
    </w:pPr>
    <w:rPr>
      <w:rFonts w:ascii="Arial Bold" w:hAnsi="Arial Bold"/>
      <w:b/>
      <w:sz w:val="20"/>
    </w:rPr>
  </w:style>
  <w:style w:type="paragraph" w:styleId="TableofAuthorities">
    <w:name w:val="table of authorities"/>
    <w:basedOn w:val="Normal"/>
    <w:next w:val="Normal"/>
    <w:rsid w:val="001211A3"/>
    <w:pPr>
      <w:ind w:left="200" w:hanging="200"/>
    </w:pPr>
  </w:style>
  <w:style w:type="paragraph" w:styleId="TableofFigures">
    <w:name w:val="table of figures"/>
    <w:basedOn w:val="Normal"/>
    <w:next w:val="Normal"/>
    <w:rsid w:val="001211A3"/>
  </w:style>
  <w:style w:type="paragraph" w:customStyle="1" w:styleId="TableTextBase">
    <w:name w:val="Table Text Base"/>
    <w:basedOn w:val="Normal"/>
    <w:rsid w:val="001211A3"/>
    <w:pPr>
      <w:spacing w:before="20" w:after="20" w:line="240" w:lineRule="auto"/>
      <w:jc w:val="left"/>
    </w:pPr>
    <w:rPr>
      <w:rFonts w:ascii="Arial" w:hAnsi="Arial"/>
      <w:sz w:val="16"/>
    </w:rPr>
  </w:style>
  <w:style w:type="paragraph" w:customStyle="1" w:styleId="TableTextCentred">
    <w:name w:val="Table Text Centred"/>
    <w:basedOn w:val="TableTextBase"/>
    <w:rsid w:val="001211A3"/>
    <w:pPr>
      <w:jc w:val="center"/>
    </w:pPr>
  </w:style>
  <w:style w:type="paragraph" w:customStyle="1" w:styleId="TableTextIndented">
    <w:name w:val="Table Text Indented"/>
    <w:basedOn w:val="TableTextBase"/>
    <w:rsid w:val="001211A3"/>
    <w:pPr>
      <w:ind w:left="284"/>
    </w:pPr>
  </w:style>
  <w:style w:type="paragraph" w:customStyle="1" w:styleId="TableTextLeft">
    <w:name w:val="Table Text Left"/>
    <w:basedOn w:val="TableTextBase"/>
    <w:rsid w:val="001211A3"/>
  </w:style>
  <w:style w:type="paragraph" w:customStyle="1" w:styleId="TableTextRight">
    <w:name w:val="Table Text Right"/>
    <w:basedOn w:val="TableTextBase"/>
    <w:rsid w:val="001211A3"/>
    <w:pPr>
      <w:jc w:val="right"/>
    </w:pPr>
  </w:style>
  <w:style w:type="paragraph" w:styleId="TOAHeading">
    <w:name w:val="toa heading"/>
    <w:basedOn w:val="Normal"/>
    <w:next w:val="Normal"/>
    <w:rsid w:val="001211A3"/>
    <w:pPr>
      <w:spacing w:before="120"/>
    </w:pPr>
    <w:rPr>
      <w:rFonts w:ascii="Arial" w:hAnsi="Arial" w:cs="Arial"/>
      <w:b/>
      <w:bCs/>
      <w:sz w:val="24"/>
      <w:szCs w:val="24"/>
    </w:rPr>
  </w:style>
  <w:style w:type="paragraph" w:styleId="TOC1">
    <w:name w:val="toc 1"/>
    <w:basedOn w:val="HeaderBase"/>
    <w:next w:val="Normal"/>
    <w:uiPriority w:val="39"/>
    <w:rsid w:val="001211A3"/>
    <w:pPr>
      <w:tabs>
        <w:tab w:val="right" w:leader="dot" w:pos="7700"/>
      </w:tabs>
      <w:spacing w:before="240"/>
      <w:ind w:right="851"/>
    </w:pPr>
    <w:rPr>
      <w:rFonts w:ascii="Arial Bold" w:hAnsi="Arial Bold"/>
      <w:b/>
      <w:sz w:val="22"/>
    </w:rPr>
  </w:style>
  <w:style w:type="paragraph" w:styleId="TOC2">
    <w:name w:val="toc 2"/>
    <w:basedOn w:val="HeadingBase"/>
    <w:next w:val="Normal"/>
    <w:uiPriority w:val="39"/>
    <w:rsid w:val="001211A3"/>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1211A3"/>
    <w:pPr>
      <w:tabs>
        <w:tab w:val="right" w:leader="dot" w:pos="7700"/>
      </w:tabs>
      <w:spacing w:before="40"/>
      <w:ind w:right="851"/>
    </w:pPr>
    <w:rPr>
      <w:sz w:val="20"/>
    </w:rPr>
  </w:style>
  <w:style w:type="paragraph" w:styleId="TOC4">
    <w:name w:val="toc 4"/>
    <w:basedOn w:val="HeadingBase"/>
    <w:next w:val="Normal"/>
    <w:uiPriority w:val="2"/>
    <w:unhideWhenUsed/>
    <w:rsid w:val="001211A3"/>
    <w:pPr>
      <w:tabs>
        <w:tab w:val="right" w:leader="dot" w:pos="7700"/>
      </w:tabs>
      <w:spacing w:before="40"/>
      <w:ind w:right="851"/>
    </w:pPr>
    <w:rPr>
      <w:sz w:val="20"/>
    </w:rPr>
  </w:style>
  <w:style w:type="paragraph" w:styleId="TOC5">
    <w:name w:val="toc 5"/>
    <w:basedOn w:val="Normal"/>
    <w:next w:val="Normal"/>
    <w:autoRedefine/>
    <w:uiPriority w:val="2"/>
    <w:semiHidden/>
    <w:rsid w:val="001211A3"/>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1211A3"/>
    <w:pPr>
      <w:tabs>
        <w:tab w:val="left" w:pos="851"/>
      </w:tabs>
      <w:ind w:left="851" w:hanging="851"/>
    </w:pPr>
    <w:rPr>
      <w:color w:val="000000"/>
    </w:rPr>
  </w:style>
  <w:style w:type="paragraph" w:styleId="TOC7">
    <w:name w:val="toc 7"/>
    <w:basedOn w:val="Normal"/>
    <w:next w:val="Normal"/>
    <w:autoRedefine/>
    <w:uiPriority w:val="2"/>
    <w:semiHidden/>
    <w:rsid w:val="001211A3"/>
    <w:pPr>
      <w:ind w:left="1200"/>
    </w:pPr>
  </w:style>
  <w:style w:type="paragraph" w:styleId="TOC8">
    <w:name w:val="toc 8"/>
    <w:basedOn w:val="Normal"/>
    <w:next w:val="Normal"/>
    <w:autoRedefine/>
    <w:uiPriority w:val="2"/>
    <w:semiHidden/>
    <w:rsid w:val="001211A3"/>
    <w:pPr>
      <w:ind w:left="1400"/>
    </w:pPr>
  </w:style>
  <w:style w:type="paragraph" w:styleId="TOC9">
    <w:name w:val="toc 9"/>
    <w:basedOn w:val="Normal"/>
    <w:next w:val="Normal"/>
    <w:autoRedefine/>
    <w:uiPriority w:val="2"/>
    <w:semiHidden/>
    <w:rsid w:val="001211A3"/>
    <w:pPr>
      <w:ind w:left="1600"/>
    </w:pPr>
  </w:style>
  <w:style w:type="paragraph" w:customStyle="1" w:styleId="TPHeading1">
    <w:name w:val="TP Heading 1"/>
    <w:basedOn w:val="HeadingBase"/>
    <w:semiHidden/>
    <w:rsid w:val="001211A3"/>
    <w:pPr>
      <w:spacing w:before="60" w:after="60"/>
      <w:ind w:left="1134"/>
    </w:pPr>
    <w:rPr>
      <w:rFonts w:ascii="Arial Bold" w:hAnsi="Arial Bold"/>
      <w:b/>
      <w:caps/>
      <w:spacing w:val="-10"/>
      <w:sz w:val="28"/>
    </w:rPr>
  </w:style>
  <w:style w:type="paragraph" w:customStyle="1" w:styleId="TPHeading2">
    <w:name w:val="TP Heading 2"/>
    <w:basedOn w:val="HeadingBase"/>
    <w:rsid w:val="001211A3"/>
    <w:pPr>
      <w:ind w:left="1134"/>
    </w:pPr>
    <w:rPr>
      <w:caps/>
      <w:spacing w:val="-10"/>
      <w:sz w:val="28"/>
    </w:rPr>
  </w:style>
  <w:style w:type="paragraph" w:customStyle="1" w:styleId="TPHeading3">
    <w:name w:val="TP Heading 3"/>
    <w:basedOn w:val="HeadingBase"/>
    <w:semiHidden/>
    <w:rsid w:val="001211A3"/>
    <w:pPr>
      <w:ind w:left="1134"/>
    </w:pPr>
    <w:rPr>
      <w:caps/>
      <w:spacing w:val="-10"/>
    </w:rPr>
  </w:style>
  <w:style w:type="paragraph" w:customStyle="1" w:styleId="TPHeading3bold">
    <w:name w:val="TP Heading 3 bold"/>
    <w:basedOn w:val="TPHeading3"/>
    <w:semiHidden/>
    <w:rsid w:val="001211A3"/>
    <w:rPr>
      <w:rFonts w:cs="Arial"/>
      <w:b/>
      <w:sz w:val="22"/>
      <w:szCs w:val="22"/>
    </w:rPr>
  </w:style>
  <w:style w:type="paragraph" w:customStyle="1" w:styleId="TPHEADING3boldspace">
    <w:name w:val="TP HEADING 3 bold space"/>
    <w:basedOn w:val="TPHeading3bold"/>
    <w:semiHidden/>
    <w:rsid w:val="001211A3"/>
    <w:pPr>
      <w:spacing w:after="120"/>
    </w:pPr>
  </w:style>
  <w:style w:type="paragraph" w:customStyle="1" w:styleId="TPHEADING3space">
    <w:name w:val="TP HEADING 3 space"/>
    <w:basedOn w:val="TPHeading3"/>
    <w:semiHidden/>
    <w:rsid w:val="001211A3"/>
    <w:pPr>
      <w:spacing w:before="120" w:after="120"/>
    </w:pPr>
    <w:rPr>
      <w:rFonts w:cs="Arial"/>
      <w:sz w:val="22"/>
      <w:szCs w:val="22"/>
    </w:rPr>
  </w:style>
  <w:style w:type="paragraph" w:customStyle="1" w:styleId="TPHeading4">
    <w:name w:val="TP Heading 4"/>
    <w:basedOn w:val="TPHeading3"/>
    <w:semiHidden/>
    <w:rsid w:val="001211A3"/>
    <w:rPr>
      <w:sz w:val="20"/>
    </w:rPr>
  </w:style>
  <w:style w:type="paragraph" w:customStyle="1" w:styleId="TPHEADING4space">
    <w:name w:val="TP HEADING 4 space"/>
    <w:basedOn w:val="TPHEADING3space"/>
    <w:semiHidden/>
    <w:rsid w:val="001211A3"/>
  </w:style>
  <w:style w:type="paragraph" w:customStyle="1" w:styleId="Boxcontinuedover">
    <w:name w:val="Box continued over"/>
    <w:basedOn w:val="BoxText"/>
    <w:qFormat/>
    <w:rsid w:val="001211A3"/>
    <w:pPr>
      <w:spacing w:before="240" w:after="0"/>
      <w:jc w:val="right"/>
    </w:pPr>
    <w:rPr>
      <w:rFonts w:ascii="Arial" w:hAnsi="Arial"/>
      <w:b/>
      <w:bCs/>
      <w:sz w:val="18"/>
      <w:szCs w:val="16"/>
    </w:rPr>
  </w:style>
  <w:style w:type="character" w:customStyle="1" w:styleId="BulletChar">
    <w:name w:val="Bullet Char"/>
    <w:aliases w:val="Body Char,Bullet + line Char,Number Char,Recommendation Char,b + line Char,b + line Char Char,b Char,b Char Char,b1 Char,level 1 Char,List Paragraph Char,List Paragraph1 Char,List Paragraph11 Char,NFP GP Bulleted List Char,1 heading Char"/>
    <w:basedOn w:val="DefaultParagraphFont"/>
    <w:link w:val="Bullet"/>
    <w:qFormat/>
    <w:rsid w:val="001D185B"/>
    <w:rPr>
      <w:rFonts w:ascii="Book Antiqua" w:eastAsia="Times New Roman" w:hAnsi="Book Antiqua" w:cs="Times New Roman"/>
      <w:sz w:val="20"/>
      <w:szCs w:val="20"/>
      <w:lang w:eastAsia="en-AU"/>
    </w:rPr>
  </w:style>
  <w:style w:type="character" w:customStyle="1" w:styleId="DashChar">
    <w:name w:val="Dash Char"/>
    <w:basedOn w:val="DefaultParagraphFont"/>
    <w:link w:val="Dash"/>
    <w:rsid w:val="001D185B"/>
    <w:rPr>
      <w:rFonts w:ascii="Book Antiqua" w:eastAsia="Times New Roman" w:hAnsi="Book Antiqua" w:cs="Times New Roman"/>
      <w:sz w:val="20"/>
      <w:szCs w:val="20"/>
      <w:lang w:eastAsia="en-AU"/>
    </w:rPr>
  </w:style>
  <w:style w:type="paragraph" w:styleId="NoSpacing">
    <w:name w:val="No Spacing"/>
    <w:uiPriority w:val="1"/>
    <w:qFormat/>
    <w:rsid w:val="001D185B"/>
    <w:pPr>
      <w:spacing w:after="0" w:line="240" w:lineRule="auto"/>
    </w:pPr>
    <w:rPr>
      <w:rFonts w:ascii="Calibri" w:eastAsia="Times New Roman" w:hAnsi="Calibri" w:cs="Times New Roman"/>
      <w:szCs w:val="20"/>
      <w:lang w:eastAsia="en-AU"/>
    </w:rPr>
  </w:style>
  <w:style w:type="paragraph" w:styleId="ListParagraph">
    <w:name w:val="List Paragraph"/>
    <w:aliases w:val="List Paragraph1,List Paragraph11,NFP GP Bulleted List,Recommendation,List Paragraph2,Bullet Point,L,Bullet points,Content descriptions,Bullet Points,AR bullet 1,#List Paragraph,List Paragraph Number,Bullet point,FooterText,numbered,列出段落,列"/>
    <w:basedOn w:val="Normal"/>
    <w:link w:val="ListParagraphChar1"/>
    <w:uiPriority w:val="34"/>
    <w:qFormat/>
    <w:rsid w:val="001D185B"/>
    <w:pPr>
      <w:spacing w:before="120" w:after="120" w:line="240" w:lineRule="auto"/>
      <w:ind w:left="720"/>
      <w:contextualSpacing/>
    </w:pPr>
    <w:rPr>
      <w:rFonts w:ascii="Calibri" w:hAnsi="Calibri"/>
    </w:rPr>
  </w:style>
  <w:style w:type="paragraph" w:styleId="NormalWeb">
    <w:name w:val="Normal (Web)"/>
    <w:basedOn w:val="Normal"/>
    <w:uiPriority w:val="99"/>
    <w:unhideWhenUsed/>
    <w:rsid w:val="001D185B"/>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unhideWhenUsed/>
    <w:rsid w:val="001D185B"/>
    <w:rPr>
      <w:color w:val="954F72"/>
      <w:u w:val="single"/>
    </w:rPr>
  </w:style>
  <w:style w:type="paragraph" w:customStyle="1" w:styleId="msonormal0">
    <w:name w:val="msonormal"/>
    <w:basedOn w:val="Normal"/>
    <w:rsid w:val="001D185B"/>
    <w:pPr>
      <w:tabs>
        <w:tab w:val="num" w:pos="1040"/>
      </w:tabs>
      <w:spacing w:before="100" w:beforeAutospacing="1" w:after="100" w:afterAutospacing="1" w:line="240" w:lineRule="auto"/>
    </w:pPr>
    <w:rPr>
      <w:rFonts w:ascii="Times New Roman" w:hAnsi="Times New Roman"/>
      <w:sz w:val="24"/>
      <w:szCs w:val="24"/>
    </w:rPr>
  </w:style>
  <w:style w:type="paragraph" w:styleId="Revision">
    <w:name w:val="Revision"/>
    <w:hidden/>
    <w:uiPriority w:val="99"/>
    <w:semiHidden/>
    <w:rsid w:val="001D185B"/>
    <w:pPr>
      <w:spacing w:after="0" w:line="240" w:lineRule="auto"/>
    </w:pPr>
  </w:style>
  <w:style w:type="paragraph" w:customStyle="1" w:styleId="OutlineNumbered1">
    <w:name w:val="Outline Numbered 1"/>
    <w:basedOn w:val="Normal"/>
    <w:link w:val="OutlineNumbered1Char"/>
    <w:rsid w:val="001D185B"/>
    <w:pPr>
      <w:numPr>
        <w:numId w:val="4"/>
      </w:numPr>
      <w:tabs>
        <w:tab w:val="num" w:pos="720"/>
      </w:tabs>
      <w:spacing w:line="240" w:lineRule="auto"/>
    </w:pPr>
  </w:style>
  <w:style w:type="character" w:customStyle="1" w:styleId="OutlineNumbered1Char">
    <w:name w:val="Outline Numbered 1 Char"/>
    <w:basedOn w:val="BulletChar"/>
    <w:link w:val="OutlineNumbered1"/>
    <w:rsid w:val="001D185B"/>
    <w:rPr>
      <w:rFonts w:ascii="Book Antiqua" w:eastAsia="Times New Roman" w:hAnsi="Book Antiqua" w:cs="Times New Roman"/>
      <w:sz w:val="20"/>
      <w:szCs w:val="20"/>
      <w:lang w:eastAsia="en-AU"/>
    </w:rPr>
  </w:style>
  <w:style w:type="paragraph" w:customStyle="1" w:styleId="OutlineNumbered2">
    <w:name w:val="Outline Numbered 2"/>
    <w:basedOn w:val="Normal"/>
    <w:link w:val="OutlineNumbered2Char"/>
    <w:rsid w:val="001D185B"/>
    <w:pPr>
      <w:numPr>
        <w:ilvl w:val="1"/>
        <w:numId w:val="4"/>
      </w:numPr>
      <w:tabs>
        <w:tab w:val="num" w:pos="1440"/>
      </w:tabs>
      <w:spacing w:line="240" w:lineRule="auto"/>
    </w:pPr>
  </w:style>
  <w:style w:type="character" w:customStyle="1" w:styleId="OutlineNumbered2Char">
    <w:name w:val="Outline Numbered 2 Char"/>
    <w:basedOn w:val="BulletChar"/>
    <w:link w:val="OutlineNumbered2"/>
    <w:rsid w:val="001D185B"/>
    <w:rPr>
      <w:rFonts w:ascii="Book Antiqua" w:eastAsia="Times New Roman" w:hAnsi="Book Antiqua" w:cs="Times New Roman"/>
      <w:sz w:val="20"/>
      <w:szCs w:val="20"/>
      <w:lang w:eastAsia="en-AU"/>
    </w:rPr>
  </w:style>
  <w:style w:type="paragraph" w:customStyle="1" w:styleId="OutlineNumbered3">
    <w:name w:val="Outline Numbered 3"/>
    <w:basedOn w:val="Normal"/>
    <w:link w:val="OutlineNumbered3Char"/>
    <w:rsid w:val="001D185B"/>
    <w:pPr>
      <w:numPr>
        <w:ilvl w:val="2"/>
        <w:numId w:val="4"/>
      </w:numPr>
      <w:tabs>
        <w:tab w:val="num" w:pos="2160"/>
      </w:tabs>
      <w:spacing w:line="240" w:lineRule="auto"/>
    </w:pPr>
  </w:style>
  <w:style w:type="character" w:customStyle="1" w:styleId="OutlineNumbered3Char">
    <w:name w:val="Outline Numbered 3 Char"/>
    <w:basedOn w:val="BulletChar"/>
    <w:link w:val="OutlineNumbered3"/>
    <w:rsid w:val="001D185B"/>
    <w:rPr>
      <w:rFonts w:ascii="Book Antiqua" w:eastAsia="Times New Roman" w:hAnsi="Book Antiqua" w:cs="Times New Roman"/>
      <w:sz w:val="20"/>
      <w:szCs w:val="20"/>
      <w:lang w:eastAsia="en-AU"/>
    </w:rPr>
  </w:style>
  <w:style w:type="paragraph" w:customStyle="1" w:styleId="Exampletext">
    <w:name w:val="Example text"/>
    <w:basedOn w:val="Normal"/>
    <w:link w:val="ExampletextCharChar"/>
    <w:semiHidden/>
    <w:rsid w:val="001D185B"/>
    <w:rPr>
      <w:i/>
      <w:color w:val="FF0000"/>
      <w:lang w:val="x-none" w:eastAsia="x-none"/>
    </w:rPr>
  </w:style>
  <w:style w:type="character" w:customStyle="1" w:styleId="ExampletextCharChar">
    <w:name w:val="Example text Char Char"/>
    <w:link w:val="Exampletext"/>
    <w:semiHidden/>
    <w:rsid w:val="001D185B"/>
    <w:rPr>
      <w:rFonts w:ascii="Book Antiqua" w:eastAsia="Times New Roman" w:hAnsi="Book Antiqua" w:cs="Times New Roman"/>
      <w:i/>
      <w:color w:val="FF0000"/>
      <w:sz w:val="20"/>
      <w:szCs w:val="20"/>
      <w:lang w:val="x-none" w:eastAsia="x-none"/>
    </w:rPr>
  </w:style>
  <w:style w:type="character" w:customStyle="1" w:styleId="normaltextrun">
    <w:name w:val="normaltextrun"/>
    <w:basedOn w:val="DefaultParagraphFont"/>
    <w:rsid w:val="001D185B"/>
  </w:style>
  <w:style w:type="character" w:customStyle="1" w:styleId="eop">
    <w:name w:val="eop"/>
    <w:basedOn w:val="DefaultParagraphFont"/>
    <w:rsid w:val="001D185B"/>
  </w:style>
  <w:style w:type="character" w:customStyle="1" w:styleId="normaltextrun1">
    <w:name w:val="normaltextrun1"/>
    <w:basedOn w:val="DefaultParagraphFont"/>
    <w:rsid w:val="001D185B"/>
  </w:style>
  <w:style w:type="paragraph" w:customStyle="1" w:styleId="note">
    <w:name w:val="note"/>
    <w:basedOn w:val="Normal"/>
    <w:rsid w:val="001D185B"/>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qFormat/>
    <w:rsid w:val="001D185B"/>
    <w:rPr>
      <w:i/>
      <w:iCs/>
    </w:rPr>
  </w:style>
  <w:style w:type="character" w:styleId="Strong">
    <w:name w:val="Strong"/>
    <w:basedOn w:val="DefaultParagraphFont"/>
    <w:uiPriority w:val="22"/>
    <w:qFormat/>
    <w:rsid w:val="001D185B"/>
    <w:rPr>
      <w:b/>
      <w:bCs/>
    </w:rPr>
  </w:style>
  <w:style w:type="paragraph" w:customStyle="1" w:styleId="paragraph">
    <w:name w:val="paragraph"/>
    <w:basedOn w:val="Normal"/>
    <w:rsid w:val="001D185B"/>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next w:val="TableGrid"/>
    <w:uiPriority w:val="39"/>
    <w:rsid w:val="001D1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D1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ed">
    <w:name w:val="List (numbered)"/>
    <w:basedOn w:val="Normal"/>
    <w:autoRedefine/>
    <w:uiPriority w:val="1"/>
    <w:qFormat/>
    <w:rsid w:val="00421AE8"/>
    <w:pPr>
      <w:tabs>
        <w:tab w:val="num" w:pos="283"/>
      </w:tabs>
      <w:spacing w:after="120" w:line="240" w:lineRule="auto"/>
      <w:ind w:left="283" w:hanging="283"/>
    </w:pPr>
  </w:style>
  <w:style w:type="numbering" w:customStyle="1" w:styleId="Listnumberedmultilevel">
    <w:name w:val="List (numbered)_multilevel"/>
    <w:uiPriority w:val="99"/>
    <w:rsid w:val="001D185B"/>
    <w:pPr>
      <w:numPr>
        <w:numId w:val="10"/>
      </w:numPr>
    </w:pPr>
  </w:style>
  <w:style w:type="table" w:styleId="GridTable4-Accent3">
    <w:name w:val="Grid Table 4 Accent 3"/>
    <w:basedOn w:val="TableNormal"/>
    <w:uiPriority w:val="49"/>
    <w:rsid w:val="001D185B"/>
    <w:pPr>
      <w:spacing w:after="0" w:line="240" w:lineRule="auto"/>
    </w:pPr>
    <w:rPr>
      <w:rFonts w:ascii="Times New Roman" w:hAnsi="Times New Roman" w:cs="Times New Roman"/>
      <w:sz w:val="24"/>
      <w:szCs w:val="24"/>
    </w:rPr>
    <w:tblPr>
      <w:tblStyleRowBandSize w:val="1"/>
      <w:tblStyleColBandSize w:val="1"/>
      <w:tblInd w:w="0" w:type="nil"/>
      <w:tblBorders>
        <w:top w:val="single" w:sz="4" w:space="0" w:color="B690C9" w:themeColor="accent3" w:themeTint="99"/>
        <w:left w:val="single" w:sz="4" w:space="0" w:color="B690C9" w:themeColor="accent3" w:themeTint="99"/>
        <w:bottom w:val="single" w:sz="4" w:space="0" w:color="B690C9" w:themeColor="accent3" w:themeTint="99"/>
        <w:right w:val="single" w:sz="4" w:space="0" w:color="B690C9" w:themeColor="accent3" w:themeTint="99"/>
        <w:insideH w:val="single" w:sz="4" w:space="0" w:color="B690C9" w:themeColor="accent3" w:themeTint="99"/>
        <w:insideV w:val="single" w:sz="4" w:space="0" w:color="B690C9" w:themeColor="accent3" w:themeTint="99"/>
      </w:tblBorders>
    </w:tblPr>
    <w:tblStylePr w:type="firstRow">
      <w:rPr>
        <w:b/>
        <w:bCs/>
        <w:color w:val="FFFFFF" w:themeColor="background1"/>
      </w:rPr>
      <w:tblPr/>
      <w:tcPr>
        <w:tcBorders>
          <w:top w:val="single" w:sz="4" w:space="0" w:color="844D9E" w:themeColor="accent3"/>
          <w:left w:val="single" w:sz="4" w:space="0" w:color="844D9E" w:themeColor="accent3"/>
          <w:bottom w:val="single" w:sz="4" w:space="0" w:color="844D9E" w:themeColor="accent3"/>
          <w:right w:val="single" w:sz="4" w:space="0" w:color="844D9E" w:themeColor="accent3"/>
          <w:insideH w:val="nil"/>
          <w:insideV w:val="nil"/>
        </w:tcBorders>
        <w:shd w:val="clear" w:color="auto" w:fill="844D9E" w:themeFill="accent3"/>
      </w:tcPr>
    </w:tblStylePr>
    <w:tblStylePr w:type="lastRow">
      <w:rPr>
        <w:b/>
        <w:bCs/>
      </w:rPr>
      <w:tblPr/>
      <w:tcPr>
        <w:tcBorders>
          <w:top w:val="double" w:sz="4" w:space="0" w:color="844D9E" w:themeColor="accent3"/>
        </w:tcBorders>
      </w:tcPr>
    </w:tblStylePr>
    <w:tblStylePr w:type="firstCol">
      <w:rPr>
        <w:b/>
        <w:bCs/>
      </w:rPr>
    </w:tblStylePr>
    <w:tblStylePr w:type="lastCol">
      <w:rPr>
        <w:b/>
        <w:bCs/>
      </w:rPr>
    </w:tblStylePr>
    <w:tblStylePr w:type="band1Vert">
      <w:tblPr/>
      <w:tcPr>
        <w:shd w:val="clear" w:color="auto" w:fill="E6DAED" w:themeFill="accent3" w:themeFillTint="33"/>
      </w:tcPr>
    </w:tblStylePr>
    <w:tblStylePr w:type="band1Horz">
      <w:tblPr/>
      <w:tcPr>
        <w:shd w:val="clear" w:color="auto" w:fill="E6DAED" w:themeFill="accent3" w:themeFillTint="33"/>
      </w:tcPr>
    </w:tblStylePr>
  </w:style>
  <w:style w:type="character" w:styleId="BookTitle">
    <w:name w:val="Book Title"/>
    <w:uiPriority w:val="33"/>
    <w:qFormat/>
    <w:rsid w:val="001D185B"/>
    <w:rPr>
      <w:i/>
      <w:iCs/>
      <w:smallCaps/>
      <w:spacing w:val="5"/>
    </w:rPr>
  </w:style>
  <w:style w:type="character" w:customStyle="1" w:styleId="TextSubpoint1Char">
    <w:name w:val="Text Sub point 1 Char"/>
    <w:basedOn w:val="DefaultParagraphFont"/>
    <w:link w:val="TextSubpoint1"/>
    <w:locked/>
    <w:rsid w:val="001D185B"/>
    <w:rPr>
      <w:rFonts w:ascii="Times New Roman" w:hAnsi="Times New Roman" w:cs="Times New Roman"/>
      <w:sz w:val="24"/>
      <w:szCs w:val="24"/>
      <w:lang w:eastAsia="en-AU"/>
    </w:rPr>
  </w:style>
  <w:style w:type="paragraph" w:customStyle="1" w:styleId="TextSubpoint1">
    <w:name w:val="Text Sub point 1"/>
    <w:basedOn w:val="Normal"/>
    <w:link w:val="TextSubpoint1Char"/>
    <w:qFormat/>
    <w:rsid w:val="001D185B"/>
    <w:pPr>
      <w:numPr>
        <w:numId w:val="9"/>
      </w:numPr>
      <w:spacing w:before="120" w:after="120" w:line="276" w:lineRule="auto"/>
    </w:pPr>
    <w:rPr>
      <w:rFonts w:ascii="Times New Roman" w:eastAsiaTheme="minorHAnsi" w:hAnsi="Times New Roman"/>
      <w:sz w:val="24"/>
      <w:szCs w:val="24"/>
    </w:rPr>
  </w:style>
  <w:style w:type="character" w:customStyle="1" w:styleId="UnresolvedMention1">
    <w:name w:val="Unresolved Mention1"/>
    <w:basedOn w:val="DefaultParagraphFont"/>
    <w:uiPriority w:val="99"/>
    <w:semiHidden/>
    <w:unhideWhenUsed/>
    <w:rsid w:val="001D185B"/>
    <w:rPr>
      <w:color w:val="605E5C"/>
      <w:shd w:val="clear" w:color="auto" w:fill="E1DFDD"/>
    </w:rPr>
  </w:style>
  <w:style w:type="paragraph" w:customStyle="1" w:styleId="Halftitle">
    <w:name w:val="Half title"/>
    <w:basedOn w:val="Normal"/>
    <w:semiHidden/>
    <w:qFormat/>
    <w:rsid w:val="001D185B"/>
    <w:pPr>
      <w:spacing w:after="60" w:line="240" w:lineRule="auto"/>
    </w:pPr>
    <w:rPr>
      <w:rFonts w:eastAsia="SimSun"/>
      <w:sz w:val="18"/>
      <w:lang w:eastAsia="zh-CN"/>
    </w:rPr>
  </w:style>
  <w:style w:type="character" w:customStyle="1" w:styleId="A5">
    <w:name w:val="A5"/>
    <w:uiPriority w:val="99"/>
    <w:rsid w:val="001D185B"/>
    <w:rPr>
      <w:rFonts w:cs="Swiss 721 BT"/>
      <w:color w:val="000000"/>
      <w:sz w:val="20"/>
      <w:szCs w:val="20"/>
    </w:rPr>
  </w:style>
  <w:style w:type="paragraph" w:customStyle="1" w:styleId="Default">
    <w:name w:val="Default"/>
    <w:rsid w:val="001037F6"/>
    <w:pPr>
      <w:autoSpaceDE w:val="0"/>
      <w:autoSpaceDN w:val="0"/>
      <w:adjustRightInd w:val="0"/>
      <w:spacing w:after="0" w:line="240" w:lineRule="auto"/>
    </w:pPr>
    <w:rPr>
      <w:rFonts w:ascii="Calibri" w:hAnsi="Calibri" w:cs="Calibri"/>
      <w:color w:val="000000"/>
      <w:sz w:val="24"/>
      <w:szCs w:val="24"/>
    </w:rPr>
  </w:style>
  <w:style w:type="character" w:customStyle="1" w:styleId="ListParagraphChar1">
    <w:name w:val="List Paragraph Char1"/>
    <w:aliases w:val="List Paragraph1 Char1,List Paragraph11 Char1,NFP GP Bulleted List Char1,Recommendation Char1,List Paragraph2 Char,Bullet Point Char,L Char,Bullet points Char,Content descriptions Char,Bullet Points Char,AR bullet 1 Char,列出段落 Char"/>
    <w:basedOn w:val="DefaultParagraphFont"/>
    <w:link w:val="ListParagraph"/>
    <w:uiPriority w:val="34"/>
    <w:rsid w:val="009976F0"/>
    <w:rPr>
      <w:rFonts w:ascii="Calibri" w:eastAsia="Times New Roman" w:hAnsi="Calibri" w:cs="Times New Roman"/>
      <w:sz w:val="20"/>
      <w:szCs w:val="20"/>
      <w:lang w:eastAsia="en-AU"/>
    </w:rPr>
  </w:style>
  <w:style w:type="character" w:styleId="UnresolvedMention">
    <w:name w:val="Unresolved Mention"/>
    <w:basedOn w:val="DefaultParagraphFont"/>
    <w:uiPriority w:val="99"/>
    <w:unhideWhenUsed/>
    <w:rsid w:val="009976F0"/>
    <w:rPr>
      <w:color w:val="605E5C"/>
      <w:shd w:val="clear" w:color="auto" w:fill="E1DFDD"/>
    </w:rPr>
  </w:style>
  <w:style w:type="table" w:customStyle="1" w:styleId="ListTable5Dark-Accent51">
    <w:name w:val="List Table 5 Dark - Accent 51"/>
    <w:basedOn w:val="TableNormal"/>
    <w:uiPriority w:val="50"/>
    <w:rsid w:val="00B465D2"/>
    <w:pPr>
      <w:spacing w:after="0" w:line="240" w:lineRule="auto"/>
    </w:pPr>
    <w:rPr>
      <w:color w:val="013161" w:themeColor="accent1" w:themeShade="80"/>
      <w:lang w:val="en-US"/>
    </w:rPr>
    <w:tblPr>
      <w:tblStyleRowBandSize w:val="1"/>
      <w:tblStyleColBandSize w:val="1"/>
      <w:tblInd w:w="0" w:type="nil"/>
      <w:tblBorders>
        <w:top w:val="single" w:sz="24" w:space="0" w:color="213657" w:themeColor="accent5"/>
        <w:left w:val="single" w:sz="24" w:space="0" w:color="213657" w:themeColor="accent5"/>
        <w:bottom w:val="single" w:sz="24" w:space="0" w:color="213657" w:themeColor="accent5"/>
        <w:right w:val="single" w:sz="24" w:space="0" w:color="213657" w:themeColor="accent5"/>
      </w:tblBorders>
    </w:tblPr>
    <w:tcPr>
      <w:shd w:val="clear" w:color="auto" w:fill="626A77" w:themeFill="background2" w:themeFillShade="E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AIHWbodytext">
    <w:name w:val="AIHW body text"/>
    <w:basedOn w:val="Normal"/>
    <w:link w:val="AIHWbodytextChar"/>
    <w:qFormat/>
    <w:rsid w:val="000E7E7F"/>
    <w:pPr>
      <w:spacing w:before="120" w:after="120" w:line="260" w:lineRule="atLeast"/>
      <w:jc w:val="left"/>
    </w:pPr>
    <w:rPr>
      <w:rFonts w:ascii="Arial" w:hAnsi="Arial"/>
      <w:sz w:val="22"/>
      <w:lang w:eastAsia="en-US"/>
    </w:rPr>
  </w:style>
  <w:style w:type="character" w:customStyle="1" w:styleId="AIHWbodytextChar">
    <w:name w:val="AIHW body text Char"/>
    <w:link w:val="AIHWbodytext"/>
    <w:locked/>
    <w:rsid w:val="000E7E7F"/>
    <w:rPr>
      <w:rFonts w:ascii="Arial" w:eastAsia="Times New Roman" w:hAnsi="Arial" w:cs="Times New Roman"/>
      <w:szCs w:val="20"/>
    </w:rPr>
  </w:style>
  <w:style w:type="character" w:customStyle="1" w:styleId="rpl-text-label">
    <w:name w:val="rpl-text-label"/>
    <w:basedOn w:val="DefaultParagraphFont"/>
    <w:rsid w:val="00EF57F1"/>
  </w:style>
  <w:style w:type="paragraph" w:customStyle="1" w:styleId="CABList">
    <w:name w:val="CAB List"/>
    <w:basedOn w:val="BodyText"/>
    <w:uiPriority w:val="98"/>
    <w:qFormat/>
    <w:rsid w:val="005859D6"/>
    <w:pPr>
      <w:numPr>
        <w:numId w:val="5"/>
      </w:numPr>
      <w:tabs>
        <w:tab w:val="num" w:pos="360"/>
        <w:tab w:val="left" w:pos="4253"/>
      </w:tabs>
      <w:spacing w:before="120" w:after="0" w:line="240" w:lineRule="auto"/>
      <w:jc w:val="left"/>
    </w:pPr>
    <w:rPr>
      <w:rFonts w:ascii="Arial" w:eastAsiaTheme="minorHAnsi" w:hAnsi="Arial" w:cstheme="minorBidi"/>
      <w:sz w:val="22"/>
      <w:szCs w:val="22"/>
      <w:lang w:eastAsia="en-US"/>
    </w:rPr>
  </w:style>
  <w:style w:type="paragraph" w:styleId="BodyText">
    <w:name w:val="Body Text"/>
    <w:basedOn w:val="Normal"/>
    <w:link w:val="BodyTextChar"/>
    <w:uiPriority w:val="99"/>
    <w:semiHidden/>
    <w:unhideWhenUsed/>
    <w:rsid w:val="005859D6"/>
    <w:pPr>
      <w:spacing w:after="120"/>
    </w:pPr>
  </w:style>
  <w:style w:type="character" w:customStyle="1" w:styleId="BodyTextChar">
    <w:name w:val="Body Text Char"/>
    <w:basedOn w:val="DefaultParagraphFont"/>
    <w:link w:val="BodyText"/>
    <w:uiPriority w:val="99"/>
    <w:semiHidden/>
    <w:rsid w:val="005859D6"/>
    <w:rPr>
      <w:rFonts w:ascii="Book Antiqua" w:eastAsia="Times New Roman" w:hAnsi="Book Antiqua" w:cs="Times New Roman"/>
      <w:sz w:val="20"/>
      <w:szCs w:val="20"/>
      <w:lang w:eastAsia="en-AU"/>
    </w:rPr>
  </w:style>
  <w:style w:type="character" w:styleId="Mention">
    <w:name w:val="Mention"/>
    <w:basedOn w:val="DefaultParagraphFont"/>
    <w:uiPriority w:val="99"/>
    <w:unhideWhenUsed/>
    <w:rsid w:val="007C7FB5"/>
    <w:rPr>
      <w:color w:val="2B579A"/>
      <w:shd w:val="clear" w:color="auto" w:fill="E1DFDD"/>
    </w:rPr>
  </w:style>
  <w:style w:type="character" w:customStyle="1" w:styleId="CABNETParagraphChar">
    <w:name w:val="CABNET Paragraph. Char"/>
    <w:basedOn w:val="DefaultParagraphFont"/>
    <w:link w:val="CABNETParagraph"/>
    <w:uiPriority w:val="98"/>
    <w:locked/>
    <w:rsid w:val="0087246C"/>
    <w:rPr>
      <w:rFonts w:ascii="Arial" w:hAnsi="Arial" w:cstheme="minorHAnsi"/>
    </w:rPr>
  </w:style>
  <w:style w:type="paragraph" w:customStyle="1" w:styleId="CABNETParagraph">
    <w:name w:val="CABNET Paragraph."/>
    <w:basedOn w:val="Normal"/>
    <w:link w:val="CABNETParagraphChar"/>
    <w:uiPriority w:val="98"/>
    <w:qFormat/>
    <w:rsid w:val="0087246C"/>
    <w:pPr>
      <w:spacing w:before="120" w:after="120" w:line="240" w:lineRule="auto"/>
      <w:jc w:val="left"/>
    </w:pPr>
    <w:rPr>
      <w:rFonts w:ascii="Arial" w:eastAsiaTheme="minorHAnsi" w:hAnsi="Arial" w:cstheme="minorHAnsi"/>
      <w:sz w:val="22"/>
      <w:szCs w:val="22"/>
      <w:lang w:eastAsia="en-US"/>
    </w:rPr>
  </w:style>
  <w:style w:type="paragraph" w:customStyle="1" w:styleId="IntroPara">
    <w:name w:val="Intro Para"/>
    <w:basedOn w:val="Normal"/>
    <w:qFormat/>
    <w:rsid w:val="00237991"/>
    <w:pPr>
      <w:spacing w:after="120" w:line="320" w:lineRule="auto"/>
      <w:jc w:val="left"/>
    </w:pPr>
    <w:rPr>
      <w:rFonts w:ascii="Arial" w:eastAsiaTheme="minorEastAsia" w:hAnsi="Arial" w:cstheme="minorBidi"/>
      <w:sz w:val="23"/>
      <w:szCs w:val="24"/>
    </w:rPr>
  </w:style>
  <w:style w:type="character" w:customStyle="1" w:styleId="findhit">
    <w:name w:val="findhit"/>
    <w:basedOn w:val="DefaultParagraphFont"/>
    <w:rsid w:val="000D58B5"/>
  </w:style>
  <w:style w:type="character" w:styleId="SmartLink">
    <w:name w:val="Smart Link"/>
    <w:basedOn w:val="DefaultParagraphFont"/>
    <w:uiPriority w:val="99"/>
    <w:semiHidden/>
    <w:unhideWhenUsed/>
    <w:rsid w:val="007E3E69"/>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5587">
      <w:bodyDiv w:val="1"/>
      <w:marLeft w:val="0"/>
      <w:marRight w:val="0"/>
      <w:marTop w:val="0"/>
      <w:marBottom w:val="0"/>
      <w:divBdr>
        <w:top w:val="none" w:sz="0" w:space="0" w:color="auto"/>
        <w:left w:val="none" w:sz="0" w:space="0" w:color="auto"/>
        <w:bottom w:val="none" w:sz="0" w:space="0" w:color="auto"/>
        <w:right w:val="none" w:sz="0" w:space="0" w:color="auto"/>
      </w:divBdr>
    </w:div>
    <w:div w:id="12195460">
      <w:bodyDiv w:val="1"/>
      <w:marLeft w:val="0"/>
      <w:marRight w:val="0"/>
      <w:marTop w:val="0"/>
      <w:marBottom w:val="0"/>
      <w:divBdr>
        <w:top w:val="none" w:sz="0" w:space="0" w:color="auto"/>
        <w:left w:val="none" w:sz="0" w:space="0" w:color="auto"/>
        <w:bottom w:val="none" w:sz="0" w:space="0" w:color="auto"/>
        <w:right w:val="none" w:sz="0" w:space="0" w:color="auto"/>
      </w:divBdr>
    </w:div>
    <w:div w:id="24526161">
      <w:bodyDiv w:val="1"/>
      <w:marLeft w:val="0"/>
      <w:marRight w:val="0"/>
      <w:marTop w:val="0"/>
      <w:marBottom w:val="0"/>
      <w:divBdr>
        <w:top w:val="none" w:sz="0" w:space="0" w:color="auto"/>
        <w:left w:val="none" w:sz="0" w:space="0" w:color="auto"/>
        <w:bottom w:val="none" w:sz="0" w:space="0" w:color="auto"/>
        <w:right w:val="none" w:sz="0" w:space="0" w:color="auto"/>
      </w:divBdr>
    </w:div>
    <w:div w:id="40715615">
      <w:bodyDiv w:val="1"/>
      <w:marLeft w:val="0"/>
      <w:marRight w:val="0"/>
      <w:marTop w:val="0"/>
      <w:marBottom w:val="0"/>
      <w:divBdr>
        <w:top w:val="none" w:sz="0" w:space="0" w:color="auto"/>
        <w:left w:val="none" w:sz="0" w:space="0" w:color="auto"/>
        <w:bottom w:val="none" w:sz="0" w:space="0" w:color="auto"/>
        <w:right w:val="none" w:sz="0" w:space="0" w:color="auto"/>
      </w:divBdr>
    </w:div>
    <w:div w:id="40790561">
      <w:bodyDiv w:val="1"/>
      <w:marLeft w:val="0"/>
      <w:marRight w:val="0"/>
      <w:marTop w:val="0"/>
      <w:marBottom w:val="0"/>
      <w:divBdr>
        <w:top w:val="none" w:sz="0" w:space="0" w:color="auto"/>
        <w:left w:val="none" w:sz="0" w:space="0" w:color="auto"/>
        <w:bottom w:val="none" w:sz="0" w:space="0" w:color="auto"/>
        <w:right w:val="none" w:sz="0" w:space="0" w:color="auto"/>
      </w:divBdr>
    </w:div>
    <w:div w:id="42294758">
      <w:bodyDiv w:val="1"/>
      <w:marLeft w:val="0"/>
      <w:marRight w:val="0"/>
      <w:marTop w:val="0"/>
      <w:marBottom w:val="0"/>
      <w:divBdr>
        <w:top w:val="none" w:sz="0" w:space="0" w:color="auto"/>
        <w:left w:val="none" w:sz="0" w:space="0" w:color="auto"/>
        <w:bottom w:val="none" w:sz="0" w:space="0" w:color="auto"/>
        <w:right w:val="none" w:sz="0" w:space="0" w:color="auto"/>
      </w:divBdr>
    </w:div>
    <w:div w:id="57023748">
      <w:bodyDiv w:val="1"/>
      <w:marLeft w:val="0"/>
      <w:marRight w:val="0"/>
      <w:marTop w:val="0"/>
      <w:marBottom w:val="0"/>
      <w:divBdr>
        <w:top w:val="none" w:sz="0" w:space="0" w:color="auto"/>
        <w:left w:val="none" w:sz="0" w:space="0" w:color="auto"/>
        <w:bottom w:val="none" w:sz="0" w:space="0" w:color="auto"/>
        <w:right w:val="none" w:sz="0" w:space="0" w:color="auto"/>
      </w:divBdr>
    </w:div>
    <w:div w:id="109477131">
      <w:bodyDiv w:val="1"/>
      <w:marLeft w:val="0"/>
      <w:marRight w:val="0"/>
      <w:marTop w:val="0"/>
      <w:marBottom w:val="0"/>
      <w:divBdr>
        <w:top w:val="none" w:sz="0" w:space="0" w:color="auto"/>
        <w:left w:val="none" w:sz="0" w:space="0" w:color="auto"/>
        <w:bottom w:val="none" w:sz="0" w:space="0" w:color="auto"/>
        <w:right w:val="none" w:sz="0" w:space="0" w:color="auto"/>
      </w:divBdr>
    </w:div>
    <w:div w:id="128255033">
      <w:bodyDiv w:val="1"/>
      <w:marLeft w:val="0"/>
      <w:marRight w:val="0"/>
      <w:marTop w:val="0"/>
      <w:marBottom w:val="0"/>
      <w:divBdr>
        <w:top w:val="none" w:sz="0" w:space="0" w:color="auto"/>
        <w:left w:val="none" w:sz="0" w:space="0" w:color="auto"/>
        <w:bottom w:val="none" w:sz="0" w:space="0" w:color="auto"/>
        <w:right w:val="none" w:sz="0" w:space="0" w:color="auto"/>
      </w:divBdr>
    </w:div>
    <w:div w:id="145829151">
      <w:bodyDiv w:val="1"/>
      <w:marLeft w:val="0"/>
      <w:marRight w:val="0"/>
      <w:marTop w:val="0"/>
      <w:marBottom w:val="0"/>
      <w:divBdr>
        <w:top w:val="none" w:sz="0" w:space="0" w:color="auto"/>
        <w:left w:val="none" w:sz="0" w:space="0" w:color="auto"/>
        <w:bottom w:val="none" w:sz="0" w:space="0" w:color="auto"/>
        <w:right w:val="none" w:sz="0" w:space="0" w:color="auto"/>
      </w:divBdr>
    </w:div>
    <w:div w:id="151145897">
      <w:bodyDiv w:val="1"/>
      <w:marLeft w:val="0"/>
      <w:marRight w:val="0"/>
      <w:marTop w:val="0"/>
      <w:marBottom w:val="0"/>
      <w:divBdr>
        <w:top w:val="none" w:sz="0" w:space="0" w:color="auto"/>
        <w:left w:val="none" w:sz="0" w:space="0" w:color="auto"/>
        <w:bottom w:val="none" w:sz="0" w:space="0" w:color="auto"/>
        <w:right w:val="none" w:sz="0" w:space="0" w:color="auto"/>
      </w:divBdr>
    </w:div>
    <w:div w:id="154732518">
      <w:bodyDiv w:val="1"/>
      <w:marLeft w:val="0"/>
      <w:marRight w:val="0"/>
      <w:marTop w:val="0"/>
      <w:marBottom w:val="0"/>
      <w:divBdr>
        <w:top w:val="none" w:sz="0" w:space="0" w:color="auto"/>
        <w:left w:val="none" w:sz="0" w:space="0" w:color="auto"/>
        <w:bottom w:val="none" w:sz="0" w:space="0" w:color="auto"/>
        <w:right w:val="none" w:sz="0" w:space="0" w:color="auto"/>
      </w:divBdr>
    </w:div>
    <w:div w:id="164589599">
      <w:bodyDiv w:val="1"/>
      <w:marLeft w:val="0"/>
      <w:marRight w:val="0"/>
      <w:marTop w:val="0"/>
      <w:marBottom w:val="0"/>
      <w:divBdr>
        <w:top w:val="none" w:sz="0" w:space="0" w:color="auto"/>
        <w:left w:val="none" w:sz="0" w:space="0" w:color="auto"/>
        <w:bottom w:val="none" w:sz="0" w:space="0" w:color="auto"/>
        <w:right w:val="none" w:sz="0" w:space="0" w:color="auto"/>
      </w:divBdr>
    </w:div>
    <w:div w:id="191111280">
      <w:bodyDiv w:val="1"/>
      <w:marLeft w:val="0"/>
      <w:marRight w:val="0"/>
      <w:marTop w:val="0"/>
      <w:marBottom w:val="0"/>
      <w:divBdr>
        <w:top w:val="none" w:sz="0" w:space="0" w:color="auto"/>
        <w:left w:val="none" w:sz="0" w:space="0" w:color="auto"/>
        <w:bottom w:val="none" w:sz="0" w:space="0" w:color="auto"/>
        <w:right w:val="none" w:sz="0" w:space="0" w:color="auto"/>
      </w:divBdr>
    </w:div>
    <w:div w:id="194732560">
      <w:bodyDiv w:val="1"/>
      <w:marLeft w:val="0"/>
      <w:marRight w:val="0"/>
      <w:marTop w:val="0"/>
      <w:marBottom w:val="0"/>
      <w:divBdr>
        <w:top w:val="none" w:sz="0" w:space="0" w:color="auto"/>
        <w:left w:val="none" w:sz="0" w:space="0" w:color="auto"/>
        <w:bottom w:val="none" w:sz="0" w:space="0" w:color="auto"/>
        <w:right w:val="none" w:sz="0" w:space="0" w:color="auto"/>
      </w:divBdr>
    </w:div>
    <w:div w:id="206912027">
      <w:bodyDiv w:val="1"/>
      <w:marLeft w:val="0"/>
      <w:marRight w:val="0"/>
      <w:marTop w:val="0"/>
      <w:marBottom w:val="0"/>
      <w:divBdr>
        <w:top w:val="none" w:sz="0" w:space="0" w:color="auto"/>
        <w:left w:val="none" w:sz="0" w:space="0" w:color="auto"/>
        <w:bottom w:val="none" w:sz="0" w:space="0" w:color="auto"/>
        <w:right w:val="none" w:sz="0" w:space="0" w:color="auto"/>
      </w:divBdr>
    </w:div>
    <w:div w:id="207305719">
      <w:bodyDiv w:val="1"/>
      <w:marLeft w:val="0"/>
      <w:marRight w:val="0"/>
      <w:marTop w:val="0"/>
      <w:marBottom w:val="0"/>
      <w:divBdr>
        <w:top w:val="none" w:sz="0" w:space="0" w:color="auto"/>
        <w:left w:val="none" w:sz="0" w:space="0" w:color="auto"/>
        <w:bottom w:val="none" w:sz="0" w:space="0" w:color="auto"/>
        <w:right w:val="none" w:sz="0" w:space="0" w:color="auto"/>
      </w:divBdr>
    </w:div>
    <w:div w:id="229195159">
      <w:bodyDiv w:val="1"/>
      <w:marLeft w:val="0"/>
      <w:marRight w:val="0"/>
      <w:marTop w:val="0"/>
      <w:marBottom w:val="0"/>
      <w:divBdr>
        <w:top w:val="none" w:sz="0" w:space="0" w:color="auto"/>
        <w:left w:val="none" w:sz="0" w:space="0" w:color="auto"/>
        <w:bottom w:val="none" w:sz="0" w:space="0" w:color="auto"/>
        <w:right w:val="none" w:sz="0" w:space="0" w:color="auto"/>
      </w:divBdr>
    </w:div>
    <w:div w:id="234555387">
      <w:bodyDiv w:val="1"/>
      <w:marLeft w:val="0"/>
      <w:marRight w:val="0"/>
      <w:marTop w:val="0"/>
      <w:marBottom w:val="0"/>
      <w:divBdr>
        <w:top w:val="none" w:sz="0" w:space="0" w:color="auto"/>
        <w:left w:val="none" w:sz="0" w:space="0" w:color="auto"/>
        <w:bottom w:val="none" w:sz="0" w:space="0" w:color="auto"/>
        <w:right w:val="none" w:sz="0" w:space="0" w:color="auto"/>
      </w:divBdr>
    </w:div>
    <w:div w:id="252127181">
      <w:bodyDiv w:val="1"/>
      <w:marLeft w:val="0"/>
      <w:marRight w:val="0"/>
      <w:marTop w:val="0"/>
      <w:marBottom w:val="0"/>
      <w:divBdr>
        <w:top w:val="none" w:sz="0" w:space="0" w:color="auto"/>
        <w:left w:val="none" w:sz="0" w:space="0" w:color="auto"/>
        <w:bottom w:val="none" w:sz="0" w:space="0" w:color="auto"/>
        <w:right w:val="none" w:sz="0" w:space="0" w:color="auto"/>
      </w:divBdr>
    </w:div>
    <w:div w:id="262956763">
      <w:bodyDiv w:val="1"/>
      <w:marLeft w:val="0"/>
      <w:marRight w:val="0"/>
      <w:marTop w:val="0"/>
      <w:marBottom w:val="0"/>
      <w:divBdr>
        <w:top w:val="none" w:sz="0" w:space="0" w:color="auto"/>
        <w:left w:val="none" w:sz="0" w:space="0" w:color="auto"/>
        <w:bottom w:val="none" w:sz="0" w:space="0" w:color="auto"/>
        <w:right w:val="none" w:sz="0" w:space="0" w:color="auto"/>
      </w:divBdr>
    </w:div>
    <w:div w:id="269167857">
      <w:bodyDiv w:val="1"/>
      <w:marLeft w:val="0"/>
      <w:marRight w:val="0"/>
      <w:marTop w:val="0"/>
      <w:marBottom w:val="0"/>
      <w:divBdr>
        <w:top w:val="none" w:sz="0" w:space="0" w:color="auto"/>
        <w:left w:val="none" w:sz="0" w:space="0" w:color="auto"/>
        <w:bottom w:val="none" w:sz="0" w:space="0" w:color="auto"/>
        <w:right w:val="none" w:sz="0" w:space="0" w:color="auto"/>
      </w:divBdr>
    </w:div>
    <w:div w:id="280117340">
      <w:bodyDiv w:val="1"/>
      <w:marLeft w:val="0"/>
      <w:marRight w:val="0"/>
      <w:marTop w:val="0"/>
      <w:marBottom w:val="0"/>
      <w:divBdr>
        <w:top w:val="none" w:sz="0" w:space="0" w:color="auto"/>
        <w:left w:val="none" w:sz="0" w:space="0" w:color="auto"/>
        <w:bottom w:val="none" w:sz="0" w:space="0" w:color="auto"/>
        <w:right w:val="none" w:sz="0" w:space="0" w:color="auto"/>
      </w:divBdr>
    </w:div>
    <w:div w:id="306128191">
      <w:bodyDiv w:val="1"/>
      <w:marLeft w:val="0"/>
      <w:marRight w:val="0"/>
      <w:marTop w:val="0"/>
      <w:marBottom w:val="0"/>
      <w:divBdr>
        <w:top w:val="none" w:sz="0" w:space="0" w:color="auto"/>
        <w:left w:val="none" w:sz="0" w:space="0" w:color="auto"/>
        <w:bottom w:val="none" w:sz="0" w:space="0" w:color="auto"/>
        <w:right w:val="none" w:sz="0" w:space="0" w:color="auto"/>
      </w:divBdr>
    </w:div>
    <w:div w:id="306710017">
      <w:bodyDiv w:val="1"/>
      <w:marLeft w:val="0"/>
      <w:marRight w:val="0"/>
      <w:marTop w:val="0"/>
      <w:marBottom w:val="0"/>
      <w:divBdr>
        <w:top w:val="none" w:sz="0" w:space="0" w:color="auto"/>
        <w:left w:val="none" w:sz="0" w:space="0" w:color="auto"/>
        <w:bottom w:val="none" w:sz="0" w:space="0" w:color="auto"/>
        <w:right w:val="none" w:sz="0" w:space="0" w:color="auto"/>
      </w:divBdr>
    </w:div>
    <w:div w:id="312099856">
      <w:bodyDiv w:val="1"/>
      <w:marLeft w:val="0"/>
      <w:marRight w:val="0"/>
      <w:marTop w:val="0"/>
      <w:marBottom w:val="0"/>
      <w:divBdr>
        <w:top w:val="none" w:sz="0" w:space="0" w:color="auto"/>
        <w:left w:val="none" w:sz="0" w:space="0" w:color="auto"/>
        <w:bottom w:val="none" w:sz="0" w:space="0" w:color="auto"/>
        <w:right w:val="none" w:sz="0" w:space="0" w:color="auto"/>
      </w:divBdr>
    </w:div>
    <w:div w:id="320348765">
      <w:bodyDiv w:val="1"/>
      <w:marLeft w:val="0"/>
      <w:marRight w:val="0"/>
      <w:marTop w:val="0"/>
      <w:marBottom w:val="0"/>
      <w:divBdr>
        <w:top w:val="none" w:sz="0" w:space="0" w:color="auto"/>
        <w:left w:val="none" w:sz="0" w:space="0" w:color="auto"/>
        <w:bottom w:val="none" w:sz="0" w:space="0" w:color="auto"/>
        <w:right w:val="none" w:sz="0" w:space="0" w:color="auto"/>
      </w:divBdr>
    </w:div>
    <w:div w:id="325059427">
      <w:bodyDiv w:val="1"/>
      <w:marLeft w:val="0"/>
      <w:marRight w:val="0"/>
      <w:marTop w:val="0"/>
      <w:marBottom w:val="0"/>
      <w:divBdr>
        <w:top w:val="none" w:sz="0" w:space="0" w:color="auto"/>
        <w:left w:val="none" w:sz="0" w:space="0" w:color="auto"/>
        <w:bottom w:val="none" w:sz="0" w:space="0" w:color="auto"/>
        <w:right w:val="none" w:sz="0" w:space="0" w:color="auto"/>
      </w:divBdr>
    </w:div>
    <w:div w:id="331107188">
      <w:bodyDiv w:val="1"/>
      <w:marLeft w:val="0"/>
      <w:marRight w:val="0"/>
      <w:marTop w:val="0"/>
      <w:marBottom w:val="0"/>
      <w:divBdr>
        <w:top w:val="none" w:sz="0" w:space="0" w:color="auto"/>
        <w:left w:val="none" w:sz="0" w:space="0" w:color="auto"/>
        <w:bottom w:val="none" w:sz="0" w:space="0" w:color="auto"/>
        <w:right w:val="none" w:sz="0" w:space="0" w:color="auto"/>
      </w:divBdr>
    </w:div>
    <w:div w:id="355548446">
      <w:bodyDiv w:val="1"/>
      <w:marLeft w:val="0"/>
      <w:marRight w:val="0"/>
      <w:marTop w:val="0"/>
      <w:marBottom w:val="0"/>
      <w:divBdr>
        <w:top w:val="none" w:sz="0" w:space="0" w:color="auto"/>
        <w:left w:val="none" w:sz="0" w:space="0" w:color="auto"/>
        <w:bottom w:val="none" w:sz="0" w:space="0" w:color="auto"/>
        <w:right w:val="none" w:sz="0" w:space="0" w:color="auto"/>
      </w:divBdr>
    </w:div>
    <w:div w:id="376392803">
      <w:bodyDiv w:val="1"/>
      <w:marLeft w:val="0"/>
      <w:marRight w:val="0"/>
      <w:marTop w:val="0"/>
      <w:marBottom w:val="0"/>
      <w:divBdr>
        <w:top w:val="none" w:sz="0" w:space="0" w:color="auto"/>
        <w:left w:val="none" w:sz="0" w:space="0" w:color="auto"/>
        <w:bottom w:val="none" w:sz="0" w:space="0" w:color="auto"/>
        <w:right w:val="none" w:sz="0" w:space="0" w:color="auto"/>
      </w:divBdr>
    </w:div>
    <w:div w:id="379938263">
      <w:bodyDiv w:val="1"/>
      <w:marLeft w:val="0"/>
      <w:marRight w:val="0"/>
      <w:marTop w:val="0"/>
      <w:marBottom w:val="0"/>
      <w:divBdr>
        <w:top w:val="none" w:sz="0" w:space="0" w:color="auto"/>
        <w:left w:val="none" w:sz="0" w:space="0" w:color="auto"/>
        <w:bottom w:val="none" w:sz="0" w:space="0" w:color="auto"/>
        <w:right w:val="none" w:sz="0" w:space="0" w:color="auto"/>
      </w:divBdr>
    </w:div>
    <w:div w:id="391273799">
      <w:bodyDiv w:val="1"/>
      <w:marLeft w:val="0"/>
      <w:marRight w:val="0"/>
      <w:marTop w:val="0"/>
      <w:marBottom w:val="0"/>
      <w:divBdr>
        <w:top w:val="none" w:sz="0" w:space="0" w:color="auto"/>
        <w:left w:val="none" w:sz="0" w:space="0" w:color="auto"/>
        <w:bottom w:val="none" w:sz="0" w:space="0" w:color="auto"/>
        <w:right w:val="none" w:sz="0" w:space="0" w:color="auto"/>
      </w:divBdr>
    </w:div>
    <w:div w:id="441001396">
      <w:bodyDiv w:val="1"/>
      <w:marLeft w:val="0"/>
      <w:marRight w:val="0"/>
      <w:marTop w:val="0"/>
      <w:marBottom w:val="0"/>
      <w:divBdr>
        <w:top w:val="none" w:sz="0" w:space="0" w:color="auto"/>
        <w:left w:val="none" w:sz="0" w:space="0" w:color="auto"/>
        <w:bottom w:val="none" w:sz="0" w:space="0" w:color="auto"/>
        <w:right w:val="none" w:sz="0" w:space="0" w:color="auto"/>
      </w:divBdr>
    </w:div>
    <w:div w:id="460147033">
      <w:bodyDiv w:val="1"/>
      <w:marLeft w:val="0"/>
      <w:marRight w:val="0"/>
      <w:marTop w:val="0"/>
      <w:marBottom w:val="0"/>
      <w:divBdr>
        <w:top w:val="none" w:sz="0" w:space="0" w:color="auto"/>
        <w:left w:val="none" w:sz="0" w:space="0" w:color="auto"/>
        <w:bottom w:val="none" w:sz="0" w:space="0" w:color="auto"/>
        <w:right w:val="none" w:sz="0" w:space="0" w:color="auto"/>
      </w:divBdr>
    </w:div>
    <w:div w:id="513806874">
      <w:bodyDiv w:val="1"/>
      <w:marLeft w:val="0"/>
      <w:marRight w:val="0"/>
      <w:marTop w:val="0"/>
      <w:marBottom w:val="0"/>
      <w:divBdr>
        <w:top w:val="none" w:sz="0" w:space="0" w:color="auto"/>
        <w:left w:val="none" w:sz="0" w:space="0" w:color="auto"/>
        <w:bottom w:val="none" w:sz="0" w:space="0" w:color="auto"/>
        <w:right w:val="none" w:sz="0" w:space="0" w:color="auto"/>
      </w:divBdr>
    </w:div>
    <w:div w:id="519245692">
      <w:bodyDiv w:val="1"/>
      <w:marLeft w:val="0"/>
      <w:marRight w:val="0"/>
      <w:marTop w:val="0"/>
      <w:marBottom w:val="0"/>
      <w:divBdr>
        <w:top w:val="none" w:sz="0" w:space="0" w:color="auto"/>
        <w:left w:val="none" w:sz="0" w:space="0" w:color="auto"/>
        <w:bottom w:val="none" w:sz="0" w:space="0" w:color="auto"/>
        <w:right w:val="none" w:sz="0" w:space="0" w:color="auto"/>
      </w:divBdr>
    </w:div>
    <w:div w:id="550114366">
      <w:bodyDiv w:val="1"/>
      <w:marLeft w:val="0"/>
      <w:marRight w:val="0"/>
      <w:marTop w:val="0"/>
      <w:marBottom w:val="0"/>
      <w:divBdr>
        <w:top w:val="none" w:sz="0" w:space="0" w:color="auto"/>
        <w:left w:val="none" w:sz="0" w:space="0" w:color="auto"/>
        <w:bottom w:val="none" w:sz="0" w:space="0" w:color="auto"/>
        <w:right w:val="none" w:sz="0" w:space="0" w:color="auto"/>
      </w:divBdr>
    </w:div>
    <w:div w:id="564877602">
      <w:bodyDiv w:val="1"/>
      <w:marLeft w:val="0"/>
      <w:marRight w:val="0"/>
      <w:marTop w:val="0"/>
      <w:marBottom w:val="0"/>
      <w:divBdr>
        <w:top w:val="none" w:sz="0" w:space="0" w:color="auto"/>
        <w:left w:val="none" w:sz="0" w:space="0" w:color="auto"/>
        <w:bottom w:val="none" w:sz="0" w:space="0" w:color="auto"/>
        <w:right w:val="none" w:sz="0" w:space="0" w:color="auto"/>
      </w:divBdr>
    </w:div>
    <w:div w:id="566184485">
      <w:bodyDiv w:val="1"/>
      <w:marLeft w:val="0"/>
      <w:marRight w:val="0"/>
      <w:marTop w:val="0"/>
      <w:marBottom w:val="0"/>
      <w:divBdr>
        <w:top w:val="none" w:sz="0" w:space="0" w:color="auto"/>
        <w:left w:val="none" w:sz="0" w:space="0" w:color="auto"/>
        <w:bottom w:val="none" w:sz="0" w:space="0" w:color="auto"/>
        <w:right w:val="none" w:sz="0" w:space="0" w:color="auto"/>
      </w:divBdr>
    </w:div>
    <w:div w:id="579873974">
      <w:bodyDiv w:val="1"/>
      <w:marLeft w:val="0"/>
      <w:marRight w:val="0"/>
      <w:marTop w:val="0"/>
      <w:marBottom w:val="0"/>
      <w:divBdr>
        <w:top w:val="none" w:sz="0" w:space="0" w:color="auto"/>
        <w:left w:val="none" w:sz="0" w:space="0" w:color="auto"/>
        <w:bottom w:val="none" w:sz="0" w:space="0" w:color="auto"/>
        <w:right w:val="none" w:sz="0" w:space="0" w:color="auto"/>
      </w:divBdr>
    </w:div>
    <w:div w:id="592520021">
      <w:bodyDiv w:val="1"/>
      <w:marLeft w:val="0"/>
      <w:marRight w:val="0"/>
      <w:marTop w:val="0"/>
      <w:marBottom w:val="0"/>
      <w:divBdr>
        <w:top w:val="none" w:sz="0" w:space="0" w:color="auto"/>
        <w:left w:val="none" w:sz="0" w:space="0" w:color="auto"/>
        <w:bottom w:val="none" w:sz="0" w:space="0" w:color="auto"/>
        <w:right w:val="none" w:sz="0" w:space="0" w:color="auto"/>
      </w:divBdr>
    </w:div>
    <w:div w:id="596059031">
      <w:bodyDiv w:val="1"/>
      <w:marLeft w:val="0"/>
      <w:marRight w:val="0"/>
      <w:marTop w:val="0"/>
      <w:marBottom w:val="0"/>
      <w:divBdr>
        <w:top w:val="none" w:sz="0" w:space="0" w:color="auto"/>
        <w:left w:val="none" w:sz="0" w:space="0" w:color="auto"/>
        <w:bottom w:val="none" w:sz="0" w:space="0" w:color="auto"/>
        <w:right w:val="none" w:sz="0" w:space="0" w:color="auto"/>
      </w:divBdr>
    </w:div>
    <w:div w:id="607808368">
      <w:bodyDiv w:val="1"/>
      <w:marLeft w:val="0"/>
      <w:marRight w:val="0"/>
      <w:marTop w:val="0"/>
      <w:marBottom w:val="0"/>
      <w:divBdr>
        <w:top w:val="none" w:sz="0" w:space="0" w:color="auto"/>
        <w:left w:val="none" w:sz="0" w:space="0" w:color="auto"/>
        <w:bottom w:val="none" w:sz="0" w:space="0" w:color="auto"/>
        <w:right w:val="none" w:sz="0" w:space="0" w:color="auto"/>
      </w:divBdr>
    </w:div>
    <w:div w:id="617757749">
      <w:bodyDiv w:val="1"/>
      <w:marLeft w:val="0"/>
      <w:marRight w:val="0"/>
      <w:marTop w:val="0"/>
      <w:marBottom w:val="0"/>
      <w:divBdr>
        <w:top w:val="none" w:sz="0" w:space="0" w:color="auto"/>
        <w:left w:val="none" w:sz="0" w:space="0" w:color="auto"/>
        <w:bottom w:val="none" w:sz="0" w:space="0" w:color="auto"/>
        <w:right w:val="none" w:sz="0" w:space="0" w:color="auto"/>
      </w:divBdr>
    </w:div>
    <w:div w:id="620957643">
      <w:bodyDiv w:val="1"/>
      <w:marLeft w:val="0"/>
      <w:marRight w:val="0"/>
      <w:marTop w:val="0"/>
      <w:marBottom w:val="0"/>
      <w:divBdr>
        <w:top w:val="none" w:sz="0" w:space="0" w:color="auto"/>
        <w:left w:val="none" w:sz="0" w:space="0" w:color="auto"/>
        <w:bottom w:val="none" w:sz="0" w:space="0" w:color="auto"/>
        <w:right w:val="none" w:sz="0" w:space="0" w:color="auto"/>
      </w:divBdr>
    </w:div>
    <w:div w:id="623577962">
      <w:bodyDiv w:val="1"/>
      <w:marLeft w:val="0"/>
      <w:marRight w:val="0"/>
      <w:marTop w:val="0"/>
      <w:marBottom w:val="0"/>
      <w:divBdr>
        <w:top w:val="none" w:sz="0" w:space="0" w:color="auto"/>
        <w:left w:val="none" w:sz="0" w:space="0" w:color="auto"/>
        <w:bottom w:val="none" w:sz="0" w:space="0" w:color="auto"/>
        <w:right w:val="none" w:sz="0" w:space="0" w:color="auto"/>
      </w:divBdr>
    </w:div>
    <w:div w:id="630290083">
      <w:bodyDiv w:val="1"/>
      <w:marLeft w:val="0"/>
      <w:marRight w:val="0"/>
      <w:marTop w:val="0"/>
      <w:marBottom w:val="0"/>
      <w:divBdr>
        <w:top w:val="none" w:sz="0" w:space="0" w:color="auto"/>
        <w:left w:val="none" w:sz="0" w:space="0" w:color="auto"/>
        <w:bottom w:val="none" w:sz="0" w:space="0" w:color="auto"/>
        <w:right w:val="none" w:sz="0" w:space="0" w:color="auto"/>
      </w:divBdr>
    </w:div>
    <w:div w:id="631638605">
      <w:bodyDiv w:val="1"/>
      <w:marLeft w:val="0"/>
      <w:marRight w:val="0"/>
      <w:marTop w:val="0"/>
      <w:marBottom w:val="0"/>
      <w:divBdr>
        <w:top w:val="none" w:sz="0" w:space="0" w:color="auto"/>
        <w:left w:val="none" w:sz="0" w:space="0" w:color="auto"/>
        <w:bottom w:val="none" w:sz="0" w:space="0" w:color="auto"/>
        <w:right w:val="none" w:sz="0" w:space="0" w:color="auto"/>
      </w:divBdr>
    </w:div>
    <w:div w:id="633020356">
      <w:bodyDiv w:val="1"/>
      <w:marLeft w:val="0"/>
      <w:marRight w:val="0"/>
      <w:marTop w:val="0"/>
      <w:marBottom w:val="0"/>
      <w:divBdr>
        <w:top w:val="none" w:sz="0" w:space="0" w:color="auto"/>
        <w:left w:val="none" w:sz="0" w:space="0" w:color="auto"/>
        <w:bottom w:val="none" w:sz="0" w:space="0" w:color="auto"/>
        <w:right w:val="none" w:sz="0" w:space="0" w:color="auto"/>
      </w:divBdr>
    </w:div>
    <w:div w:id="644168056">
      <w:bodyDiv w:val="1"/>
      <w:marLeft w:val="0"/>
      <w:marRight w:val="0"/>
      <w:marTop w:val="0"/>
      <w:marBottom w:val="0"/>
      <w:divBdr>
        <w:top w:val="none" w:sz="0" w:space="0" w:color="auto"/>
        <w:left w:val="none" w:sz="0" w:space="0" w:color="auto"/>
        <w:bottom w:val="none" w:sz="0" w:space="0" w:color="auto"/>
        <w:right w:val="none" w:sz="0" w:space="0" w:color="auto"/>
      </w:divBdr>
    </w:div>
    <w:div w:id="648020762">
      <w:bodyDiv w:val="1"/>
      <w:marLeft w:val="0"/>
      <w:marRight w:val="0"/>
      <w:marTop w:val="0"/>
      <w:marBottom w:val="0"/>
      <w:divBdr>
        <w:top w:val="none" w:sz="0" w:space="0" w:color="auto"/>
        <w:left w:val="none" w:sz="0" w:space="0" w:color="auto"/>
        <w:bottom w:val="none" w:sz="0" w:space="0" w:color="auto"/>
        <w:right w:val="none" w:sz="0" w:space="0" w:color="auto"/>
      </w:divBdr>
    </w:div>
    <w:div w:id="673655274">
      <w:bodyDiv w:val="1"/>
      <w:marLeft w:val="0"/>
      <w:marRight w:val="0"/>
      <w:marTop w:val="0"/>
      <w:marBottom w:val="0"/>
      <w:divBdr>
        <w:top w:val="none" w:sz="0" w:space="0" w:color="auto"/>
        <w:left w:val="none" w:sz="0" w:space="0" w:color="auto"/>
        <w:bottom w:val="none" w:sz="0" w:space="0" w:color="auto"/>
        <w:right w:val="none" w:sz="0" w:space="0" w:color="auto"/>
      </w:divBdr>
    </w:div>
    <w:div w:id="681200785">
      <w:bodyDiv w:val="1"/>
      <w:marLeft w:val="0"/>
      <w:marRight w:val="0"/>
      <w:marTop w:val="0"/>
      <w:marBottom w:val="0"/>
      <w:divBdr>
        <w:top w:val="none" w:sz="0" w:space="0" w:color="auto"/>
        <w:left w:val="none" w:sz="0" w:space="0" w:color="auto"/>
        <w:bottom w:val="none" w:sz="0" w:space="0" w:color="auto"/>
        <w:right w:val="none" w:sz="0" w:space="0" w:color="auto"/>
      </w:divBdr>
    </w:div>
    <w:div w:id="685909176">
      <w:bodyDiv w:val="1"/>
      <w:marLeft w:val="0"/>
      <w:marRight w:val="0"/>
      <w:marTop w:val="0"/>
      <w:marBottom w:val="0"/>
      <w:divBdr>
        <w:top w:val="none" w:sz="0" w:space="0" w:color="auto"/>
        <w:left w:val="none" w:sz="0" w:space="0" w:color="auto"/>
        <w:bottom w:val="none" w:sz="0" w:space="0" w:color="auto"/>
        <w:right w:val="none" w:sz="0" w:space="0" w:color="auto"/>
      </w:divBdr>
    </w:div>
    <w:div w:id="690910046">
      <w:bodyDiv w:val="1"/>
      <w:marLeft w:val="0"/>
      <w:marRight w:val="0"/>
      <w:marTop w:val="0"/>
      <w:marBottom w:val="0"/>
      <w:divBdr>
        <w:top w:val="none" w:sz="0" w:space="0" w:color="auto"/>
        <w:left w:val="none" w:sz="0" w:space="0" w:color="auto"/>
        <w:bottom w:val="none" w:sz="0" w:space="0" w:color="auto"/>
        <w:right w:val="none" w:sz="0" w:space="0" w:color="auto"/>
      </w:divBdr>
    </w:div>
    <w:div w:id="691615324">
      <w:bodyDiv w:val="1"/>
      <w:marLeft w:val="0"/>
      <w:marRight w:val="0"/>
      <w:marTop w:val="0"/>
      <w:marBottom w:val="0"/>
      <w:divBdr>
        <w:top w:val="none" w:sz="0" w:space="0" w:color="auto"/>
        <w:left w:val="none" w:sz="0" w:space="0" w:color="auto"/>
        <w:bottom w:val="none" w:sz="0" w:space="0" w:color="auto"/>
        <w:right w:val="none" w:sz="0" w:space="0" w:color="auto"/>
      </w:divBdr>
    </w:div>
    <w:div w:id="736316718">
      <w:bodyDiv w:val="1"/>
      <w:marLeft w:val="0"/>
      <w:marRight w:val="0"/>
      <w:marTop w:val="0"/>
      <w:marBottom w:val="0"/>
      <w:divBdr>
        <w:top w:val="none" w:sz="0" w:space="0" w:color="auto"/>
        <w:left w:val="none" w:sz="0" w:space="0" w:color="auto"/>
        <w:bottom w:val="none" w:sz="0" w:space="0" w:color="auto"/>
        <w:right w:val="none" w:sz="0" w:space="0" w:color="auto"/>
      </w:divBdr>
    </w:div>
    <w:div w:id="750466559">
      <w:bodyDiv w:val="1"/>
      <w:marLeft w:val="0"/>
      <w:marRight w:val="0"/>
      <w:marTop w:val="0"/>
      <w:marBottom w:val="0"/>
      <w:divBdr>
        <w:top w:val="none" w:sz="0" w:space="0" w:color="auto"/>
        <w:left w:val="none" w:sz="0" w:space="0" w:color="auto"/>
        <w:bottom w:val="none" w:sz="0" w:space="0" w:color="auto"/>
        <w:right w:val="none" w:sz="0" w:space="0" w:color="auto"/>
      </w:divBdr>
    </w:div>
    <w:div w:id="768894022">
      <w:bodyDiv w:val="1"/>
      <w:marLeft w:val="0"/>
      <w:marRight w:val="0"/>
      <w:marTop w:val="0"/>
      <w:marBottom w:val="0"/>
      <w:divBdr>
        <w:top w:val="none" w:sz="0" w:space="0" w:color="auto"/>
        <w:left w:val="none" w:sz="0" w:space="0" w:color="auto"/>
        <w:bottom w:val="none" w:sz="0" w:space="0" w:color="auto"/>
        <w:right w:val="none" w:sz="0" w:space="0" w:color="auto"/>
      </w:divBdr>
    </w:div>
    <w:div w:id="826820104">
      <w:bodyDiv w:val="1"/>
      <w:marLeft w:val="0"/>
      <w:marRight w:val="0"/>
      <w:marTop w:val="0"/>
      <w:marBottom w:val="0"/>
      <w:divBdr>
        <w:top w:val="none" w:sz="0" w:space="0" w:color="auto"/>
        <w:left w:val="none" w:sz="0" w:space="0" w:color="auto"/>
        <w:bottom w:val="none" w:sz="0" w:space="0" w:color="auto"/>
        <w:right w:val="none" w:sz="0" w:space="0" w:color="auto"/>
      </w:divBdr>
    </w:div>
    <w:div w:id="831530862">
      <w:bodyDiv w:val="1"/>
      <w:marLeft w:val="0"/>
      <w:marRight w:val="0"/>
      <w:marTop w:val="0"/>
      <w:marBottom w:val="0"/>
      <w:divBdr>
        <w:top w:val="none" w:sz="0" w:space="0" w:color="auto"/>
        <w:left w:val="none" w:sz="0" w:space="0" w:color="auto"/>
        <w:bottom w:val="none" w:sz="0" w:space="0" w:color="auto"/>
        <w:right w:val="none" w:sz="0" w:space="0" w:color="auto"/>
      </w:divBdr>
    </w:div>
    <w:div w:id="858856110">
      <w:bodyDiv w:val="1"/>
      <w:marLeft w:val="0"/>
      <w:marRight w:val="0"/>
      <w:marTop w:val="0"/>
      <w:marBottom w:val="0"/>
      <w:divBdr>
        <w:top w:val="none" w:sz="0" w:space="0" w:color="auto"/>
        <w:left w:val="none" w:sz="0" w:space="0" w:color="auto"/>
        <w:bottom w:val="none" w:sz="0" w:space="0" w:color="auto"/>
        <w:right w:val="none" w:sz="0" w:space="0" w:color="auto"/>
      </w:divBdr>
    </w:div>
    <w:div w:id="880017469">
      <w:bodyDiv w:val="1"/>
      <w:marLeft w:val="0"/>
      <w:marRight w:val="0"/>
      <w:marTop w:val="0"/>
      <w:marBottom w:val="0"/>
      <w:divBdr>
        <w:top w:val="none" w:sz="0" w:space="0" w:color="auto"/>
        <w:left w:val="none" w:sz="0" w:space="0" w:color="auto"/>
        <w:bottom w:val="none" w:sz="0" w:space="0" w:color="auto"/>
        <w:right w:val="none" w:sz="0" w:space="0" w:color="auto"/>
      </w:divBdr>
    </w:div>
    <w:div w:id="899243183">
      <w:bodyDiv w:val="1"/>
      <w:marLeft w:val="0"/>
      <w:marRight w:val="0"/>
      <w:marTop w:val="0"/>
      <w:marBottom w:val="0"/>
      <w:divBdr>
        <w:top w:val="none" w:sz="0" w:space="0" w:color="auto"/>
        <w:left w:val="none" w:sz="0" w:space="0" w:color="auto"/>
        <w:bottom w:val="none" w:sz="0" w:space="0" w:color="auto"/>
        <w:right w:val="none" w:sz="0" w:space="0" w:color="auto"/>
      </w:divBdr>
    </w:div>
    <w:div w:id="905334542">
      <w:bodyDiv w:val="1"/>
      <w:marLeft w:val="0"/>
      <w:marRight w:val="0"/>
      <w:marTop w:val="0"/>
      <w:marBottom w:val="0"/>
      <w:divBdr>
        <w:top w:val="none" w:sz="0" w:space="0" w:color="auto"/>
        <w:left w:val="none" w:sz="0" w:space="0" w:color="auto"/>
        <w:bottom w:val="none" w:sz="0" w:space="0" w:color="auto"/>
        <w:right w:val="none" w:sz="0" w:space="0" w:color="auto"/>
      </w:divBdr>
    </w:div>
    <w:div w:id="916982712">
      <w:bodyDiv w:val="1"/>
      <w:marLeft w:val="0"/>
      <w:marRight w:val="0"/>
      <w:marTop w:val="0"/>
      <w:marBottom w:val="0"/>
      <w:divBdr>
        <w:top w:val="none" w:sz="0" w:space="0" w:color="auto"/>
        <w:left w:val="none" w:sz="0" w:space="0" w:color="auto"/>
        <w:bottom w:val="none" w:sz="0" w:space="0" w:color="auto"/>
        <w:right w:val="none" w:sz="0" w:space="0" w:color="auto"/>
      </w:divBdr>
    </w:div>
    <w:div w:id="922646783">
      <w:bodyDiv w:val="1"/>
      <w:marLeft w:val="0"/>
      <w:marRight w:val="0"/>
      <w:marTop w:val="0"/>
      <w:marBottom w:val="0"/>
      <w:divBdr>
        <w:top w:val="none" w:sz="0" w:space="0" w:color="auto"/>
        <w:left w:val="none" w:sz="0" w:space="0" w:color="auto"/>
        <w:bottom w:val="none" w:sz="0" w:space="0" w:color="auto"/>
        <w:right w:val="none" w:sz="0" w:space="0" w:color="auto"/>
      </w:divBdr>
    </w:div>
    <w:div w:id="956255476">
      <w:bodyDiv w:val="1"/>
      <w:marLeft w:val="0"/>
      <w:marRight w:val="0"/>
      <w:marTop w:val="0"/>
      <w:marBottom w:val="0"/>
      <w:divBdr>
        <w:top w:val="none" w:sz="0" w:space="0" w:color="auto"/>
        <w:left w:val="none" w:sz="0" w:space="0" w:color="auto"/>
        <w:bottom w:val="none" w:sz="0" w:space="0" w:color="auto"/>
        <w:right w:val="none" w:sz="0" w:space="0" w:color="auto"/>
      </w:divBdr>
    </w:div>
    <w:div w:id="966274219">
      <w:bodyDiv w:val="1"/>
      <w:marLeft w:val="0"/>
      <w:marRight w:val="0"/>
      <w:marTop w:val="0"/>
      <w:marBottom w:val="0"/>
      <w:divBdr>
        <w:top w:val="none" w:sz="0" w:space="0" w:color="auto"/>
        <w:left w:val="none" w:sz="0" w:space="0" w:color="auto"/>
        <w:bottom w:val="none" w:sz="0" w:space="0" w:color="auto"/>
        <w:right w:val="none" w:sz="0" w:space="0" w:color="auto"/>
      </w:divBdr>
    </w:div>
    <w:div w:id="967055836">
      <w:bodyDiv w:val="1"/>
      <w:marLeft w:val="0"/>
      <w:marRight w:val="0"/>
      <w:marTop w:val="0"/>
      <w:marBottom w:val="0"/>
      <w:divBdr>
        <w:top w:val="none" w:sz="0" w:space="0" w:color="auto"/>
        <w:left w:val="none" w:sz="0" w:space="0" w:color="auto"/>
        <w:bottom w:val="none" w:sz="0" w:space="0" w:color="auto"/>
        <w:right w:val="none" w:sz="0" w:space="0" w:color="auto"/>
      </w:divBdr>
    </w:div>
    <w:div w:id="972639054">
      <w:bodyDiv w:val="1"/>
      <w:marLeft w:val="0"/>
      <w:marRight w:val="0"/>
      <w:marTop w:val="0"/>
      <w:marBottom w:val="0"/>
      <w:divBdr>
        <w:top w:val="none" w:sz="0" w:space="0" w:color="auto"/>
        <w:left w:val="none" w:sz="0" w:space="0" w:color="auto"/>
        <w:bottom w:val="none" w:sz="0" w:space="0" w:color="auto"/>
        <w:right w:val="none" w:sz="0" w:space="0" w:color="auto"/>
      </w:divBdr>
    </w:div>
    <w:div w:id="986207554">
      <w:bodyDiv w:val="1"/>
      <w:marLeft w:val="0"/>
      <w:marRight w:val="0"/>
      <w:marTop w:val="0"/>
      <w:marBottom w:val="0"/>
      <w:divBdr>
        <w:top w:val="none" w:sz="0" w:space="0" w:color="auto"/>
        <w:left w:val="none" w:sz="0" w:space="0" w:color="auto"/>
        <w:bottom w:val="none" w:sz="0" w:space="0" w:color="auto"/>
        <w:right w:val="none" w:sz="0" w:space="0" w:color="auto"/>
      </w:divBdr>
    </w:div>
    <w:div w:id="993527313">
      <w:bodyDiv w:val="1"/>
      <w:marLeft w:val="0"/>
      <w:marRight w:val="0"/>
      <w:marTop w:val="0"/>
      <w:marBottom w:val="0"/>
      <w:divBdr>
        <w:top w:val="none" w:sz="0" w:space="0" w:color="auto"/>
        <w:left w:val="none" w:sz="0" w:space="0" w:color="auto"/>
        <w:bottom w:val="none" w:sz="0" w:space="0" w:color="auto"/>
        <w:right w:val="none" w:sz="0" w:space="0" w:color="auto"/>
      </w:divBdr>
    </w:div>
    <w:div w:id="998583271">
      <w:bodyDiv w:val="1"/>
      <w:marLeft w:val="0"/>
      <w:marRight w:val="0"/>
      <w:marTop w:val="0"/>
      <w:marBottom w:val="0"/>
      <w:divBdr>
        <w:top w:val="none" w:sz="0" w:space="0" w:color="auto"/>
        <w:left w:val="none" w:sz="0" w:space="0" w:color="auto"/>
        <w:bottom w:val="none" w:sz="0" w:space="0" w:color="auto"/>
        <w:right w:val="none" w:sz="0" w:space="0" w:color="auto"/>
      </w:divBdr>
    </w:div>
    <w:div w:id="1036270617">
      <w:bodyDiv w:val="1"/>
      <w:marLeft w:val="0"/>
      <w:marRight w:val="0"/>
      <w:marTop w:val="0"/>
      <w:marBottom w:val="0"/>
      <w:divBdr>
        <w:top w:val="none" w:sz="0" w:space="0" w:color="auto"/>
        <w:left w:val="none" w:sz="0" w:space="0" w:color="auto"/>
        <w:bottom w:val="none" w:sz="0" w:space="0" w:color="auto"/>
        <w:right w:val="none" w:sz="0" w:space="0" w:color="auto"/>
      </w:divBdr>
    </w:div>
    <w:div w:id="1037509357">
      <w:bodyDiv w:val="1"/>
      <w:marLeft w:val="0"/>
      <w:marRight w:val="0"/>
      <w:marTop w:val="0"/>
      <w:marBottom w:val="0"/>
      <w:divBdr>
        <w:top w:val="none" w:sz="0" w:space="0" w:color="auto"/>
        <w:left w:val="none" w:sz="0" w:space="0" w:color="auto"/>
        <w:bottom w:val="none" w:sz="0" w:space="0" w:color="auto"/>
        <w:right w:val="none" w:sz="0" w:space="0" w:color="auto"/>
      </w:divBdr>
    </w:div>
    <w:div w:id="1056200669">
      <w:bodyDiv w:val="1"/>
      <w:marLeft w:val="0"/>
      <w:marRight w:val="0"/>
      <w:marTop w:val="0"/>
      <w:marBottom w:val="0"/>
      <w:divBdr>
        <w:top w:val="none" w:sz="0" w:space="0" w:color="auto"/>
        <w:left w:val="none" w:sz="0" w:space="0" w:color="auto"/>
        <w:bottom w:val="none" w:sz="0" w:space="0" w:color="auto"/>
        <w:right w:val="none" w:sz="0" w:space="0" w:color="auto"/>
      </w:divBdr>
    </w:div>
    <w:div w:id="1072387376">
      <w:bodyDiv w:val="1"/>
      <w:marLeft w:val="0"/>
      <w:marRight w:val="0"/>
      <w:marTop w:val="0"/>
      <w:marBottom w:val="0"/>
      <w:divBdr>
        <w:top w:val="none" w:sz="0" w:space="0" w:color="auto"/>
        <w:left w:val="none" w:sz="0" w:space="0" w:color="auto"/>
        <w:bottom w:val="none" w:sz="0" w:space="0" w:color="auto"/>
        <w:right w:val="none" w:sz="0" w:space="0" w:color="auto"/>
      </w:divBdr>
    </w:div>
    <w:div w:id="1079866758">
      <w:bodyDiv w:val="1"/>
      <w:marLeft w:val="0"/>
      <w:marRight w:val="0"/>
      <w:marTop w:val="0"/>
      <w:marBottom w:val="0"/>
      <w:divBdr>
        <w:top w:val="none" w:sz="0" w:space="0" w:color="auto"/>
        <w:left w:val="none" w:sz="0" w:space="0" w:color="auto"/>
        <w:bottom w:val="none" w:sz="0" w:space="0" w:color="auto"/>
        <w:right w:val="none" w:sz="0" w:space="0" w:color="auto"/>
      </w:divBdr>
    </w:div>
    <w:div w:id="1091656452">
      <w:bodyDiv w:val="1"/>
      <w:marLeft w:val="0"/>
      <w:marRight w:val="0"/>
      <w:marTop w:val="0"/>
      <w:marBottom w:val="0"/>
      <w:divBdr>
        <w:top w:val="none" w:sz="0" w:space="0" w:color="auto"/>
        <w:left w:val="none" w:sz="0" w:space="0" w:color="auto"/>
        <w:bottom w:val="none" w:sz="0" w:space="0" w:color="auto"/>
        <w:right w:val="none" w:sz="0" w:space="0" w:color="auto"/>
      </w:divBdr>
    </w:div>
    <w:div w:id="1117140373">
      <w:bodyDiv w:val="1"/>
      <w:marLeft w:val="0"/>
      <w:marRight w:val="0"/>
      <w:marTop w:val="0"/>
      <w:marBottom w:val="0"/>
      <w:divBdr>
        <w:top w:val="none" w:sz="0" w:space="0" w:color="auto"/>
        <w:left w:val="none" w:sz="0" w:space="0" w:color="auto"/>
        <w:bottom w:val="none" w:sz="0" w:space="0" w:color="auto"/>
        <w:right w:val="none" w:sz="0" w:space="0" w:color="auto"/>
      </w:divBdr>
    </w:div>
    <w:div w:id="1139038068">
      <w:bodyDiv w:val="1"/>
      <w:marLeft w:val="0"/>
      <w:marRight w:val="0"/>
      <w:marTop w:val="0"/>
      <w:marBottom w:val="0"/>
      <w:divBdr>
        <w:top w:val="none" w:sz="0" w:space="0" w:color="auto"/>
        <w:left w:val="none" w:sz="0" w:space="0" w:color="auto"/>
        <w:bottom w:val="none" w:sz="0" w:space="0" w:color="auto"/>
        <w:right w:val="none" w:sz="0" w:space="0" w:color="auto"/>
      </w:divBdr>
    </w:div>
    <w:div w:id="1143892651">
      <w:bodyDiv w:val="1"/>
      <w:marLeft w:val="0"/>
      <w:marRight w:val="0"/>
      <w:marTop w:val="0"/>
      <w:marBottom w:val="0"/>
      <w:divBdr>
        <w:top w:val="none" w:sz="0" w:space="0" w:color="auto"/>
        <w:left w:val="none" w:sz="0" w:space="0" w:color="auto"/>
        <w:bottom w:val="none" w:sz="0" w:space="0" w:color="auto"/>
        <w:right w:val="none" w:sz="0" w:space="0" w:color="auto"/>
      </w:divBdr>
    </w:div>
    <w:div w:id="1175723724">
      <w:bodyDiv w:val="1"/>
      <w:marLeft w:val="0"/>
      <w:marRight w:val="0"/>
      <w:marTop w:val="0"/>
      <w:marBottom w:val="0"/>
      <w:divBdr>
        <w:top w:val="none" w:sz="0" w:space="0" w:color="auto"/>
        <w:left w:val="none" w:sz="0" w:space="0" w:color="auto"/>
        <w:bottom w:val="none" w:sz="0" w:space="0" w:color="auto"/>
        <w:right w:val="none" w:sz="0" w:space="0" w:color="auto"/>
      </w:divBdr>
    </w:div>
    <w:div w:id="1194151698">
      <w:bodyDiv w:val="1"/>
      <w:marLeft w:val="0"/>
      <w:marRight w:val="0"/>
      <w:marTop w:val="0"/>
      <w:marBottom w:val="0"/>
      <w:divBdr>
        <w:top w:val="none" w:sz="0" w:space="0" w:color="auto"/>
        <w:left w:val="none" w:sz="0" w:space="0" w:color="auto"/>
        <w:bottom w:val="none" w:sz="0" w:space="0" w:color="auto"/>
        <w:right w:val="none" w:sz="0" w:space="0" w:color="auto"/>
      </w:divBdr>
    </w:div>
    <w:div w:id="1211840301">
      <w:bodyDiv w:val="1"/>
      <w:marLeft w:val="0"/>
      <w:marRight w:val="0"/>
      <w:marTop w:val="0"/>
      <w:marBottom w:val="0"/>
      <w:divBdr>
        <w:top w:val="none" w:sz="0" w:space="0" w:color="auto"/>
        <w:left w:val="none" w:sz="0" w:space="0" w:color="auto"/>
        <w:bottom w:val="none" w:sz="0" w:space="0" w:color="auto"/>
        <w:right w:val="none" w:sz="0" w:space="0" w:color="auto"/>
      </w:divBdr>
    </w:div>
    <w:div w:id="1231428370">
      <w:bodyDiv w:val="1"/>
      <w:marLeft w:val="0"/>
      <w:marRight w:val="0"/>
      <w:marTop w:val="0"/>
      <w:marBottom w:val="0"/>
      <w:divBdr>
        <w:top w:val="none" w:sz="0" w:space="0" w:color="auto"/>
        <w:left w:val="none" w:sz="0" w:space="0" w:color="auto"/>
        <w:bottom w:val="none" w:sz="0" w:space="0" w:color="auto"/>
        <w:right w:val="none" w:sz="0" w:space="0" w:color="auto"/>
      </w:divBdr>
    </w:div>
    <w:div w:id="1235776460">
      <w:bodyDiv w:val="1"/>
      <w:marLeft w:val="0"/>
      <w:marRight w:val="0"/>
      <w:marTop w:val="0"/>
      <w:marBottom w:val="0"/>
      <w:divBdr>
        <w:top w:val="none" w:sz="0" w:space="0" w:color="auto"/>
        <w:left w:val="none" w:sz="0" w:space="0" w:color="auto"/>
        <w:bottom w:val="none" w:sz="0" w:space="0" w:color="auto"/>
        <w:right w:val="none" w:sz="0" w:space="0" w:color="auto"/>
      </w:divBdr>
    </w:div>
    <w:div w:id="1265309222">
      <w:bodyDiv w:val="1"/>
      <w:marLeft w:val="0"/>
      <w:marRight w:val="0"/>
      <w:marTop w:val="0"/>
      <w:marBottom w:val="0"/>
      <w:divBdr>
        <w:top w:val="none" w:sz="0" w:space="0" w:color="auto"/>
        <w:left w:val="none" w:sz="0" w:space="0" w:color="auto"/>
        <w:bottom w:val="none" w:sz="0" w:space="0" w:color="auto"/>
        <w:right w:val="none" w:sz="0" w:space="0" w:color="auto"/>
      </w:divBdr>
    </w:div>
    <w:div w:id="1282565794">
      <w:bodyDiv w:val="1"/>
      <w:marLeft w:val="0"/>
      <w:marRight w:val="0"/>
      <w:marTop w:val="0"/>
      <w:marBottom w:val="0"/>
      <w:divBdr>
        <w:top w:val="none" w:sz="0" w:space="0" w:color="auto"/>
        <w:left w:val="none" w:sz="0" w:space="0" w:color="auto"/>
        <w:bottom w:val="none" w:sz="0" w:space="0" w:color="auto"/>
        <w:right w:val="none" w:sz="0" w:space="0" w:color="auto"/>
      </w:divBdr>
    </w:div>
    <w:div w:id="1303656160">
      <w:bodyDiv w:val="1"/>
      <w:marLeft w:val="0"/>
      <w:marRight w:val="0"/>
      <w:marTop w:val="0"/>
      <w:marBottom w:val="0"/>
      <w:divBdr>
        <w:top w:val="none" w:sz="0" w:space="0" w:color="auto"/>
        <w:left w:val="none" w:sz="0" w:space="0" w:color="auto"/>
        <w:bottom w:val="none" w:sz="0" w:space="0" w:color="auto"/>
        <w:right w:val="none" w:sz="0" w:space="0" w:color="auto"/>
      </w:divBdr>
    </w:div>
    <w:div w:id="1311405725">
      <w:bodyDiv w:val="1"/>
      <w:marLeft w:val="0"/>
      <w:marRight w:val="0"/>
      <w:marTop w:val="0"/>
      <w:marBottom w:val="0"/>
      <w:divBdr>
        <w:top w:val="none" w:sz="0" w:space="0" w:color="auto"/>
        <w:left w:val="none" w:sz="0" w:space="0" w:color="auto"/>
        <w:bottom w:val="none" w:sz="0" w:space="0" w:color="auto"/>
        <w:right w:val="none" w:sz="0" w:space="0" w:color="auto"/>
      </w:divBdr>
    </w:div>
    <w:div w:id="1314261071">
      <w:bodyDiv w:val="1"/>
      <w:marLeft w:val="0"/>
      <w:marRight w:val="0"/>
      <w:marTop w:val="0"/>
      <w:marBottom w:val="0"/>
      <w:divBdr>
        <w:top w:val="none" w:sz="0" w:space="0" w:color="auto"/>
        <w:left w:val="none" w:sz="0" w:space="0" w:color="auto"/>
        <w:bottom w:val="none" w:sz="0" w:space="0" w:color="auto"/>
        <w:right w:val="none" w:sz="0" w:space="0" w:color="auto"/>
      </w:divBdr>
    </w:div>
    <w:div w:id="1323387581">
      <w:bodyDiv w:val="1"/>
      <w:marLeft w:val="0"/>
      <w:marRight w:val="0"/>
      <w:marTop w:val="0"/>
      <w:marBottom w:val="0"/>
      <w:divBdr>
        <w:top w:val="none" w:sz="0" w:space="0" w:color="auto"/>
        <w:left w:val="none" w:sz="0" w:space="0" w:color="auto"/>
        <w:bottom w:val="none" w:sz="0" w:space="0" w:color="auto"/>
        <w:right w:val="none" w:sz="0" w:space="0" w:color="auto"/>
      </w:divBdr>
    </w:div>
    <w:div w:id="1337421869">
      <w:bodyDiv w:val="1"/>
      <w:marLeft w:val="0"/>
      <w:marRight w:val="0"/>
      <w:marTop w:val="0"/>
      <w:marBottom w:val="0"/>
      <w:divBdr>
        <w:top w:val="none" w:sz="0" w:space="0" w:color="auto"/>
        <w:left w:val="none" w:sz="0" w:space="0" w:color="auto"/>
        <w:bottom w:val="none" w:sz="0" w:space="0" w:color="auto"/>
        <w:right w:val="none" w:sz="0" w:space="0" w:color="auto"/>
      </w:divBdr>
    </w:div>
    <w:div w:id="1346788188">
      <w:bodyDiv w:val="1"/>
      <w:marLeft w:val="0"/>
      <w:marRight w:val="0"/>
      <w:marTop w:val="0"/>
      <w:marBottom w:val="0"/>
      <w:divBdr>
        <w:top w:val="none" w:sz="0" w:space="0" w:color="auto"/>
        <w:left w:val="none" w:sz="0" w:space="0" w:color="auto"/>
        <w:bottom w:val="none" w:sz="0" w:space="0" w:color="auto"/>
        <w:right w:val="none" w:sz="0" w:space="0" w:color="auto"/>
      </w:divBdr>
    </w:div>
    <w:div w:id="1358581617">
      <w:bodyDiv w:val="1"/>
      <w:marLeft w:val="0"/>
      <w:marRight w:val="0"/>
      <w:marTop w:val="0"/>
      <w:marBottom w:val="0"/>
      <w:divBdr>
        <w:top w:val="none" w:sz="0" w:space="0" w:color="auto"/>
        <w:left w:val="none" w:sz="0" w:space="0" w:color="auto"/>
        <w:bottom w:val="none" w:sz="0" w:space="0" w:color="auto"/>
        <w:right w:val="none" w:sz="0" w:space="0" w:color="auto"/>
      </w:divBdr>
    </w:div>
    <w:div w:id="1360231117">
      <w:bodyDiv w:val="1"/>
      <w:marLeft w:val="0"/>
      <w:marRight w:val="0"/>
      <w:marTop w:val="0"/>
      <w:marBottom w:val="0"/>
      <w:divBdr>
        <w:top w:val="none" w:sz="0" w:space="0" w:color="auto"/>
        <w:left w:val="none" w:sz="0" w:space="0" w:color="auto"/>
        <w:bottom w:val="none" w:sz="0" w:space="0" w:color="auto"/>
        <w:right w:val="none" w:sz="0" w:space="0" w:color="auto"/>
      </w:divBdr>
    </w:div>
    <w:div w:id="1402554767">
      <w:bodyDiv w:val="1"/>
      <w:marLeft w:val="0"/>
      <w:marRight w:val="0"/>
      <w:marTop w:val="0"/>
      <w:marBottom w:val="0"/>
      <w:divBdr>
        <w:top w:val="none" w:sz="0" w:space="0" w:color="auto"/>
        <w:left w:val="none" w:sz="0" w:space="0" w:color="auto"/>
        <w:bottom w:val="none" w:sz="0" w:space="0" w:color="auto"/>
        <w:right w:val="none" w:sz="0" w:space="0" w:color="auto"/>
      </w:divBdr>
    </w:div>
    <w:div w:id="1404327803">
      <w:bodyDiv w:val="1"/>
      <w:marLeft w:val="0"/>
      <w:marRight w:val="0"/>
      <w:marTop w:val="0"/>
      <w:marBottom w:val="0"/>
      <w:divBdr>
        <w:top w:val="none" w:sz="0" w:space="0" w:color="auto"/>
        <w:left w:val="none" w:sz="0" w:space="0" w:color="auto"/>
        <w:bottom w:val="none" w:sz="0" w:space="0" w:color="auto"/>
        <w:right w:val="none" w:sz="0" w:space="0" w:color="auto"/>
      </w:divBdr>
    </w:div>
    <w:div w:id="1423991515">
      <w:bodyDiv w:val="1"/>
      <w:marLeft w:val="0"/>
      <w:marRight w:val="0"/>
      <w:marTop w:val="0"/>
      <w:marBottom w:val="0"/>
      <w:divBdr>
        <w:top w:val="none" w:sz="0" w:space="0" w:color="auto"/>
        <w:left w:val="none" w:sz="0" w:space="0" w:color="auto"/>
        <w:bottom w:val="none" w:sz="0" w:space="0" w:color="auto"/>
        <w:right w:val="none" w:sz="0" w:space="0" w:color="auto"/>
      </w:divBdr>
    </w:div>
    <w:div w:id="1430004075">
      <w:bodyDiv w:val="1"/>
      <w:marLeft w:val="0"/>
      <w:marRight w:val="0"/>
      <w:marTop w:val="0"/>
      <w:marBottom w:val="0"/>
      <w:divBdr>
        <w:top w:val="none" w:sz="0" w:space="0" w:color="auto"/>
        <w:left w:val="none" w:sz="0" w:space="0" w:color="auto"/>
        <w:bottom w:val="none" w:sz="0" w:space="0" w:color="auto"/>
        <w:right w:val="none" w:sz="0" w:space="0" w:color="auto"/>
      </w:divBdr>
    </w:div>
    <w:div w:id="1438670735">
      <w:bodyDiv w:val="1"/>
      <w:marLeft w:val="0"/>
      <w:marRight w:val="0"/>
      <w:marTop w:val="0"/>
      <w:marBottom w:val="0"/>
      <w:divBdr>
        <w:top w:val="none" w:sz="0" w:space="0" w:color="auto"/>
        <w:left w:val="none" w:sz="0" w:space="0" w:color="auto"/>
        <w:bottom w:val="none" w:sz="0" w:space="0" w:color="auto"/>
        <w:right w:val="none" w:sz="0" w:space="0" w:color="auto"/>
      </w:divBdr>
    </w:div>
    <w:div w:id="1439908104">
      <w:bodyDiv w:val="1"/>
      <w:marLeft w:val="0"/>
      <w:marRight w:val="0"/>
      <w:marTop w:val="0"/>
      <w:marBottom w:val="0"/>
      <w:divBdr>
        <w:top w:val="none" w:sz="0" w:space="0" w:color="auto"/>
        <w:left w:val="none" w:sz="0" w:space="0" w:color="auto"/>
        <w:bottom w:val="none" w:sz="0" w:space="0" w:color="auto"/>
        <w:right w:val="none" w:sz="0" w:space="0" w:color="auto"/>
      </w:divBdr>
    </w:div>
    <w:div w:id="1444302020">
      <w:bodyDiv w:val="1"/>
      <w:marLeft w:val="0"/>
      <w:marRight w:val="0"/>
      <w:marTop w:val="0"/>
      <w:marBottom w:val="0"/>
      <w:divBdr>
        <w:top w:val="none" w:sz="0" w:space="0" w:color="auto"/>
        <w:left w:val="none" w:sz="0" w:space="0" w:color="auto"/>
        <w:bottom w:val="none" w:sz="0" w:space="0" w:color="auto"/>
        <w:right w:val="none" w:sz="0" w:space="0" w:color="auto"/>
      </w:divBdr>
    </w:div>
    <w:div w:id="1456099751">
      <w:bodyDiv w:val="1"/>
      <w:marLeft w:val="0"/>
      <w:marRight w:val="0"/>
      <w:marTop w:val="0"/>
      <w:marBottom w:val="0"/>
      <w:divBdr>
        <w:top w:val="none" w:sz="0" w:space="0" w:color="auto"/>
        <w:left w:val="none" w:sz="0" w:space="0" w:color="auto"/>
        <w:bottom w:val="none" w:sz="0" w:space="0" w:color="auto"/>
        <w:right w:val="none" w:sz="0" w:space="0" w:color="auto"/>
      </w:divBdr>
    </w:div>
    <w:div w:id="1463844154">
      <w:bodyDiv w:val="1"/>
      <w:marLeft w:val="0"/>
      <w:marRight w:val="0"/>
      <w:marTop w:val="0"/>
      <w:marBottom w:val="0"/>
      <w:divBdr>
        <w:top w:val="none" w:sz="0" w:space="0" w:color="auto"/>
        <w:left w:val="none" w:sz="0" w:space="0" w:color="auto"/>
        <w:bottom w:val="none" w:sz="0" w:space="0" w:color="auto"/>
        <w:right w:val="none" w:sz="0" w:space="0" w:color="auto"/>
      </w:divBdr>
    </w:div>
    <w:div w:id="1465730289">
      <w:bodyDiv w:val="1"/>
      <w:marLeft w:val="0"/>
      <w:marRight w:val="0"/>
      <w:marTop w:val="0"/>
      <w:marBottom w:val="0"/>
      <w:divBdr>
        <w:top w:val="none" w:sz="0" w:space="0" w:color="auto"/>
        <w:left w:val="none" w:sz="0" w:space="0" w:color="auto"/>
        <w:bottom w:val="none" w:sz="0" w:space="0" w:color="auto"/>
        <w:right w:val="none" w:sz="0" w:space="0" w:color="auto"/>
      </w:divBdr>
    </w:div>
    <w:div w:id="1481074398">
      <w:bodyDiv w:val="1"/>
      <w:marLeft w:val="0"/>
      <w:marRight w:val="0"/>
      <w:marTop w:val="0"/>
      <w:marBottom w:val="0"/>
      <w:divBdr>
        <w:top w:val="none" w:sz="0" w:space="0" w:color="auto"/>
        <w:left w:val="none" w:sz="0" w:space="0" w:color="auto"/>
        <w:bottom w:val="none" w:sz="0" w:space="0" w:color="auto"/>
        <w:right w:val="none" w:sz="0" w:space="0" w:color="auto"/>
      </w:divBdr>
      <w:divsChild>
        <w:div w:id="1237351638">
          <w:marLeft w:val="274"/>
          <w:marRight w:val="0"/>
          <w:marTop w:val="0"/>
          <w:marBottom w:val="40"/>
          <w:divBdr>
            <w:top w:val="none" w:sz="0" w:space="0" w:color="auto"/>
            <w:left w:val="none" w:sz="0" w:space="0" w:color="auto"/>
            <w:bottom w:val="none" w:sz="0" w:space="0" w:color="auto"/>
            <w:right w:val="none" w:sz="0" w:space="0" w:color="auto"/>
          </w:divBdr>
        </w:div>
      </w:divsChild>
    </w:div>
    <w:div w:id="1515455168">
      <w:bodyDiv w:val="1"/>
      <w:marLeft w:val="0"/>
      <w:marRight w:val="0"/>
      <w:marTop w:val="0"/>
      <w:marBottom w:val="0"/>
      <w:divBdr>
        <w:top w:val="none" w:sz="0" w:space="0" w:color="auto"/>
        <w:left w:val="none" w:sz="0" w:space="0" w:color="auto"/>
        <w:bottom w:val="none" w:sz="0" w:space="0" w:color="auto"/>
        <w:right w:val="none" w:sz="0" w:space="0" w:color="auto"/>
      </w:divBdr>
    </w:div>
    <w:div w:id="1532573111">
      <w:bodyDiv w:val="1"/>
      <w:marLeft w:val="0"/>
      <w:marRight w:val="0"/>
      <w:marTop w:val="0"/>
      <w:marBottom w:val="0"/>
      <w:divBdr>
        <w:top w:val="none" w:sz="0" w:space="0" w:color="auto"/>
        <w:left w:val="none" w:sz="0" w:space="0" w:color="auto"/>
        <w:bottom w:val="none" w:sz="0" w:space="0" w:color="auto"/>
        <w:right w:val="none" w:sz="0" w:space="0" w:color="auto"/>
      </w:divBdr>
    </w:div>
    <w:div w:id="1533574476">
      <w:bodyDiv w:val="1"/>
      <w:marLeft w:val="0"/>
      <w:marRight w:val="0"/>
      <w:marTop w:val="0"/>
      <w:marBottom w:val="0"/>
      <w:divBdr>
        <w:top w:val="none" w:sz="0" w:space="0" w:color="auto"/>
        <w:left w:val="none" w:sz="0" w:space="0" w:color="auto"/>
        <w:bottom w:val="none" w:sz="0" w:space="0" w:color="auto"/>
        <w:right w:val="none" w:sz="0" w:space="0" w:color="auto"/>
      </w:divBdr>
    </w:div>
    <w:div w:id="1540242403">
      <w:bodyDiv w:val="1"/>
      <w:marLeft w:val="0"/>
      <w:marRight w:val="0"/>
      <w:marTop w:val="0"/>
      <w:marBottom w:val="0"/>
      <w:divBdr>
        <w:top w:val="none" w:sz="0" w:space="0" w:color="auto"/>
        <w:left w:val="none" w:sz="0" w:space="0" w:color="auto"/>
        <w:bottom w:val="none" w:sz="0" w:space="0" w:color="auto"/>
        <w:right w:val="none" w:sz="0" w:space="0" w:color="auto"/>
      </w:divBdr>
    </w:div>
    <w:div w:id="1542476693">
      <w:bodyDiv w:val="1"/>
      <w:marLeft w:val="0"/>
      <w:marRight w:val="0"/>
      <w:marTop w:val="0"/>
      <w:marBottom w:val="0"/>
      <w:divBdr>
        <w:top w:val="none" w:sz="0" w:space="0" w:color="auto"/>
        <w:left w:val="none" w:sz="0" w:space="0" w:color="auto"/>
        <w:bottom w:val="none" w:sz="0" w:space="0" w:color="auto"/>
        <w:right w:val="none" w:sz="0" w:space="0" w:color="auto"/>
      </w:divBdr>
    </w:div>
    <w:div w:id="1548175660">
      <w:bodyDiv w:val="1"/>
      <w:marLeft w:val="0"/>
      <w:marRight w:val="0"/>
      <w:marTop w:val="0"/>
      <w:marBottom w:val="0"/>
      <w:divBdr>
        <w:top w:val="none" w:sz="0" w:space="0" w:color="auto"/>
        <w:left w:val="none" w:sz="0" w:space="0" w:color="auto"/>
        <w:bottom w:val="none" w:sz="0" w:space="0" w:color="auto"/>
        <w:right w:val="none" w:sz="0" w:space="0" w:color="auto"/>
      </w:divBdr>
    </w:div>
    <w:div w:id="1555432907">
      <w:bodyDiv w:val="1"/>
      <w:marLeft w:val="0"/>
      <w:marRight w:val="0"/>
      <w:marTop w:val="0"/>
      <w:marBottom w:val="0"/>
      <w:divBdr>
        <w:top w:val="none" w:sz="0" w:space="0" w:color="auto"/>
        <w:left w:val="none" w:sz="0" w:space="0" w:color="auto"/>
        <w:bottom w:val="none" w:sz="0" w:space="0" w:color="auto"/>
        <w:right w:val="none" w:sz="0" w:space="0" w:color="auto"/>
      </w:divBdr>
    </w:div>
    <w:div w:id="1556694799">
      <w:bodyDiv w:val="1"/>
      <w:marLeft w:val="0"/>
      <w:marRight w:val="0"/>
      <w:marTop w:val="0"/>
      <w:marBottom w:val="0"/>
      <w:divBdr>
        <w:top w:val="none" w:sz="0" w:space="0" w:color="auto"/>
        <w:left w:val="none" w:sz="0" w:space="0" w:color="auto"/>
        <w:bottom w:val="none" w:sz="0" w:space="0" w:color="auto"/>
        <w:right w:val="none" w:sz="0" w:space="0" w:color="auto"/>
      </w:divBdr>
    </w:div>
    <w:div w:id="1567449705">
      <w:bodyDiv w:val="1"/>
      <w:marLeft w:val="0"/>
      <w:marRight w:val="0"/>
      <w:marTop w:val="0"/>
      <w:marBottom w:val="0"/>
      <w:divBdr>
        <w:top w:val="none" w:sz="0" w:space="0" w:color="auto"/>
        <w:left w:val="none" w:sz="0" w:space="0" w:color="auto"/>
        <w:bottom w:val="none" w:sz="0" w:space="0" w:color="auto"/>
        <w:right w:val="none" w:sz="0" w:space="0" w:color="auto"/>
      </w:divBdr>
    </w:div>
    <w:div w:id="1574045045">
      <w:bodyDiv w:val="1"/>
      <w:marLeft w:val="0"/>
      <w:marRight w:val="0"/>
      <w:marTop w:val="0"/>
      <w:marBottom w:val="0"/>
      <w:divBdr>
        <w:top w:val="none" w:sz="0" w:space="0" w:color="auto"/>
        <w:left w:val="none" w:sz="0" w:space="0" w:color="auto"/>
        <w:bottom w:val="none" w:sz="0" w:space="0" w:color="auto"/>
        <w:right w:val="none" w:sz="0" w:space="0" w:color="auto"/>
      </w:divBdr>
    </w:div>
    <w:div w:id="1587763613">
      <w:bodyDiv w:val="1"/>
      <w:marLeft w:val="0"/>
      <w:marRight w:val="0"/>
      <w:marTop w:val="0"/>
      <w:marBottom w:val="0"/>
      <w:divBdr>
        <w:top w:val="none" w:sz="0" w:space="0" w:color="auto"/>
        <w:left w:val="none" w:sz="0" w:space="0" w:color="auto"/>
        <w:bottom w:val="none" w:sz="0" w:space="0" w:color="auto"/>
        <w:right w:val="none" w:sz="0" w:space="0" w:color="auto"/>
      </w:divBdr>
    </w:div>
    <w:div w:id="1597518714">
      <w:bodyDiv w:val="1"/>
      <w:marLeft w:val="0"/>
      <w:marRight w:val="0"/>
      <w:marTop w:val="0"/>
      <w:marBottom w:val="0"/>
      <w:divBdr>
        <w:top w:val="none" w:sz="0" w:space="0" w:color="auto"/>
        <w:left w:val="none" w:sz="0" w:space="0" w:color="auto"/>
        <w:bottom w:val="none" w:sz="0" w:space="0" w:color="auto"/>
        <w:right w:val="none" w:sz="0" w:space="0" w:color="auto"/>
      </w:divBdr>
    </w:div>
    <w:div w:id="1601717400">
      <w:bodyDiv w:val="1"/>
      <w:marLeft w:val="0"/>
      <w:marRight w:val="0"/>
      <w:marTop w:val="0"/>
      <w:marBottom w:val="0"/>
      <w:divBdr>
        <w:top w:val="none" w:sz="0" w:space="0" w:color="auto"/>
        <w:left w:val="none" w:sz="0" w:space="0" w:color="auto"/>
        <w:bottom w:val="none" w:sz="0" w:space="0" w:color="auto"/>
        <w:right w:val="none" w:sz="0" w:space="0" w:color="auto"/>
      </w:divBdr>
    </w:div>
    <w:div w:id="1604878036">
      <w:bodyDiv w:val="1"/>
      <w:marLeft w:val="0"/>
      <w:marRight w:val="0"/>
      <w:marTop w:val="0"/>
      <w:marBottom w:val="0"/>
      <w:divBdr>
        <w:top w:val="none" w:sz="0" w:space="0" w:color="auto"/>
        <w:left w:val="none" w:sz="0" w:space="0" w:color="auto"/>
        <w:bottom w:val="none" w:sz="0" w:space="0" w:color="auto"/>
        <w:right w:val="none" w:sz="0" w:space="0" w:color="auto"/>
      </w:divBdr>
    </w:div>
    <w:div w:id="1614283271">
      <w:bodyDiv w:val="1"/>
      <w:marLeft w:val="0"/>
      <w:marRight w:val="0"/>
      <w:marTop w:val="0"/>
      <w:marBottom w:val="0"/>
      <w:divBdr>
        <w:top w:val="none" w:sz="0" w:space="0" w:color="auto"/>
        <w:left w:val="none" w:sz="0" w:space="0" w:color="auto"/>
        <w:bottom w:val="none" w:sz="0" w:space="0" w:color="auto"/>
        <w:right w:val="none" w:sz="0" w:space="0" w:color="auto"/>
      </w:divBdr>
    </w:div>
    <w:div w:id="1624342330">
      <w:bodyDiv w:val="1"/>
      <w:marLeft w:val="0"/>
      <w:marRight w:val="0"/>
      <w:marTop w:val="0"/>
      <w:marBottom w:val="0"/>
      <w:divBdr>
        <w:top w:val="none" w:sz="0" w:space="0" w:color="auto"/>
        <w:left w:val="none" w:sz="0" w:space="0" w:color="auto"/>
        <w:bottom w:val="none" w:sz="0" w:space="0" w:color="auto"/>
        <w:right w:val="none" w:sz="0" w:space="0" w:color="auto"/>
      </w:divBdr>
    </w:div>
    <w:div w:id="1628313508">
      <w:bodyDiv w:val="1"/>
      <w:marLeft w:val="0"/>
      <w:marRight w:val="0"/>
      <w:marTop w:val="0"/>
      <w:marBottom w:val="0"/>
      <w:divBdr>
        <w:top w:val="none" w:sz="0" w:space="0" w:color="auto"/>
        <w:left w:val="none" w:sz="0" w:space="0" w:color="auto"/>
        <w:bottom w:val="none" w:sz="0" w:space="0" w:color="auto"/>
        <w:right w:val="none" w:sz="0" w:space="0" w:color="auto"/>
      </w:divBdr>
    </w:div>
    <w:div w:id="1678455937">
      <w:bodyDiv w:val="1"/>
      <w:marLeft w:val="0"/>
      <w:marRight w:val="0"/>
      <w:marTop w:val="0"/>
      <w:marBottom w:val="0"/>
      <w:divBdr>
        <w:top w:val="none" w:sz="0" w:space="0" w:color="auto"/>
        <w:left w:val="none" w:sz="0" w:space="0" w:color="auto"/>
        <w:bottom w:val="none" w:sz="0" w:space="0" w:color="auto"/>
        <w:right w:val="none" w:sz="0" w:space="0" w:color="auto"/>
      </w:divBdr>
    </w:div>
    <w:div w:id="1706246902">
      <w:bodyDiv w:val="1"/>
      <w:marLeft w:val="0"/>
      <w:marRight w:val="0"/>
      <w:marTop w:val="0"/>
      <w:marBottom w:val="0"/>
      <w:divBdr>
        <w:top w:val="none" w:sz="0" w:space="0" w:color="auto"/>
        <w:left w:val="none" w:sz="0" w:space="0" w:color="auto"/>
        <w:bottom w:val="none" w:sz="0" w:space="0" w:color="auto"/>
        <w:right w:val="none" w:sz="0" w:space="0" w:color="auto"/>
      </w:divBdr>
    </w:div>
    <w:div w:id="1722631315">
      <w:bodyDiv w:val="1"/>
      <w:marLeft w:val="0"/>
      <w:marRight w:val="0"/>
      <w:marTop w:val="0"/>
      <w:marBottom w:val="0"/>
      <w:divBdr>
        <w:top w:val="none" w:sz="0" w:space="0" w:color="auto"/>
        <w:left w:val="none" w:sz="0" w:space="0" w:color="auto"/>
        <w:bottom w:val="none" w:sz="0" w:space="0" w:color="auto"/>
        <w:right w:val="none" w:sz="0" w:space="0" w:color="auto"/>
      </w:divBdr>
    </w:div>
    <w:div w:id="1762532409">
      <w:bodyDiv w:val="1"/>
      <w:marLeft w:val="0"/>
      <w:marRight w:val="0"/>
      <w:marTop w:val="0"/>
      <w:marBottom w:val="0"/>
      <w:divBdr>
        <w:top w:val="none" w:sz="0" w:space="0" w:color="auto"/>
        <w:left w:val="none" w:sz="0" w:space="0" w:color="auto"/>
        <w:bottom w:val="none" w:sz="0" w:space="0" w:color="auto"/>
        <w:right w:val="none" w:sz="0" w:space="0" w:color="auto"/>
      </w:divBdr>
    </w:div>
    <w:div w:id="1793673608">
      <w:bodyDiv w:val="1"/>
      <w:marLeft w:val="0"/>
      <w:marRight w:val="0"/>
      <w:marTop w:val="0"/>
      <w:marBottom w:val="0"/>
      <w:divBdr>
        <w:top w:val="none" w:sz="0" w:space="0" w:color="auto"/>
        <w:left w:val="none" w:sz="0" w:space="0" w:color="auto"/>
        <w:bottom w:val="none" w:sz="0" w:space="0" w:color="auto"/>
        <w:right w:val="none" w:sz="0" w:space="0" w:color="auto"/>
      </w:divBdr>
    </w:div>
    <w:div w:id="1796630124">
      <w:bodyDiv w:val="1"/>
      <w:marLeft w:val="0"/>
      <w:marRight w:val="0"/>
      <w:marTop w:val="0"/>
      <w:marBottom w:val="0"/>
      <w:divBdr>
        <w:top w:val="none" w:sz="0" w:space="0" w:color="auto"/>
        <w:left w:val="none" w:sz="0" w:space="0" w:color="auto"/>
        <w:bottom w:val="none" w:sz="0" w:space="0" w:color="auto"/>
        <w:right w:val="none" w:sz="0" w:space="0" w:color="auto"/>
      </w:divBdr>
    </w:div>
    <w:div w:id="1805733300">
      <w:bodyDiv w:val="1"/>
      <w:marLeft w:val="0"/>
      <w:marRight w:val="0"/>
      <w:marTop w:val="0"/>
      <w:marBottom w:val="0"/>
      <w:divBdr>
        <w:top w:val="none" w:sz="0" w:space="0" w:color="auto"/>
        <w:left w:val="none" w:sz="0" w:space="0" w:color="auto"/>
        <w:bottom w:val="none" w:sz="0" w:space="0" w:color="auto"/>
        <w:right w:val="none" w:sz="0" w:space="0" w:color="auto"/>
      </w:divBdr>
    </w:div>
    <w:div w:id="1811051242">
      <w:bodyDiv w:val="1"/>
      <w:marLeft w:val="0"/>
      <w:marRight w:val="0"/>
      <w:marTop w:val="0"/>
      <w:marBottom w:val="0"/>
      <w:divBdr>
        <w:top w:val="none" w:sz="0" w:space="0" w:color="auto"/>
        <w:left w:val="none" w:sz="0" w:space="0" w:color="auto"/>
        <w:bottom w:val="none" w:sz="0" w:space="0" w:color="auto"/>
        <w:right w:val="none" w:sz="0" w:space="0" w:color="auto"/>
      </w:divBdr>
    </w:div>
    <w:div w:id="1813675341">
      <w:bodyDiv w:val="1"/>
      <w:marLeft w:val="0"/>
      <w:marRight w:val="0"/>
      <w:marTop w:val="0"/>
      <w:marBottom w:val="0"/>
      <w:divBdr>
        <w:top w:val="none" w:sz="0" w:space="0" w:color="auto"/>
        <w:left w:val="none" w:sz="0" w:space="0" w:color="auto"/>
        <w:bottom w:val="none" w:sz="0" w:space="0" w:color="auto"/>
        <w:right w:val="none" w:sz="0" w:space="0" w:color="auto"/>
      </w:divBdr>
    </w:div>
    <w:div w:id="1816489027">
      <w:bodyDiv w:val="1"/>
      <w:marLeft w:val="0"/>
      <w:marRight w:val="0"/>
      <w:marTop w:val="0"/>
      <w:marBottom w:val="0"/>
      <w:divBdr>
        <w:top w:val="none" w:sz="0" w:space="0" w:color="auto"/>
        <w:left w:val="none" w:sz="0" w:space="0" w:color="auto"/>
        <w:bottom w:val="none" w:sz="0" w:space="0" w:color="auto"/>
        <w:right w:val="none" w:sz="0" w:space="0" w:color="auto"/>
      </w:divBdr>
    </w:div>
    <w:div w:id="1826238974">
      <w:bodyDiv w:val="1"/>
      <w:marLeft w:val="0"/>
      <w:marRight w:val="0"/>
      <w:marTop w:val="0"/>
      <w:marBottom w:val="0"/>
      <w:divBdr>
        <w:top w:val="none" w:sz="0" w:space="0" w:color="auto"/>
        <w:left w:val="none" w:sz="0" w:space="0" w:color="auto"/>
        <w:bottom w:val="none" w:sz="0" w:space="0" w:color="auto"/>
        <w:right w:val="none" w:sz="0" w:space="0" w:color="auto"/>
      </w:divBdr>
    </w:div>
    <w:div w:id="1841042573">
      <w:bodyDiv w:val="1"/>
      <w:marLeft w:val="0"/>
      <w:marRight w:val="0"/>
      <w:marTop w:val="0"/>
      <w:marBottom w:val="0"/>
      <w:divBdr>
        <w:top w:val="none" w:sz="0" w:space="0" w:color="auto"/>
        <w:left w:val="none" w:sz="0" w:space="0" w:color="auto"/>
        <w:bottom w:val="none" w:sz="0" w:space="0" w:color="auto"/>
        <w:right w:val="none" w:sz="0" w:space="0" w:color="auto"/>
      </w:divBdr>
    </w:div>
    <w:div w:id="1849950517">
      <w:bodyDiv w:val="1"/>
      <w:marLeft w:val="0"/>
      <w:marRight w:val="0"/>
      <w:marTop w:val="0"/>
      <w:marBottom w:val="0"/>
      <w:divBdr>
        <w:top w:val="none" w:sz="0" w:space="0" w:color="auto"/>
        <w:left w:val="none" w:sz="0" w:space="0" w:color="auto"/>
        <w:bottom w:val="none" w:sz="0" w:space="0" w:color="auto"/>
        <w:right w:val="none" w:sz="0" w:space="0" w:color="auto"/>
      </w:divBdr>
    </w:div>
    <w:div w:id="1857380058">
      <w:bodyDiv w:val="1"/>
      <w:marLeft w:val="0"/>
      <w:marRight w:val="0"/>
      <w:marTop w:val="0"/>
      <w:marBottom w:val="0"/>
      <w:divBdr>
        <w:top w:val="none" w:sz="0" w:space="0" w:color="auto"/>
        <w:left w:val="none" w:sz="0" w:space="0" w:color="auto"/>
        <w:bottom w:val="none" w:sz="0" w:space="0" w:color="auto"/>
        <w:right w:val="none" w:sz="0" w:space="0" w:color="auto"/>
      </w:divBdr>
    </w:div>
    <w:div w:id="1863007760">
      <w:bodyDiv w:val="1"/>
      <w:marLeft w:val="0"/>
      <w:marRight w:val="0"/>
      <w:marTop w:val="0"/>
      <w:marBottom w:val="0"/>
      <w:divBdr>
        <w:top w:val="none" w:sz="0" w:space="0" w:color="auto"/>
        <w:left w:val="none" w:sz="0" w:space="0" w:color="auto"/>
        <w:bottom w:val="none" w:sz="0" w:space="0" w:color="auto"/>
        <w:right w:val="none" w:sz="0" w:space="0" w:color="auto"/>
      </w:divBdr>
    </w:div>
    <w:div w:id="1871188477">
      <w:bodyDiv w:val="1"/>
      <w:marLeft w:val="0"/>
      <w:marRight w:val="0"/>
      <w:marTop w:val="0"/>
      <w:marBottom w:val="0"/>
      <w:divBdr>
        <w:top w:val="none" w:sz="0" w:space="0" w:color="auto"/>
        <w:left w:val="none" w:sz="0" w:space="0" w:color="auto"/>
        <w:bottom w:val="none" w:sz="0" w:space="0" w:color="auto"/>
        <w:right w:val="none" w:sz="0" w:space="0" w:color="auto"/>
      </w:divBdr>
    </w:div>
    <w:div w:id="1875649139">
      <w:bodyDiv w:val="1"/>
      <w:marLeft w:val="0"/>
      <w:marRight w:val="0"/>
      <w:marTop w:val="0"/>
      <w:marBottom w:val="0"/>
      <w:divBdr>
        <w:top w:val="none" w:sz="0" w:space="0" w:color="auto"/>
        <w:left w:val="none" w:sz="0" w:space="0" w:color="auto"/>
        <w:bottom w:val="none" w:sz="0" w:space="0" w:color="auto"/>
        <w:right w:val="none" w:sz="0" w:space="0" w:color="auto"/>
      </w:divBdr>
    </w:div>
    <w:div w:id="1881701909">
      <w:bodyDiv w:val="1"/>
      <w:marLeft w:val="0"/>
      <w:marRight w:val="0"/>
      <w:marTop w:val="0"/>
      <w:marBottom w:val="0"/>
      <w:divBdr>
        <w:top w:val="none" w:sz="0" w:space="0" w:color="auto"/>
        <w:left w:val="none" w:sz="0" w:space="0" w:color="auto"/>
        <w:bottom w:val="none" w:sz="0" w:space="0" w:color="auto"/>
        <w:right w:val="none" w:sz="0" w:space="0" w:color="auto"/>
      </w:divBdr>
    </w:div>
    <w:div w:id="1887452691">
      <w:bodyDiv w:val="1"/>
      <w:marLeft w:val="0"/>
      <w:marRight w:val="0"/>
      <w:marTop w:val="0"/>
      <w:marBottom w:val="0"/>
      <w:divBdr>
        <w:top w:val="none" w:sz="0" w:space="0" w:color="auto"/>
        <w:left w:val="none" w:sz="0" w:space="0" w:color="auto"/>
        <w:bottom w:val="none" w:sz="0" w:space="0" w:color="auto"/>
        <w:right w:val="none" w:sz="0" w:space="0" w:color="auto"/>
      </w:divBdr>
    </w:div>
    <w:div w:id="1894349453">
      <w:bodyDiv w:val="1"/>
      <w:marLeft w:val="0"/>
      <w:marRight w:val="0"/>
      <w:marTop w:val="0"/>
      <w:marBottom w:val="0"/>
      <w:divBdr>
        <w:top w:val="none" w:sz="0" w:space="0" w:color="auto"/>
        <w:left w:val="none" w:sz="0" w:space="0" w:color="auto"/>
        <w:bottom w:val="none" w:sz="0" w:space="0" w:color="auto"/>
        <w:right w:val="none" w:sz="0" w:space="0" w:color="auto"/>
      </w:divBdr>
    </w:div>
    <w:div w:id="1900743171">
      <w:bodyDiv w:val="1"/>
      <w:marLeft w:val="0"/>
      <w:marRight w:val="0"/>
      <w:marTop w:val="0"/>
      <w:marBottom w:val="0"/>
      <w:divBdr>
        <w:top w:val="none" w:sz="0" w:space="0" w:color="auto"/>
        <w:left w:val="none" w:sz="0" w:space="0" w:color="auto"/>
        <w:bottom w:val="none" w:sz="0" w:space="0" w:color="auto"/>
        <w:right w:val="none" w:sz="0" w:space="0" w:color="auto"/>
      </w:divBdr>
    </w:div>
    <w:div w:id="1902523556">
      <w:bodyDiv w:val="1"/>
      <w:marLeft w:val="0"/>
      <w:marRight w:val="0"/>
      <w:marTop w:val="0"/>
      <w:marBottom w:val="0"/>
      <w:divBdr>
        <w:top w:val="none" w:sz="0" w:space="0" w:color="auto"/>
        <w:left w:val="none" w:sz="0" w:space="0" w:color="auto"/>
        <w:bottom w:val="none" w:sz="0" w:space="0" w:color="auto"/>
        <w:right w:val="none" w:sz="0" w:space="0" w:color="auto"/>
      </w:divBdr>
    </w:div>
    <w:div w:id="1904489639">
      <w:bodyDiv w:val="1"/>
      <w:marLeft w:val="0"/>
      <w:marRight w:val="0"/>
      <w:marTop w:val="0"/>
      <w:marBottom w:val="0"/>
      <w:divBdr>
        <w:top w:val="none" w:sz="0" w:space="0" w:color="auto"/>
        <w:left w:val="none" w:sz="0" w:space="0" w:color="auto"/>
        <w:bottom w:val="none" w:sz="0" w:space="0" w:color="auto"/>
        <w:right w:val="none" w:sz="0" w:space="0" w:color="auto"/>
      </w:divBdr>
    </w:div>
    <w:div w:id="1910115428">
      <w:bodyDiv w:val="1"/>
      <w:marLeft w:val="0"/>
      <w:marRight w:val="0"/>
      <w:marTop w:val="0"/>
      <w:marBottom w:val="0"/>
      <w:divBdr>
        <w:top w:val="none" w:sz="0" w:space="0" w:color="auto"/>
        <w:left w:val="none" w:sz="0" w:space="0" w:color="auto"/>
        <w:bottom w:val="none" w:sz="0" w:space="0" w:color="auto"/>
        <w:right w:val="none" w:sz="0" w:space="0" w:color="auto"/>
      </w:divBdr>
    </w:div>
    <w:div w:id="1911187054">
      <w:bodyDiv w:val="1"/>
      <w:marLeft w:val="0"/>
      <w:marRight w:val="0"/>
      <w:marTop w:val="0"/>
      <w:marBottom w:val="0"/>
      <w:divBdr>
        <w:top w:val="none" w:sz="0" w:space="0" w:color="auto"/>
        <w:left w:val="none" w:sz="0" w:space="0" w:color="auto"/>
        <w:bottom w:val="none" w:sz="0" w:space="0" w:color="auto"/>
        <w:right w:val="none" w:sz="0" w:space="0" w:color="auto"/>
      </w:divBdr>
    </w:div>
    <w:div w:id="1911503651">
      <w:bodyDiv w:val="1"/>
      <w:marLeft w:val="0"/>
      <w:marRight w:val="0"/>
      <w:marTop w:val="0"/>
      <w:marBottom w:val="0"/>
      <w:divBdr>
        <w:top w:val="none" w:sz="0" w:space="0" w:color="auto"/>
        <w:left w:val="none" w:sz="0" w:space="0" w:color="auto"/>
        <w:bottom w:val="none" w:sz="0" w:space="0" w:color="auto"/>
        <w:right w:val="none" w:sz="0" w:space="0" w:color="auto"/>
      </w:divBdr>
    </w:div>
    <w:div w:id="1914587745">
      <w:bodyDiv w:val="1"/>
      <w:marLeft w:val="0"/>
      <w:marRight w:val="0"/>
      <w:marTop w:val="0"/>
      <w:marBottom w:val="0"/>
      <w:divBdr>
        <w:top w:val="none" w:sz="0" w:space="0" w:color="auto"/>
        <w:left w:val="none" w:sz="0" w:space="0" w:color="auto"/>
        <w:bottom w:val="none" w:sz="0" w:space="0" w:color="auto"/>
        <w:right w:val="none" w:sz="0" w:space="0" w:color="auto"/>
      </w:divBdr>
    </w:div>
    <w:div w:id="1930431693">
      <w:bodyDiv w:val="1"/>
      <w:marLeft w:val="0"/>
      <w:marRight w:val="0"/>
      <w:marTop w:val="0"/>
      <w:marBottom w:val="0"/>
      <w:divBdr>
        <w:top w:val="none" w:sz="0" w:space="0" w:color="auto"/>
        <w:left w:val="none" w:sz="0" w:space="0" w:color="auto"/>
        <w:bottom w:val="none" w:sz="0" w:space="0" w:color="auto"/>
        <w:right w:val="none" w:sz="0" w:space="0" w:color="auto"/>
      </w:divBdr>
    </w:div>
    <w:div w:id="1936086403">
      <w:bodyDiv w:val="1"/>
      <w:marLeft w:val="0"/>
      <w:marRight w:val="0"/>
      <w:marTop w:val="0"/>
      <w:marBottom w:val="0"/>
      <w:divBdr>
        <w:top w:val="none" w:sz="0" w:space="0" w:color="auto"/>
        <w:left w:val="none" w:sz="0" w:space="0" w:color="auto"/>
        <w:bottom w:val="none" w:sz="0" w:space="0" w:color="auto"/>
        <w:right w:val="none" w:sz="0" w:space="0" w:color="auto"/>
      </w:divBdr>
    </w:div>
    <w:div w:id="1946885651">
      <w:bodyDiv w:val="1"/>
      <w:marLeft w:val="0"/>
      <w:marRight w:val="0"/>
      <w:marTop w:val="0"/>
      <w:marBottom w:val="0"/>
      <w:divBdr>
        <w:top w:val="none" w:sz="0" w:space="0" w:color="auto"/>
        <w:left w:val="none" w:sz="0" w:space="0" w:color="auto"/>
        <w:bottom w:val="none" w:sz="0" w:space="0" w:color="auto"/>
        <w:right w:val="none" w:sz="0" w:space="0" w:color="auto"/>
      </w:divBdr>
    </w:div>
    <w:div w:id="1962030670">
      <w:bodyDiv w:val="1"/>
      <w:marLeft w:val="0"/>
      <w:marRight w:val="0"/>
      <w:marTop w:val="0"/>
      <w:marBottom w:val="0"/>
      <w:divBdr>
        <w:top w:val="none" w:sz="0" w:space="0" w:color="auto"/>
        <w:left w:val="none" w:sz="0" w:space="0" w:color="auto"/>
        <w:bottom w:val="none" w:sz="0" w:space="0" w:color="auto"/>
        <w:right w:val="none" w:sz="0" w:space="0" w:color="auto"/>
      </w:divBdr>
    </w:div>
    <w:div w:id="1965496414">
      <w:bodyDiv w:val="1"/>
      <w:marLeft w:val="0"/>
      <w:marRight w:val="0"/>
      <w:marTop w:val="0"/>
      <w:marBottom w:val="0"/>
      <w:divBdr>
        <w:top w:val="none" w:sz="0" w:space="0" w:color="auto"/>
        <w:left w:val="none" w:sz="0" w:space="0" w:color="auto"/>
        <w:bottom w:val="none" w:sz="0" w:space="0" w:color="auto"/>
        <w:right w:val="none" w:sz="0" w:space="0" w:color="auto"/>
      </w:divBdr>
    </w:div>
    <w:div w:id="1972636572">
      <w:bodyDiv w:val="1"/>
      <w:marLeft w:val="0"/>
      <w:marRight w:val="0"/>
      <w:marTop w:val="0"/>
      <w:marBottom w:val="0"/>
      <w:divBdr>
        <w:top w:val="none" w:sz="0" w:space="0" w:color="auto"/>
        <w:left w:val="none" w:sz="0" w:space="0" w:color="auto"/>
        <w:bottom w:val="none" w:sz="0" w:space="0" w:color="auto"/>
        <w:right w:val="none" w:sz="0" w:space="0" w:color="auto"/>
      </w:divBdr>
    </w:div>
    <w:div w:id="1988782369">
      <w:bodyDiv w:val="1"/>
      <w:marLeft w:val="0"/>
      <w:marRight w:val="0"/>
      <w:marTop w:val="0"/>
      <w:marBottom w:val="0"/>
      <w:divBdr>
        <w:top w:val="none" w:sz="0" w:space="0" w:color="auto"/>
        <w:left w:val="none" w:sz="0" w:space="0" w:color="auto"/>
        <w:bottom w:val="none" w:sz="0" w:space="0" w:color="auto"/>
        <w:right w:val="none" w:sz="0" w:space="0" w:color="auto"/>
      </w:divBdr>
    </w:div>
    <w:div w:id="2026593396">
      <w:bodyDiv w:val="1"/>
      <w:marLeft w:val="0"/>
      <w:marRight w:val="0"/>
      <w:marTop w:val="0"/>
      <w:marBottom w:val="0"/>
      <w:divBdr>
        <w:top w:val="none" w:sz="0" w:space="0" w:color="auto"/>
        <w:left w:val="none" w:sz="0" w:space="0" w:color="auto"/>
        <w:bottom w:val="none" w:sz="0" w:space="0" w:color="auto"/>
        <w:right w:val="none" w:sz="0" w:space="0" w:color="auto"/>
      </w:divBdr>
    </w:div>
    <w:div w:id="2043162120">
      <w:bodyDiv w:val="1"/>
      <w:marLeft w:val="0"/>
      <w:marRight w:val="0"/>
      <w:marTop w:val="0"/>
      <w:marBottom w:val="0"/>
      <w:divBdr>
        <w:top w:val="none" w:sz="0" w:space="0" w:color="auto"/>
        <w:left w:val="none" w:sz="0" w:space="0" w:color="auto"/>
        <w:bottom w:val="none" w:sz="0" w:space="0" w:color="auto"/>
        <w:right w:val="none" w:sz="0" w:space="0" w:color="auto"/>
      </w:divBdr>
    </w:div>
    <w:div w:id="2066366025">
      <w:bodyDiv w:val="1"/>
      <w:marLeft w:val="0"/>
      <w:marRight w:val="0"/>
      <w:marTop w:val="0"/>
      <w:marBottom w:val="0"/>
      <w:divBdr>
        <w:top w:val="none" w:sz="0" w:space="0" w:color="auto"/>
        <w:left w:val="none" w:sz="0" w:space="0" w:color="auto"/>
        <w:bottom w:val="none" w:sz="0" w:space="0" w:color="auto"/>
        <w:right w:val="none" w:sz="0" w:space="0" w:color="auto"/>
      </w:divBdr>
    </w:div>
    <w:div w:id="2118942276">
      <w:bodyDiv w:val="1"/>
      <w:marLeft w:val="0"/>
      <w:marRight w:val="0"/>
      <w:marTop w:val="0"/>
      <w:marBottom w:val="0"/>
      <w:divBdr>
        <w:top w:val="none" w:sz="0" w:space="0" w:color="auto"/>
        <w:left w:val="none" w:sz="0" w:space="0" w:color="auto"/>
        <w:bottom w:val="none" w:sz="0" w:space="0" w:color="auto"/>
        <w:right w:val="none" w:sz="0" w:space="0" w:color="auto"/>
      </w:divBdr>
    </w:div>
    <w:div w:id="2124500183">
      <w:bodyDiv w:val="1"/>
      <w:marLeft w:val="0"/>
      <w:marRight w:val="0"/>
      <w:marTop w:val="0"/>
      <w:marBottom w:val="0"/>
      <w:divBdr>
        <w:top w:val="none" w:sz="0" w:space="0" w:color="auto"/>
        <w:left w:val="none" w:sz="0" w:space="0" w:color="auto"/>
        <w:bottom w:val="none" w:sz="0" w:space="0" w:color="auto"/>
        <w:right w:val="none" w:sz="0" w:space="0" w:color="auto"/>
      </w:divBdr>
    </w:div>
    <w:div w:id="2127263224">
      <w:bodyDiv w:val="1"/>
      <w:marLeft w:val="0"/>
      <w:marRight w:val="0"/>
      <w:marTop w:val="0"/>
      <w:marBottom w:val="0"/>
      <w:divBdr>
        <w:top w:val="none" w:sz="0" w:space="0" w:color="auto"/>
        <w:left w:val="none" w:sz="0" w:space="0" w:color="auto"/>
        <w:bottom w:val="none" w:sz="0" w:space="0" w:color="auto"/>
        <w:right w:val="none" w:sz="0" w:space="0" w:color="auto"/>
      </w:divBdr>
    </w:div>
    <w:div w:id="2130124664">
      <w:bodyDiv w:val="1"/>
      <w:marLeft w:val="0"/>
      <w:marRight w:val="0"/>
      <w:marTop w:val="0"/>
      <w:marBottom w:val="0"/>
      <w:divBdr>
        <w:top w:val="none" w:sz="0" w:space="0" w:color="auto"/>
        <w:left w:val="none" w:sz="0" w:space="0" w:color="auto"/>
        <w:bottom w:val="none" w:sz="0" w:space="0" w:color="auto"/>
        <w:right w:val="none" w:sz="0" w:space="0" w:color="auto"/>
      </w:divBdr>
    </w:div>
    <w:div w:id="2131127580">
      <w:bodyDiv w:val="1"/>
      <w:marLeft w:val="0"/>
      <w:marRight w:val="0"/>
      <w:marTop w:val="0"/>
      <w:marBottom w:val="0"/>
      <w:divBdr>
        <w:top w:val="none" w:sz="0" w:space="0" w:color="auto"/>
        <w:left w:val="none" w:sz="0" w:space="0" w:color="auto"/>
        <w:bottom w:val="none" w:sz="0" w:space="0" w:color="auto"/>
        <w:right w:val="none" w:sz="0" w:space="0" w:color="auto"/>
      </w:divBdr>
    </w:div>
    <w:div w:id="213177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7.emf"/><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emf"/><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5.emf"/><Relationship Id="rId28" Type="http://schemas.openxmlformats.org/officeDocument/2006/relationships/image" Target="media/image10.emf"/><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image" Target="media/image1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emf"/><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ihw.gov.au/reports/children-youth/australias-children/contents/justice-and-safety/children-exposed-to-family-violence" TargetMode="External"/><Relationship Id="rId2" Type="http://schemas.openxmlformats.org/officeDocument/2006/relationships/hyperlink" Target="https://20ian81kynqg38bl3l3eh8bf-wpengine.netdna-ssl.com/wp-content/uploads/2022/02/ADFVDRN-ANROWS-Data-Report-Update.pdf" TargetMode="External"/><Relationship Id="rId1" Type="http://schemas.openxmlformats.org/officeDocument/2006/relationships/hyperlink" Target="https://www.aihw.gov.au/getmedia/0375553f-0395-46cc-9574-d54c74fa601a/aihw-fdv-5.pdf.aspx?inline=true" TargetMode="External"/><Relationship Id="rId6" Type="http://schemas.openxmlformats.org/officeDocument/2006/relationships/hyperlink" Target="https://aifs.gov.au/cfca/publications/intimate-partner-violence-lgbtiq-communities" TargetMode="External"/><Relationship Id="rId5" Type="http://schemas.openxmlformats.org/officeDocument/2006/relationships/hyperlink" Target="https://www.abs.gov.au/media-centre/media-releases/women-disability-increased-risk-violence" TargetMode="External"/><Relationship Id="rId4" Type="http://schemas.openxmlformats.org/officeDocument/2006/relationships/hyperlink" Target="https://20ian81kynqg38bl3l3eh8bf-wpengine.netdna-ssl.com/wp-content/uploads/2019/12/300419_NCAS_Summary_Repor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documenttasks/documenttasks1.xml><?xml version="1.0" encoding="utf-8"?>
<t:Tasks xmlns:t="http://schemas.microsoft.com/office/tasks/2019/documenttasks" xmlns:oel="http://schemas.microsoft.com/office/2019/extlst">
  <t:Task id="{B0474F90-9AA4-4C81-9D85-1ADFB02C4625}">
    <t:Anchor>
      <t:Comment id="1538485886"/>
    </t:Anchor>
    <t:History>
      <t:Event id="{DF29C501-6E70-49DF-BA9A-0108F66C5EBC}" time="2022-03-22T23:14:28.715Z">
        <t:Attribution userId="S::katie.barker@treasury.gov.au::38d487d8-cd63-4e11-9b95-f33e30f3c1e7" userProvider="AD" userName="Barker, Katie"/>
        <t:Anchor>
          <t:Comment id="1538485886"/>
        </t:Anchor>
        <t:Create/>
      </t:Event>
      <t:Event id="{D88DE74B-7B12-462F-B533-245DD6BDB36F}" time="2022-03-22T23:14:28.715Z">
        <t:Attribution userId="S::katie.barker@treasury.gov.au::38d487d8-cd63-4e11-9b95-f33e30f3c1e7" userProvider="AD" userName="Barker, Katie"/>
        <t:Anchor>
          <t:Comment id="1538485886"/>
        </t:Anchor>
        <t:Assign userId="S::Rachael.Della@TREASURY.GOV.AU::d379b592-983f-48ff-b7c9-73d35c016d97" userProvider="AD" userName="Della, Rachael"/>
      </t:Event>
      <t:Event id="{1B733DBA-FFED-4864-982A-D276BC5D10A3}" time="2022-03-22T23:14:28.715Z">
        <t:Attribution userId="S::katie.barker@treasury.gov.au::38d487d8-cd63-4e11-9b95-f33e30f3c1e7" userProvider="AD" userName="Barker, Katie"/>
        <t:Anchor>
          <t:Comment id="1538485886"/>
        </t:Anchor>
        <t:SetTitle title="@Della, Rachael we have checked the figure with DSS and revised to $5 billion (from 5.3). We have also discussed gender data on CRA. This information is not for public release."/>
      </t:Event>
    </t:History>
  </t:Task>
</t:Task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Props1.xml><?xml version="1.0" encoding="utf-8"?>
<ds:datastoreItem xmlns:ds="http://schemas.openxmlformats.org/officeDocument/2006/customXml" ds:itemID="{103AC26E-F5DC-4C24-BCD5-24429EA64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D38ECD-446F-4E8C-8C0A-A6471F1DDC26}">
  <ds:schemaRefs>
    <ds:schemaRef ds:uri="http://schemas.microsoft.com/sharepoint/v3/contenttype/forms"/>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50901179-B724-4ECE-8265-F163815C5242}">
  <ds:schemaRefs>
    <ds:schemaRef ds:uri="http://schemas.microsoft.com/office/2006/metadata/properties"/>
    <ds:schemaRef ds:uri="http://schemas.microsoft.com/office/infopath/2007/PartnerControls"/>
    <ds:schemaRef ds:uri="http://schemas.microsoft.com/sharepoint/v3"/>
    <ds:schemaRef ds:uri="9115ddca-c623-419f-a3c0-6a1c58c4dac8"/>
  </ds:schemaRefs>
</ds:datastoreItem>
</file>

<file path=docProps/app.xml><?xml version="1.0" encoding="utf-8"?>
<Properties xmlns="http://schemas.openxmlformats.org/officeDocument/2006/extended-properties" xmlns:vt="http://schemas.openxmlformats.org/officeDocument/2006/docPropsVTypes">
  <Template>Budget Template.dotm</Template>
  <TotalTime>76</TotalTime>
  <Pages>76</Pages>
  <Words>22917</Words>
  <Characters>130629</Characters>
  <Application>Microsoft Office Word</Application>
  <DocSecurity>0</DocSecurity>
  <Lines>1088</Lines>
  <Paragraphs>306</Paragraphs>
  <ScaleCrop>false</ScaleCrop>
  <HeadingPairs>
    <vt:vector size="2" baseType="variant">
      <vt:variant>
        <vt:lpstr>Title</vt:lpstr>
      </vt:variant>
      <vt:variant>
        <vt:i4>1</vt:i4>
      </vt:variant>
    </vt:vector>
  </HeadingPairs>
  <TitlesOfParts>
    <vt:vector size="1" baseType="lpstr">
      <vt:lpstr>Women's Budget Statement</vt:lpstr>
    </vt:vector>
  </TitlesOfParts>
  <Company>Australian Government</Company>
  <LinksUpToDate>false</LinksUpToDate>
  <CharactersWithSpaces>153240</CharactersWithSpaces>
  <SharedDoc>false</SharedDoc>
  <HLinks>
    <vt:vector size="216" baseType="variant">
      <vt:variant>
        <vt:i4>458767</vt:i4>
      </vt:variant>
      <vt:variant>
        <vt:i4>177</vt:i4>
      </vt:variant>
      <vt:variant>
        <vt:i4>0</vt:i4>
      </vt:variant>
      <vt:variant>
        <vt:i4>5</vt:i4>
      </vt:variant>
      <vt:variant>
        <vt:lpwstr>https://www.betterhealth.vic.gov.au/health/conditionsandtreatments/menopause</vt:lpwstr>
      </vt:variant>
      <vt:variant>
        <vt:lpwstr/>
      </vt:variant>
      <vt:variant>
        <vt:i4>5636186</vt:i4>
      </vt:variant>
      <vt:variant>
        <vt:i4>168</vt:i4>
      </vt:variant>
      <vt:variant>
        <vt:i4>0</vt:i4>
      </vt:variant>
      <vt:variant>
        <vt:i4>5</vt:i4>
      </vt:variant>
      <vt:variant>
        <vt:lpwstr>https://www.atse.org.au/about-us/</vt:lpwstr>
      </vt:variant>
      <vt:variant>
        <vt:lpwstr/>
      </vt:variant>
      <vt:variant>
        <vt:i4>65548</vt:i4>
      </vt:variant>
      <vt:variant>
        <vt:i4>147</vt:i4>
      </vt:variant>
      <vt:variant>
        <vt:i4>0</vt:i4>
      </vt:variant>
      <vt:variant>
        <vt:i4>5</vt:i4>
      </vt:variant>
      <vt:variant>
        <vt:lpwstr>https://www.dss.gov.au/node/61841</vt:lpwstr>
      </vt:variant>
      <vt:variant>
        <vt:lpwstr/>
      </vt:variant>
      <vt:variant>
        <vt:i4>1966141</vt:i4>
      </vt:variant>
      <vt:variant>
        <vt:i4>140</vt:i4>
      </vt:variant>
      <vt:variant>
        <vt:i4>0</vt:i4>
      </vt:variant>
      <vt:variant>
        <vt:i4>5</vt:i4>
      </vt:variant>
      <vt:variant>
        <vt:lpwstr/>
      </vt:variant>
      <vt:variant>
        <vt:lpwstr>_Toc99207515</vt:lpwstr>
      </vt:variant>
      <vt:variant>
        <vt:i4>2031677</vt:i4>
      </vt:variant>
      <vt:variant>
        <vt:i4>134</vt:i4>
      </vt:variant>
      <vt:variant>
        <vt:i4>0</vt:i4>
      </vt:variant>
      <vt:variant>
        <vt:i4>5</vt:i4>
      </vt:variant>
      <vt:variant>
        <vt:lpwstr/>
      </vt:variant>
      <vt:variant>
        <vt:lpwstr>_Toc99207514</vt:lpwstr>
      </vt:variant>
      <vt:variant>
        <vt:i4>1572925</vt:i4>
      </vt:variant>
      <vt:variant>
        <vt:i4>128</vt:i4>
      </vt:variant>
      <vt:variant>
        <vt:i4>0</vt:i4>
      </vt:variant>
      <vt:variant>
        <vt:i4>5</vt:i4>
      </vt:variant>
      <vt:variant>
        <vt:lpwstr/>
      </vt:variant>
      <vt:variant>
        <vt:lpwstr>_Toc99207513</vt:lpwstr>
      </vt:variant>
      <vt:variant>
        <vt:i4>1638461</vt:i4>
      </vt:variant>
      <vt:variant>
        <vt:i4>122</vt:i4>
      </vt:variant>
      <vt:variant>
        <vt:i4>0</vt:i4>
      </vt:variant>
      <vt:variant>
        <vt:i4>5</vt:i4>
      </vt:variant>
      <vt:variant>
        <vt:lpwstr/>
      </vt:variant>
      <vt:variant>
        <vt:lpwstr>_Toc99207512</vt:lpwstr>
      </vt:variant>
      <vt:variant>
        <vt:i4>1703997</vt:i4>
      </vt:variant>
      <vt:variant>
        <vt:i4>116</vt:i4>
      </vt:variant>
      <vt:variant>
        <vt:i4>0</vt:i4>
      </vt:variant>
      <vt:variant>
        <vt:i4>5</vt:i4>
      </vt:variant>
      <vt:variant>
        <vt:lpwstr/>
      </vt:variant>
      <vt:variant>
        <vt:lpwstr>_Toc99207511</vt:lpwstr>
      </vt:variant>
      <vt:variant>
        <vt:i4>1769533</vt:i4>
      </vt:variant>
      <vt:variant>
        <vt:i4>110</vt:i4>
      </vt:variant>
      <vt:variant>
        <vt:i4>0</vt:i4>
      </vt:variant>
      <vt:variant>
        <vt:i4>5</vt:i4>
      </vt:variant>
      <vt:variant>
        <vt:lpwstr/>
      </vt:variant>
      <vt:variant>
        <vt:lpwstr>_Toc99207510</vt:lpwstr>
      </vt:variant>
      <vt:variant>
        <vt:i4>1179708</vt:i4>
      </vt:variant>
      <vt:variant>
        <vt:i4>104</vt:i4>
      </vt:variant>
      <vt:variant>
        <vt:i4>0</vt:i4>
      </vt:variant>
      <vt:variant>
        <vt:i4>5</vt:i4>
      </vt:variant>
      <vt:variant>
        <vt:lpwstr/>
      </vt:variant>
      <vt:variant>
        <vt:lpwstr>_Toc99207509</vt:lpwstr>
      </vt:variant>
      <vt:variant>
        <vt:i4>1245244</vt:i4>
      </vt:variant>
      <vt:variant>
        <vt:i4>98</vt:i4>
      </vt:variant>
      <vt:variant>
        <vt:i4>0</vt:i4>
      </vt:variant>
      <vt:variant>
        <vt:i4>5</vt:i4>
      </vt:variant>
      <vt:variant>
        <vt:lpwstr/>
      </vt:variant>
      <vt:variant>
        <vt:lpwstr>_Toc99207508</vt:lpwstr>
      </vt:variant>
      <vt:variant>
        <vt:i4>1835068</vt:i4>
      </vt:variant>
      <vt:variant>
        <vt:i4>92</vt:i4>
      </vt:variant>
      <vt:variant>
        <vt:i4>0</vt:i4>
      </vt:variant>
      <vt:variant>
        <vt:i4>5</vt:i4>
      </vt:variant>
      <vt:variant>
        <vt:lpwstr/>
      </vt:variant>
      <vt:variant>
        <vt:lpwstr>_Toc99207507</vt:lpwstr>
      </vt:variant>
      <vt:variant>
        <vt:i4>1900604</vt:i4>
      </vt:variant>
      <vt:variant>
        <vt:i4>86</vt:i4>
      </vt:variant>
      <vt:variant>
        <vt:i4>0</vt:i4>
      </vt:variant>
      <vt:variant>
        <vt:i4>5</vt:i4>
      </vt:variant>
      <vt:variant>
        <vt:lpwstr/>
      </vt:variant>
      <vt:variant>
        <vt:lpwstr>_Toc99207506</vt:lpwstr>
      </vt:variant>
      <vt:variant>
        <vt:i4>1966140</vt:i4>
      </vt:variant>
      <vt:variant>
        <vt:i4>80</vt:i4>
      </vt:variant>
      <vt:variant>
        <vt:i4>0</vt:i4>
      </vt:variant>
      <vt:variant>
        <vt:i4>5</vt:i4>
      </vt:variant>
      <vt:variant>
        <vt:lpwstr/>
      </vt:variant>
      <vt:variant>
        <vt:lpwstr>_Toc99207505</vt:lpwstr>
      </vt:variant>
      <vt:variant>
        <vt:i4>2031676</vt:i4>
      </vt:variant>
      <vt:variant>
        <vt:i4>74</vt:i4>
      </vt:variant>
      <vt:variant>
        <vt:i4>0</vt:i4>
      </vt:variant>
      <vt:variant>
        <vt:i4>5</vt:i4>
      </vt:variant>
      <vt:variant>
        <vt:lpwstr/>
      </vt:variant>
      <vt:variant>
        <vt:lpwstr>_Toc99207504</vt:lpwstr>
      </vt:variant>
      <vt:variant>
        <vt:i4>1572924</vt:i4>
      </vt:variant>
      <vt:variant>
        <vt:i4>68</vt:i4>
      </vt:variant>
      <vt:variant>
        <vt:i4>0</vt:i4>
      </vt:variant>
      <vt:variant>
        <vt:i4>5</vt:i4>
      </vt:variant>
      <vt:variant>
        <vt:lpwstr/>
      </vt:variant>
      <vt:variant>
        <vt:lpwstr>_Toc99207503</vt:lpwstr>
      </vt:variant>
      <vt:variant>
        <vt:i4>1638460</vt:i4>
      </vt:variant>
      <vt:variant>
        <vt:i4>62</vt:i4>
      </vt:variant>
      <vt:variant>
        <vt:i4>0</vt:i4>
      </vt:variant>
      <vt:variant>
        <vt:i4>5</vt:i4>
      </vt:variant>
      <vt:variant>
        <vt:lpwstr/>
      </vt:variant>
      <vt:variant>
        <vt:lpwstr>_Toc99207502</vt:lpwstr>
      </vt:variant>
      <vt:variant>
        <vt:i4>1703996</vt:i4>
      </vt:variant>
      <vt:variant>
        <vt:i4>56</vt:i4>
      </vt:variant>
      <vt:variant>
        <vt:i4>0</vt:i4>
      </vt:variant>
      <vt:variant>
        <vt:i4>5</vt:i4>
      </vt:variant>
      <vt:variant>
        <vt:lpwstr/>
      </vt:variant>
      <vt:variant>
        <vt:lpwstr>_Toc99207501</vt:lpwstr>
      </vt:variant>
      <vt:variant>
        <vt:i4>1769532</vt:i4>
      </vt:variant>
      <vt:variant>
        <vt:i4>50</vt:i4>
      </vt:variant>
      <vt:variant>
        <vt:i4>0</vt:i4>
      </vt:variant>
      <vt:variant>
        <vt:i4>5</vt:i4>
      </vt:variant>
      <vt:variant>
        <vt:lpwstr/>
      </vt:variant>
      <vt:variant>
        <vt:lpwstr>_Toc99207500</vt:lpwstr>
      </vt:variant>
      <vt:variant>
        <vt:i4>1245237</vt:i4>
      </vt:variant>
      <vt:variant>
        <vt:i4>44</vt:i4>
      </vt:variant>
      <vt:variant>
        <vt:i4>0</vt:i4>
      </vt:variant>
      <vt:variant>
        <vt:i4>5</vt:i4>
      </vt:variant>
      <vt:variant>
        <vt:lpwstr/>
      </vt:variant>
      <vt:variant>
        <vt:lpwstr>_Toc99207499</vt:lpwstr>
      </vt:variant>
      <vt:variant>
        <vt:i4>1179701</vt:i4>
      </vt:variant>
      <vt:variant>
        <vt:i4>38</vt:i4>
      </vt:variant>
      <vt:variant>
        <vt:i4>0</vt:i4>
      </vt:variant>
      <vt:variant>
        <vt:i4>5</vt:i4>
      </vt:variant>
      <vt:variant>
        <vt:lpwstr/>
      </vt:variant>
      <vt:variant>
        <vt:lpwstr>_Toc99207498</vt:lpwstr>
      </vt:variant>
      <vt:variant>
        <vt:i4>1900597</vt:i4>
      </vt:variant>
      <vt:variant>
        <vt:i4>32</vt:i4>
      </vt:variant>
      <vt:variant>
        <vt:i4>0</vt:i4>
      </vt:variant>
      <vt:variant>
        <vt:i4>5</vt:i4>
      </vt:variant>
      <vt:variant>
        <vt:lpwstr/>
      </vt:variant>
      <vt:variant>
        <vt:lpwstr>_Toc99207497</vt:lpwstr>
      </vt:variant>
      <vt:variant>
        <vt:i4>1835061</vt:i4>
      </vt:variant>
      <vt:variant>
        <vt:i4>26</vt:i4>
      </vt:variant>
      <vt:variant>
        <vt:i4>0</vt:i4>
      </vt:variant>
      <vt:variant>
        <vt:i4>5</vt:i4>
      </vt:variant>
      <vt:variant>
        <vt:lpwstr/>
      </vt:variant>
      <vt:variant>
        <vt:lpwstr>_Toc99207496</vt:lpwstr>
      </vt:variant>
      <vt:variant>
        <vt:i4>2031669</vt:i4>
      </vt:variant>
      <vt:variant>
        <vt:i4>20</vt:i4>
      </vt:variant>
      <vt:variant>
        <vt:i4>0</vt:i4>
      </vt:variant>
      <vt:variant>
        <vt:i4>5</vt:i4>
      </vt:variant>
      <vt:variant>
        <vt:lpwstr/>
      </vt:variant>
      <vt:variant>
        <vt:lpwstr>_Toc99207495</vt:lpwstr>
      </vt:variant>
      <vt:variant>
        <vt:i4>5374022</vt:i4>
      </vt:variant>
      <vt:variant>
        <vt:i4>15</vt:i4>
      </vt:variant>
      <vt:variant>
        <vt:i4>0</vt:i4>
      </vt:variant>
      <vt:variant>
        <vt:i4>5</vt:i4>
      </vt:variant>
      <vt:variant>
        <vt:lpwstr>http://www.budget.gov.au/</vt:lpwstr>
      </vt:variant>
      <vt:variant>
        <vt:lpwstr/>
      </vt:variant>
      <vt:variant>
        <vt:i4>105</vt:i4>
      </vt:variant>
      <vt:variant>
        <vt:i4>12</vt:i4>
      </vt:variant>
      <vt:variant>
        <vt:i4>0</vt:i4>
      </vt:variant>
      <vt:variant>
        <vt:i4>5</vt:i4>
      </vt:variant>
      <vt:variant>
        <vt:lpwstr>mailto:media@treasury.gov.au</vt:lpwstr>
      </vt:variant>
      <vt:variant>
        <vt:lpwstr/>
      </vt:variant>
      <vt:variant>
        <vt:i4>2031628</vt:i4>
      </vt:variant>
      <vt:variant>
        <vt:i4>9</vt:i4>
      </vt:variant>
      <vt:variant>
        <vt:i4>0</vt:i4>
      </vt:variant>
      <vt:variant>
        <vt:i4>5</vt:i4>
      </vt:variant>
      <vt:variant>
        <vt:lpwstr>http://www.pmc.gov.au/government/commonwealthcoatarms</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ariant>
        <vt:i4>2359341</vt:i4>
      </vt:variant>
      <vt:variant>
        <vt:i4>15</vt:i4>
      </vt:variant>
      <vt:variant>
        <vt:i4>0</vt:i4>
      </vt:variant>
      <vt:variant>
        <vt:i4>5</vt:i4>
      </vt:variant>
      <vt:variant>
        <vt:lpwstr>https://aifs.gov.au/cfca/publications/intimate-partner-violence-lgbtiq-communities</vt:lpwstr>
      </vt:variant>
      <vt:variant>
        <vt:lpwstr/>
      </vt:variant>
      <vt:variant>
        <vt:i4>5308509</vt:i4>
      </vt:variant>
      <vt:variant>
        <vt:i4>12</vt:i4>
      </vt:variant>
      <vt:variant>
        <vt:i4>0</vt:i4>
      </vt:variant>
      <vt:variant>
        <vt:i4>5</vt:i4>
      </vt:variant>
      <vt:variant>
        <vt:lpwstr>https://www.abs.gov.au/media-centre/media-releases/women-disability-increased-risk-violence</vt:lpwstr>
      </vt:variant>
      <vt:variant>
        <vt:lpwstr>:~:text=%E2%80%9CThe%20greatest%20disparity%20in%20risk,percent%20compared%20with%201.3%20percent).</vt:lpwstr>
      </vt:variant>
      <vt:variant>
        <vt:i4>3014740</vt:i4>
      </vt:variant>
      <vt:variant>
        <vt:i4>9</vt:i4>
      </vt:variant>
      <vt:variant>
        <vt:i4>0</vt:i4>
      </vt:variant>
      <vt:variant>
        <vt:i4>5</vt:i4>
      </vt:variant>
      <vt:variant>
        <vt:lpwstr>https://20ian81kynqg38bl3l3eh8bf-wpengine.netdna-ssl.com/wp-content/uploads/2019/12/300419_NCAS_Summary_Report.pdf</vt:lpwstr>
      </vt:variant>
      <vt:variant>
        <vt:lpwstr/>
      </vt:variant>
      <vt:variant>
        <vt:i4>7077993</vt:i4>
      </vt:variant>
      <vt:variant>
        <vt:i4>6</vt:i4>
      </vt:variant>
      <vt:variant>
        <vt:i4>0</vt:i4>
      </vt:variant>
      <vt:variant>
        <vt:i4>5</vt:i4>
      </vt:variant>
      <vt:variant>
        <vt:lpwstr>https://www.aihw.gov.au/reports/children-youth/australias-children/contents/justice-and-safety/children-exposed-to-family-violence</vt:lpwstr>
      </vt:variant>
      <vt:variant>
        <vt:lpwstr/>
      </vt:variant>
      <vt:variant>
        <vt:i4>4653067</vt:i4>
      </vt:variant>
      <vt:variant>
        <vt:i4>3</vt:i4>
      </vt:variant>
      <vt:variant>
        <vt:i4>0</vt:i4>
      </vt:variant>
      <vt:variant>
        <vt:i4>5</vt:i4>
      </vt:variant>
      <vt:variant>
        <vt:lpwstr>https://20ian81kynqg38bl3l3eh8bf-wpengine.netdna-ssl.com/wp-content/uploads/2022/02/ADFVDRN-ANROWS-Data-Report-Update.pdf</vt:lpwstr>
      </vt:variant>
      <vt:variant>
        <vt:lpwstr/>
      </vt:variant>
      <vt:variant>
        <vt:i4>1835024</vt:i4>
      </vt:variant>
      <vt:variant>
        <vt:i4>0</vt:i4>
      </vt:variant>
      <vt:variant>
        <vt:i4>0</vt:i4>
      </vt:variant>
      <vt:variant>
        <vt:i4>5</vt:i4>
      </vt:variant>
      <vt:variant>
        <vt:lpwstr>https://www.aihw.gov.au/getmedia/0375553f-0395-46cc-9574-d54c74fa601a/aihw-fdv-5.pdf.aspx?inline=true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Budget Statement</dc:title>
  <dc:subject>Budget</dc:subject>
  <dc:creator>Australian Government</dc:creator>
  <cp:keywords/>
  <dc:description/>
  <cp:lastModifiedBy>Palmer, Selene</cp:lastModifiedBy>
  <cp:revision>64</cp:revision>
  <cp:lastPrinted>2022-03-29T09:08:00Z</cp:lastPrinted>
  <dcterms:created xsi:type="dcterms:W3CDTF">2022-03-26T09:59:00Z</dcterms:created>
  <dcterms:modified xsi:type="dcterms:W3CDTF">2022-03-29T09:08:00Z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ContentTypeId">
    <vt:lpwstr>0x010100DA4EFA3CD0C9384883E202483A01CFD0</vt:lpwstr>
  </property>
</Properties>
</file>