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6CB5" w14:textId="3A97BE98" w:rsidR="0D5BBD38" w:rsidRDefault="0D5BBD38" w:rsidP="008D0226">
      <w:pPr>
        <w:pStyle w:val="Heading1"/>
        <w:spacing w:before="120"/>
      </w:pPr>
    </w:p>
    <w:p w14:paraId="4CF0E621" w14:textId="33AAB317" w:rsidR="00886BC4" w:rsidRPr="00CF770E" w:rsidRDefault="5CEE2B00" w:rsidP="008D0226">
      <w:pPr>
        <w:pStyle w:val="Heading1"/>
        <w:spacing w:before="0"/>
        <w:rPr>
          <w:color w:val="0000FF"/>
          <w:sz w:val="16"/>
          <w:szCs w:val="16"/>
        </w:rPr>
      </w:pPr>
      <w:r>
        <w:t>A</w:t>
      </w:r>
      <w:r w:rsidR="006A2E6C">
        <w:t xml:space="preserve"> </w:t>
      </w:r>
      <w:r w:rsidR="00851C04">
        <w:t>F</w:t>
      </w:r>
      <w:r w:rsidR="006A2E6C">
        <w:t xml:space="preserve">uture </w:t>
      </w:r>
      <w:r w:rsidR="00851C04">
        <w:t>M</w:t>
      </w:r>
      <w:r w:rsidR="006A2E6C">
        <w:t>ade</w:t>
      </w:r>
      <w:r w:rsidR="008C158A">
        <w:t> </w:t>
      </w:r>
      <w:r w:rsidR="006A2E6C">
        <w:t>in</w:t>
      </w:r>
      <w:r w:rsidR="008C158A">
        <w:t> </w:t>
      </w:r>
      <w:r w:rsidR="006A2E6C">
        <w:t>Australia</w:t>
      </w:r>
    </w:p>
    <w:tbl>
      <w:tblPr>
        <w:tblStyle w:val="TableGridLight"/>
        <w:tblW w:w="40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811"/>
      </w:tblGrid>
      <w:tr w:rsidR="00484109" w14:paraId="18B0A8AB" w14:textId="77777777" w:rsidTr="005E5AA2">
        <w:trPr>
          <w:trHeight w:hRule="exact" w:val="1317"/>
        </w:trPr>
        <w:tc>
          <w:tcPr>
            <w:tcW w:w="7810" w:type="dxa"/>
          </w:tcPr>
          <w:p w14:paraId="6FA143BD" w14:textId="61100910" w:rsidR="002A04D9" w:rsidRPr="002A04D9" w:rsidRDefault="002A04D9" w:rsidP="00123093">
            <w:pPr>
              <w:pStyle w:val="Heading2"/>
              <w:spacing w:before="0"/>
            </w:pPr>
          </w:p>
        </w:tc>
      </w:tr>
    </w:tbl>
    <w:p w14:paraId="4C43571A" w14:textId="77777777" w:rsidR="00551125" w:rsidRDefault="00551125" w:rsidP="00123093">
      <w:pPr>
        <w:spacing w:before="0"/>
        <w:sectPr w:rsidR="00551125" w:rsidSect="00F5244B">
          <w:footerReference w:type="default" r:id="rId11"/>
          <w:headerReference w:type="first" r:id="rId12"/>
          <w:footerReference w:type="first" r:id="rId13"/>
          <w:pgSz w:w="11906" w:h="16838" w:code="9"/>
          <w:pgMar w:top="3119" w:right="1134" w:bottom="1134" w:left="1134" w:header="845" w:footer="357" w:gutter="0"/>
          <w:cols w:space="340"/>
          <w:titlePg/>
          <w:docGrid w:linePitch="360"/>
        </w:sectPr>
      </w:pPr>
    </w:p>
    <w:p w14:paraId="4D9245D7" w14:textId="0D483B5B" w:rsidR="5FB426DD" w:rsidRPr="00156C43" w:rsidRDefault="5FB426DD" w:rsidP="00666CBF">
      <w:r w:rsidRPr="00156C43">
        <w:t xml:space="preserve">This Budget invests </w:t>
      </w:r>
      <w:r w:rsidR="00E73077" w:rsidRPr="00156C43">
        <w:t>$22.</w:t>
      </w:r>
      <w:r w:rsidR="00251417" w:rsidRPr="00156C43">
        <w:t>7 billion over</w:t>
      </w:r>
      <w:r w:rsidRPr="00156C43" w:rsidDel="00E73077">
        <w:t xml:space="preserve"> </w:t>
      </w:r>
      <w:r w:rsidR="00E73077" w:rsidRPr="00156C43">
        <w:t xml:space="preserve">the next </w:t>
      </w:r>
      <w:r w:rsidRPr="00156C43">
        <w:t>decade to build a Future Made in Australia. This plan is about maximising the economic and industrial benefits of the move to net zero and securing Australia</w:t>
      </w:r>
      <w:r w:rsidR="00225F4B">
        <w:t>’</w:t>
      </w:r>
      <w:r w:rsidRPr="00156C43">
        <w:t>s place in a changing global economic and strategic landscape.</w:t>
      </w:r>
    </w:p>
    <w:p w14:paraId="7F8E16BA" w14:textId="351C7CD9" w:rsidR="00F82BA0" w:rsidRPr="00156C43" w:rsidRDefault="004E2445" w:rsidP="00666CBF">
      <w:r w:rsidRPr="00156C43">
        <w:t>The global environment is changing</w:t>
      </w:r>
      <w:r w:rsidR="00F82BA0" w:rsidRPr="00156C43">
        <w:t xml:space="preserve"> rapidly. Supply chains are under pressure, with increasing</w:t>
      </w:r>
      <w:r w:rsidR="00A24833">
        <w:t xml:space="preserve"> </w:t>
      </w:r>
      <w:r w:rsidR="00F82BA0" w:rsidRPr="00156C43">
        <w:t>fragmentation and intensifying global competition.</w:t>
      </w:r>
      <w:r w:rsidRPr="00156C43">
        <w:t xml:space="preserve"> </w:t>
      </w:r>
      <w:r w:rsidR="001351FE" w:rsidRPr="00156C43">
        <w:t xml:space="preserve">New opportunities in clean energy </w:t>
      </w:r>
      <w:r w:rsidR="009350C5" w:rsidRPr="00156C43">
        <w:t xml:space="preserve">industries </w:t>
      </w:r>
      <w:r w:rsidR="001351FE" w:rsidRPr="00156C43">
        <w:t xml:space="preserve">are </w:t>
      </w:r>
      <w:r w:rsidR="00F82BA0" w:rsidRPr="00156C43">
        <w:t xml:space="preserve">also </w:t>
      </w:r>
      <w:r w:rsidR="001351FE" w:rsidRPr="00156C43">
        <w:t xml:space="preserve">emerging that will shape the future of the global economy over the next decade and beyond. </w:t>
      </w:r>
    </w:p>
    <w:p w14:paraId="090AE4AB" w14:textId="77777777" w:rsidR="00251417" w:rsidRPr="00156C43" w:rsidRDefault="00251417" w:rsidP="00666CBF">
      <w:r w:rsidRPr="00156C43">
        <w:t xml:space="preserve">Given our critical and abundant natural endowments and skilled workforce, Australia is well positioned to strengthen priority supply chains and become an indispensable part of the net zero global economy. </w:t>
      </w:r>
    </w:p>
    <w:p w14:paraId="01F33AC8" w14:textId="22D0098A" w:rsidR="00251417" w:rsidRPr="00156C43" w:rsidRDefault="00251417" w:rsidP="00666CBF">
      <w:r w:rsidRPr="00156C43">
        <w:t>The Government</w:t>
      </w:r>
      <w:r w:rsidR="00225F4B">
        <w:t>’</w:t>
      </w:r>
      <w:r w:rsidRPr="00156C43">
        <w:t xml:space="preserve">s plan for a Future Made in Australia is central to this transformation. It is focused on encouraging and facilitating </w:t>
      </w:r>
      <w:r w:rsidR="00CE49B5" w:rsidRPr="00156C43">
        <w:t xml:space="preserve">the </w:t>
      </w:r>
      <w:r w:rsidRPr="00156C43">
        <w:t xml:space="preserve">private sector investment needed to make the most of this opportunity. </w:t>
      </w:r>
    </w:p>
    <w:p w14:paraId="6B22C925" w14:textId="0AB46E5A" w:rsidR="0B1FCBF4" w:rsidRPr="00156C43" w:rsidRDefault="38A8DA14" w:rsidP="00666CBF">
      <w:r w:rsidRPr="00156C43">
        <w:t>The plan will help build a stronger, more diversified and more resilient economy powered by clean energy, in a way that creates secure, well</w:t>
      </w:r>
      <w:r w:rsidR="00225F4B">
        <w:noBreakHyphen/>
      </w:r>
      <w:r w:rsidRPr="00156C43">
        <w:t>paid jobs and delivers benefits to communities across the country.</w:t>
      </w:r>
    </w:p>
    <w:p w14:paraId="308B7D04" w14:textId="77777777" w:rsidR="0BE9D1E7" w:rsidRPr="00156C43" w:rsidRDefault="7FB75025" w:rsidP="00EA0A95">
      <w:pPr>
        <w:keepNext/>
      </w:pPr>
      <w:r w:rsidRPr="00156C43">
        <w:t xml:space="preserve">The plan for a Future Made in Australia is about: </w:t>
      </w:r>
    </w:p>
    <w:p w14:paraId="7247D47F" w14:textId="77777777" w:rsidR="7FB75025" w:rsidRPr="00156C43" w:rsidRDefault="7FB75025" w:rsidP="00EA0A95">
      <w:pPr>
        <w:pStyle w:val="Bullet"/>
        <w:keepNext/>
      </w:pPr>
      <w:r w:rsidRPr="00156C43">
        <w:t>Attracting and enabling investment</w:t>
      </w:r>
      <w:r w:rsidR="5B37C948" w:rsidRPr="00156C43">
        <w:t xml:space="preserve"> </w:t>
      </w:r>
    </w:p>
    <w:p w14:paraId="48B0085E" w14:textId="77777777" w:rsidR="7FB75025" w:rsidRPr="00156C43" w:rsidRDefault="7FB75025" w:rsidP="5133B130">
      <w:pPr>
        <w:pStyle w:val="Bullet"/>
      </w:pPr>
      <w:r w:rsidRPr="00156C43">
        <w:t>Making Australia a renewable energy superpower</w:t>
      </w:r>
    </w:p>
    <w:p w14:paraId="243DDE49" w14:textId="77777777" w:rsidR="7FB75025" w:rsidRPr="00156C43" w:rsidRDefault="7FB75025" w:rsidP="5133B130">
      <w:pPr>
        <w:pStyle w:val="Bullet"/>
      </w:pPr>
      <w:r w:rsidRPr="00156C43">
        <w:t>Value adding to our resources and strengthening economic security</w:t>
      </w:r>
    </w:p>
    <w:p w14:paraId="74854BB7" w14:textId="10CA3E08" w:rsidR="00251417" w:rsidRPr="00156C43" w:rsidRDefault="00251417" w:rsidP="00251417">
      <w:pPr>
        <w:pStyle w:val="Bullet"/>
      </w:pPr>
      <w:r w:rsidRPr="00156C43">
        <w:t>Backing Australian ideas: innovation, digital,</w:t>
      </w:r>
      <w:r w:rsidR="00037B3D" w:rsidRPr="00156C43">
        <w:t> </w:t>
      </w:r>
      <w:r w:rsidRPr="00156C43">
        <w:t>science</w:t>
      </w:r>
    </w:p>
    <w:p w14:paraId="38B6AA56" w14:textId="77777777" w:rsidR="7FB75025" w:rsidRPr="00156C43" w:rsidRDefault="7FB75025" w:rsidP="19DD4FE4">
      <w:pPr>
        <w:pStyle w:val="Bullet"/>
      </w:pPr>
      <w:r w:rsidRPr="00156C43">
        <w:t xml:space="preserve">Investing in </w:t>
      </w:r>
      <w:r w:rsidR="35885B1F" w:rsidRPr="00156C43">
        <w:t>people and places</w:t>
      </w:r>
    </w:p>
    <w:p w14:paraId="52B16CA6" w14:textId="2A33984A" w:rsidR="00251417" w:rsidRPr="008B7A66" w:rsidRDefault="00251417" w:rsidP="00251417">
      <w:pPr>
        <w:rPr>
          <w:rFonts w:eastAsia="Calibri" w:cs="Calibri"/>
          <w:szCs w:val="22"/>
        </w:rPr>
      </w:pPr>
      <w:r w:rsidRPr="00156C43">
        <w:rPr>
          <w:rFonts w:eastAsia="Calibri" w:cs="Calibri"/>
          <w:szCs w:val="22"/>
        </w:rPr>
        <w:t>As part of this plan, the Government will create a</w:t>
      </w:r>
      <w:r w:rsidR="00037B3D" w:rsidRPr="00156C43">
        <w:rPr>
          <w:rFonts w:eastAsia="Calibri" w:cs="Calibri"/>
          <w:szCs w:val="22"/>
        </w:rPr>
        <w:t> </w:t>
      </w:r>
      <w:r w:rsidRPr="00CE5D86">
        <w:rPr>
          <w:rStyle w:val="Emphasis"/>
        </w:rPr>
        <w:t>Future Made in Australia Act</w:t>
      </w:r>
      <w:r w:rsidRPr="00156C43">
        <w:rPr>
          <w:rFonts w:eastAsia="Calibri" w:cs="Calibri"/>
          <w:szCs w:val="22"/>
        </w:rPr>
        <w:t xml:space="preserve"> and establish</w:t>
      </w:r>
      <w:r w:rsidRPr="00156C43">
        <w:rPr>
          <w:rFonts w:eastAsia="Calibri" w:cs="Calibri"/>
          <w:i/>
          <w:iCs/>
          <w:szCs w:val="22"/>
        </w:rPr>
        <w:t xml:space="preserve"> </w:t>
      </w:r>
      <w:r w:rsidRPr="00156C43">
        <w:rPr>
          <w:rFonts w:eastAsia="Calibri" w:cs="Calibri"/>
          <w:szCs w:val="22"/>
        </w:rPr>
        <w:t>a National Interest Framework to guide the identification of priority industries and prudent investments in the national interest</w:t>
      </w:r>
      <w:r w:rsidRPr="008B7A66">
        <w:rPr>
          <w:rFonts w:eastAsia="Calibri" w:cs="Calibri"/>
          <w:szCs w:val="22"/>
        </w:rPr>
        <w:t>.</w:t>
      </w:r>
    </w:p>
    <w:p w14:paraId="7BA1FA1D" w14:textId="77777777" w:rsidR="23BC3ABC" w:rsidRPr="008B7A66" w:rsidRDefault="23BC3ABC" w:rsidP="009A2302">
      <w:pPr>
        <w:pStyle w:val="Heading3"/>
      </w:pPr>
      <w:r w:rsidRPr="008B7A66">
        <w:t xml:space="preserve">National Interest </w:t>
      </w:r>
      <w:r w:rsidRPr="009A2302">
        <w:t>Framework</w:t>
      </w:r>
      <w:r w:rsidRPr="008B7A66">
        <w:t xml:space="preserve"> </w:t>
      </w:r>
    </w:p>
    <w:p w14:paraId="10051443" w14:textId="0F0250B3" w:rsidR="00251417" w:rsidRPr="00156C43" w:rsidRDefault="00251417" w:rsidP="00251417">
      <w:pPr>
        <w:rPr>
          <w:rFonts w:eastAsia="Calibri" w:cs="Calibri"/>
          <w:szCs w:val="22"/>
        </w:rPr>
      </w:pPr>
      <w:r w:rsidRPr="00156C43">
        <w:rPr>
          <w:rFonts w:eastAsia="Calibri" w:cs="Calibri"/>
          <w:szCs w:val="22"/>
        </w:rPr>
        <w:t>The new National Interest Framework</w:t>
      </w:r>
      <w:r w:rsidRPr="00156C43">
        <w:t xml:space="preserve"> imposes rigour on Government</w:t>
      </w:r>
      <w:r w:rsidR="00225F4B">
        <w:t>’</w:t>
      </w:r>
      <w:r w:rsidRPr="00156C43">
        <w:t>s decision making on significant public investments, particularly those used to incentivise private investment at scale.</w:t>
      </w:r>
    </w:p>
    <w:p w14:paraId="2DE70D35" w14:textId="45F0631B" w:rsidR="00251417" w:rsidRPr="00156C43" w:rsidRDefault="00251417" w:rsidP="00251417">
      <w:pPr>
        <w:rPr>
          <w:rFonts w:eastAsia="Calibri" w:cs="Calibri"/>
          <w:szCs w:val="22"/>
        </w:rPr>
      </w:pPr>
      <w:r w:rsidRPr="00156C43">
        <w:rPr>
          <w:rFonts w:eastAsia="Calibri" w:cs="Calibri"/>
          <w:szCs w:val="22"/>
        </w:rPr>
        <w:t xml:space="preserve">Through the Framework, priority industries will be identified under two streams. The </w:t>
      </w:r>
      <w:r w:rsidR="00225F4B">
        <w:rPr>
          <w:rFonts w:eastAsia="Calibri" w:cs="Calibri"/>
          <w:szCs w:val="22"/>
        </w:rPr>
        <w:t>‘</w:t>
      </w:r>
      <w:r w:rsidRPr="00156C43">
        <w:rPr>
          <w:rFonts w:eastAsia="Calibri" w:cs="Calibri"/>
          <w:szCs w:val="22"/>
        </w:rPr>
        <w:t>net zero transformation</w:t>
      </w:r>
      <w:r w:rsidR="00225F4B">
        <w:rPr>
          <w:rFonts w:eastAsia="Calibri" w:cs="Calibri"/>
          <w:szCs w:val="22"/>
        </w:rPr>
        <w:t>’</w:t>
      </w:r>
      <w:r w:rsidRPr="00156C43">
        <w:rPr>
          <w:rFonts w:eastAsia="Calibri" w:cs="Calibri"/>
          <w:szCs w:val="22"/>
        </w:rPr>
        <w:t xml:space="preserve"> stream will identify industries that can make a significant contribution to achieving net zero, where Australia has grounds to build enduring comparative advantage.</w:t>
      </w:r>
    </w:p>
    <w:p w14:paraId="13F26CF1" w14:textId="6CD5F45F" w:rsidR="00251417" w:rsidRPr="00156C43" w:rsidRDefault="00251417" w:rsidP="00EA0A95">
      <w:pPr>
        <w:keepLines/>
        <w:rPr>
          <w:rFonts w:eastAsia="Calibri" w:cs="Calibri"/>
          <w:szCs w:val="22"/>
        </w:rPr>
      </w:pPr>
      <w:r w:rsidRPr="00156C43">
        <w:rPr>
          <w:rFonts w:eastAsia="Calibri" w:cs="Calibri"/>
          <w:szCs w:val="22"/>
        </w:rPr>
        <w:lastRenderedPageBreak/>
        <w:t xml:space="preserve">The </w:t>
      </w:r>
      <w:r w:rsidR="00225F4B">
        <w:rPr>
          <w:rFonts w:eastAsia="Calibri" w:cs="Calibri"/>
          <w:szCs w:val="22"/>
        </w:rPr>
        <w:t>‘</w:t>
      </w:r>
      <w:r w:rsidRPr="00156C43">
        <w:rPr>
          <w:rFonts w:eastAsia="Calibri" w:cs="Calibri"/>
          <w:szCs w:val="22"/>
        </w:rPr>
        <w:t>economic security and resilience</w:t>
      </w:r>
      <w:r w:rsidR="00225F4B">
        <w:rPr>
          <w:rFonts w:eastAsia="Calibri" w:cs="Calibri"/>
          <w:szCs w:val="22"/>
        </w:rPr>
        <w:t>’</w:t>
      </w:r>
      <w:r w:rsidRPr="00156C43">
        <w:rPr>
          <w:rFonts w:eastAsia="Calibri" w:cs="Calibri"/>
          <w:szCs w:val="22"/>
        </w:rPr>
        <w:t xml:space="preserve"> stream will identify sectors that are critical to our resilience, are vulnerable to supply disruptions and that require support to unlock sufficient private investment.</w:t>
      </w:r>
    </w:p>
    <w:p w14:paraId="564A265A" w14:textId="36AB841E" w:rsidR="00251417" w:rsidRPr="00156C43" w:rsidRDefault="00251417" w:rsidP="00251417">
      <w:pPr>
        <w:rPr>
          <w:rFonts w:eastAsia="Calibri" w:cs="Calibri"/>
          <w:szCs w:val="22"/>
        </w:rPr>
      </w:pPr>
      <w:r w:rsidRPr="00156C43">
        <w:rPr>
          <w:rFonts w:eastAsia="Calibri" w:cs="Calibri"/>
          <w:szCs w:val="22"/>
        </w:rPr>
        <w:t>In the 2024</w:t>
      </w:r>
      <w:r w:rsidR="008161F3" w:rsidRPr="00156C43">
        <w:rPr>
          <w:rFonts w:eastAsia="Calibri" w:cs="Calibri"/>
          <w:szCs w:val="22"/>
        </w:rPr>
        <w:t>–</w:t>
      </w:r>
      <w:r w:rsidRPr="00156C43">
        <w:rPr>
          <w:rFonts w:eastAsia="Calibri" w:cs="Calibri"/>
          <w:szCs w:val="22"/>
        </w:rPr>
        <w:t>25 Budget, five industries</w:t>
      </w:r>
      <w:r w:rsidR="00A24833">
        <w:rPr>
          <w:rFonts w:eastAsia="Calibri" w:cs="Calibri"/>
          <w:szCs w:val="22"/>
        </w:rPr>
        <w:t xml:space="preserve"> are aligned with</w:t>
      </w:r>
      <w:r w:rsidRPr="00156C43">
        <w:rPr>
          <w:rFonts w:eastAsia="Calibri" w:cs="Calibri"/>
          <w:szCs w:val="22"/>
        </w:rPr>
        <w:t xml:space="preserve"> the National Interest Framework:</w:t>
      </w:r>
    </w:p>
    <w:p w14:paraId="75AE2B80" w14:textId="77777777" w:rsidR="0E5705C9" w:rsidRPr="00156C43" w:rsidRDefault="0E5705C9" w:rsidP="00251417">
      <w:pPr>
        <w:pStyle w:val="Bullet"/>
        <w:rPr>
          <w:rFonts w:eastAsia="Calibri" w:cs="Calibri"/>
          <w:szCs w:val="22"/>
        </w:rPr>
      </w:pPr>
      <w:r w:rsidRPr="00156C43">
        <w:t>Renewable</w:t>
      </w:r>
      <w:r w:rsidRPr="00156C43">
        <w:rPr>
          <w:rFonts w:eastAsia="Calibri" w:cs="Calibri"/>
          <w:szCs w:val="22"/>
        </w:rPr>
        <w:t xml:space="preserve"> hydrogen</w:t>
      </w:r>
    </w:p>
    <w:p w14:paraId="35C7C16A" w14:textId="77777777" w:rsidR="0E5705C9" w:rsidRPr="00156C43" w:rsidRDefault="0E5705C9" w:rsidP="00251417">
      <w:pPr>
        <w:pStyle w:val="Bullet"/>
        <w:rPr>
          <w:rFonts w:eastAsia="Calibri" w:cs="Calibri"/>
          <w:szCs w:val="22"/>
        </w:rPr>
      </w:pPr>
      <w:r w:rsidRPr="00156C43">
        <w:rPr>
          <w:rFonts w:eastAsia="Calibri" w:cs="Calibri"/>
          <w:szCs w:val="22"/>
        </w:rPr>
        <w:t>Critical minerals processing</w:t>
      </w:r>
    </w:p>
    <w:p w14:paraId="4B53D959" w14:textId="77777777" w:rsidR="00251417" w:rsidRPr="00156C43" w:rsidRDefault="00251417" w:rsidP="00251417">
      <w:pPr>
        <w:pStyle w:val="Bullet"/>
        <w:rPr>
          <w:rFonts w:eastAsia="Calibri" w:cs="Calibri"/>
          <w:szCs w:val="22"/>
        </w:rPr>
      </w:pPr>
      <w:r w:rsidRPr="00156C43">
        <w:rPr>
          <w:rFonts w:eastAsia="Calibri" w:cs="Calibri"/>
          <w:szCs w:val="22"/>
        </w:rPr>
        <w:t>Green metals</w:t>
      </w:r>
    </w:p>
    <w:p w14:paraId="6AC5FD00" w14:textId="6FDD3661" w:rsidR="0E5705C9" w:rsidRDefault="0E5705C9" w:rsidP="00251417">
      <w:pPr>
        <w:pStyle w:val="Bullet"/>
        <w:rPr>
          <w:rFonts w:eastAsia="Calibri" w:cs="Calibri"/>
          <w:szCs w:val="22"/>
        </w:rPr>
      </w:pPr>
      <w:r w:rsidRPr="00156C43">
        <w:rPr>
          <w:rFonts w:eastAsia="Calibri" w:cs="Calibri"/>
          <w:szCs w:val="22"/>
        </w:rPr>
        <w:t xml:space="preserve">Low </w:t>
      </w:r>
      <w:r w:rsidRPr="00156C43">
        <w:t>carbon</w:t>
      </w:r>
      <w:r w:rsidRPr="00156C43">
        <w:rPr>
          <w:rFonts w:eastAsia="Calibri" w:cs="Calibri"/>
          <w:szCs w:val="22"/>
        </w:rPr>
        <w:t xml:space="preserve"> liquid fuels</w:t>
      </w:r>
    </w:p>
    <w:p w14:paraId="4887E8C1" w14:textId="67202CD9" w:rsidR="0E5705C9" w:rsidRDefault="0E5705C9" w:rsidP="00251417">
      <w:pPr>
        <w:pStyle w:val="Bullet"/>
        <w:rPr>
          <w:rFonts w:eastAsia="Calibri" w:cs="Calibri"/>
          <w:szCs w:val="22"/>
        </w:rPr>
      </w:pPr>
      <w:r w:rsidRPr="00156C43">
        <w:rPr>
          <w:rFonts w:eastAsia="Calibri" w:cs="Calibri"/>
          <w:szCs w:val="22"/>
        </w:rPr>
        <w:t xml:space="preserve">Clean </w:t>
      </w:r>
      <w:r w:rsidRPr="00156C43">
        <w:t>energy</w:t>
      </w:r>
      <w:r w:rsidRPr="00156C43">
        <w:rPr>
          <w:rFonts w:eastAsia="Calibri" w:cs="Calibri"/>
          <w:szCs w:val="22"/>
        </w:rPr>
        <w:t xml:space="preserve"> manufacturing, including battery and solar </w:t>
      </w:r>
      <w:r w:rsidR="00251417" w:rsidRPr="00156C43">
        <w:rPr>
          <w:rFonts w:eastAsia="Calibri" w:cs="Calibri"/>
          <w:szCs w:val="22"/>
        </w:rPr>
        <w:t>panel</w:t>
      </w:r>
      <w:r w:rsidR="002A5FB1" w:rsidRPr="00156C43">
        <w:rPr>
          <w:rFonts w:eastAsia="Calibri" w:cs="Calibri"/>
          <w:szCs w:val="22"/>
        </w:rPr>
        <w:t xml:space="preserve"> supply chains</w:t>
      </w:r>
    </w:p>
    <w:p w14:paraId="20F9026A" w14:textId="3B64AB44" w:rsidR="00251417" w:rsidRPr="00156C43" w:rsidRDefault="00251417" w:rsidP="003D0BA9">
      <w:r w:rsidRPr="00156C43">
        <w:t>The Government will also apply community benefit principles to investments in priority industries, with a focus on investment in local communities, supply chains and skills, and promoting diverse workforces and secure jobs.</w:t>
      </w:r>
    </w:p>
    <w:p w14:paraId="0BDE6F3B" w14:textId="06C50A15" w:rsidR="00251417" w:rsidRPr="008B7A66" w:rsidRDefault="00251417" w:rsidP="00251417">
      <w:pPr>
        <w:rPr>
          <w:rFonts w:eastAsia="Calibri" w:cs="Calibri"/>
        </w:rPr>
      </w:pPr>
      <w:r w:rsidRPr="00156C43">
        <w:rPr>
          <w:rFonts w:eastAsia="Calibri" w:cs="Calibri"/>
        </w:rPr>
        <w:t>This Budget invests significantly in these areas, through targeted support for early</w:t>
      </w:r>
      <w:r w:rsidR="00225F4B">
        <w:rPr>
          <w:rFonts w:eastAsia="Calibri" w:cs="Calibri"/>
        </w:rPr>
        <w:noBreakHyphen/>
      </w:r>
      <w:r w:rsidRPr="00156C43">
        <w:rPr>
          <w:rFonts w:eastAsia="Calibri" w:cs="Calibri"/>
        </w:rPr>
        <w:t>stage innovation, financing, production and by improving investment enablers</w:t>
      </w:r>
      <w:r w:rsidRPr="47A7083A">
        <w:rPr>
          <w:rFonts w:eastAsia="Calibri" w:cs="Calibri"/>
        </w:rPr>
        <w:t>.</w:t>
      </w:r>
    </w:p>
    <w:p w14:paraId="6F5DF24A" w14:textId="702A6B6F" w:rsidR="00251417" w:rsidRDefault="00251417" w:rsidP="00251417">
      <w:r w:rsidRPr="00156C43">
        <w:t>In addition, Export Finance Australia</w:t>
      </w:r>
      <w:r w:rsidR="00225F4B">
        <w:t>’</w:t>
      </w:r>
      <w:r w:rsidRPr="00156C43">
        <w:t>s National Interest Account will be expanded to allow support for projects where domestic capability is critical to protect our national security interests, strengthen resilience or ensure our nation is sufficiently resilient to shocks. Investments will be guided by the National Interest Framework</w:t>
      </w:r>
      <w:r>
        <w:t>.</w:t>
      </w:r>
    </w:p>
    <w:p w14:paraId="0224E225" w14:textId="6C997442" w:rsidR="00251417" w:rsidRPr="008B7A66" w:rsidRDefault="00251417" w:rsidP="00251417">
      <w:r w:rsidRPr="00156C43">
        <w:t>Given the pace of technological change, the Government will regularly review the list of priority industries against the National Interest Framework to ensure support remains fit for purpose in a changing world</w:t>
      </w:r>
      <w:r w:rsidRPr="008B7A66">
        <w:t xml:space="preserve">. </w:t>
      </w:r>
    </w:p>
    <w:p w14:paraId="5C045039" w14:textId="77777777" w:rsidR="007F7A5A" w:rsidRPr="008B7A66" w:rsidRDefault="007F7A5A" w:rsidP="00201B7E">
      <w:pPr>
        <w:pStyle w:val="Heading3"/>
      </w:pPr>
      <w:r w:rsidRPr="008B7A66">
        <w:t xml:space="preserve">Net </w:t>
      </w:r>
      <w:r w:rsidR="29A1CD45" w:rsidRPr="008B7A66">
        <w:t>z</w:t>
      </w:r>
      <w:r w:rsidRPr="008B7A66">
        <w:t xml:space="preserve">ero </w:t>
      </w:r>
      <w:r w:rsidR="0F715C04" w:rsidRPr="00201B7E">
        <w:t>transformation</w:t>
      </w:r>
      <w:r w:rsidR="0F715C04" w:rsidRPr="008B7A66">
        <w:t xml:space="preserve"> s</w:t>
      </w:r>
      <w:r w:rsidRPr="008B7A66">
        <w:t>tream</w:t>
      </w:r>
    </w:p>
    <w:p w14:paraId="2C86900C" w14:textId="0BA7E6AD" w:rsidR="007F7A5A" w:rsidRPr="001955DE" w:rsidRDefault="007F7A5A" w:rsidP="00674874">
      <w:pPr>
        <w:pStyle w:val="Heading4"/>
        <w:rPr>
          <w:color w:val="013161" w:themeColor="accent1" w:themeShade="80"/>
        </w:rPr>
      </w:pPr>
      <w:r w:rsidRPr="001955DE">
        <w:rPr>
          <w:color w:val="013161" w:themeColor="accent1" w:themeShade="80"/>
          <w:szCs w:val="23"/>
        </w:rPr>
        <w:t xml:space="preserve">Renewable </w:t>
      </w:r>
      <w:r w:rsidRPr="001955DE">
        <w:rPr>
          <w:color w:val="013161" w:themeColor="accent1" w:themeShade="80"/>
        </w:rPr>
        <w:t>hydrogen</w:t>
      </w:r>
    </w:p>
    <w:p w14:paraId="4150F812" w14:textId="082EF014" w:rsidR="007F7A5A" w:rsidRPr="00156C43" w:rsidRDefault="007F7A5A" w:rsidP="001A0D49">
      <w:pPr>
        <w:keepLines/>
      </w:pPr>
      <w:r w:rsidRPr="00156C43">
        <w:t xml:space="preserve">Renewable hydrogen is a game changer, and the flagship of the net zero </w:t>
      </w:r>
      <w:r w:rsidR="002D422F" w:rsidRPr="00156C43">
        <w:t xml:space="preserve">transformation </w:t>
      </w:r>
      <w:r w:rsidRPr="00156C43">
        <w:t>stream. It</w:t>
      </w:r>
      <w:r w:rsidR="00CE5054" w:rsidRPr="00156C43">
        <w:t> </w:t>
      </w:r>
      <w:r w:rsidRPr="00156C43">
        <w:t>opens the door to green metals, such as iron, steel, alumina and aluminium, and other applications critical to industrial decarbonisation.</w:t>
      </w:r>
    </w:p>
    <w:p w14:paraId="5A49B0F7" w14:textId="77777777" w:rsidR="00C70BF5" w:rsidRPr="00156C43" w:rsidRDefault="007F7A5A" w:rsidP="00C70BF5">
      <w:r w:rsidRPr="00156C43">
        <w:t>Our world class renewable energy resources make</w:t>
      </w:r>
      <w:r w:rsidR="00EC7BC3" w:rsidRPr="00156C43">
        <w:t xml:space="preserve"> Australia well placed to produce </w:t>
      </w:r>
      <w:r w:rsidRPr="00156C43">
        <w:t xml:space="preserve">green </w:t>
      </w:r>
      <w:r w:rsidR="00EC7BC3" w:rsidRPr="00156C43">
        <w:t>hydrogen</w:t>
      </w:r>
      <w:r w:rsidRPr="00156C43">
        <w:t xml:space="preserve"> at </w:t>
      </w:r>
      <w:r w:rsidR="00251417" w:rsidRPr="00156C43">
        <w:t>internationally competitive prices.</w:t>
      </w:r>
      <w:r w:rsidR="00DF63C1" w:rsidRPr="00156C43">
        <w:t xml:space="preserve"> Additionally, Australia is close to key markets, </w:t>
      </w:r>
      <w:r w:rsidR="009E7186" w:rsidRPr="00156C43">
        <w:t xml:space="preserve">and our major trading partners have expressed a significant appetite for importing </w:t>
      </w:r>
      <w:r w:rsidR="002D422F" w:rsidRPr="00156C43">
        <w:t xml:space="preserve">renewable </w:t>
      </w:r>
      <w:r w:rsidR="009E7186" w:rsidRPr="00156C43">
        <w:t>hydrogen.</w:t>
      </w:r>
      <w:r w:rsidR="00EC7BC3" w:rsidRPr="00156C43">
        <w:t xml:space="preserve"> </w:t>
      </w:r>
    </w:p>
    <w:p w14:paraId="5816D92F" w14:textId="77777777" w:rsidR="0060196E" w:rsidRPr="001955DE" w:rsidRDefault="0060196E" w:rsidP="00674874">
      <w:pPr>
        <w:pStyle w:val="Heading4"/>
        <w:rPr>
          <w:color w:val="013161" w:themeColor="accent1" w:themeShade="80"/>
        </w:rPr>
      </w:pPr>
      <w:r w:rsidRPr="001955DE">
        <w:rPr>
          <w:color w:val="013161" w:themeColor="accent1" w:themeShade="80"/>
        </w:rPr>
        <w:t>Green Metals</w:t>
      </w:r>
    </w:p>
    <w:p w14:paraId="7F96B7A9" w14:textId="07733FC1" w:rsidR="007F7A5A" w:rsidRDefault="0060196E" w:rsidP="007F7A5A">
      <w:r w:rsidRPr="00156C43">
        <w:t xml:space="preserve">Significant quantities of </w:t>
      </w:r>
      <w:r w:rsidR="002A5FB1" w:rsidRPr="00156C43">
        <w:t xml:space="preserve">green iron, steel, alumina and aluminium </w:t>
      </w:r>
      <w:r w:rsidRPr="00156C43">
        <w:t>will be required to</w:t>
      </w:r>
      <w:r w:rsidR="00123093" w:rsidRPr="00156C43">
        <w:t> </w:t>
      </w:r>
      <w:r w:rsidRPr="00156C43">
        <w:t xml:space="preserve">support the energy transition, globally and domestically. </w:t>
      </w:r>
      <w:r w:rsidR="00FB5CB8" w:rsidRPr="00156C43">
        <w:t>Both steel and aluminium are used in</w:t>
      </w:r>
      <w:r w:rsidR="00123093" w:rsidRPr="00156C43">
        <w:t> </w:t>
      </w:r>
      <w:r w:rsidR="00FB5CB8" w:rsidRPr="00156C43">
        <w:t>wind turbines, electric vehicles and grid infrastructure.</w:t>
      </w:r>
      <w:r w:rsidR="001F5121" w:rsidRPr="00156C43">
        <w:t xml:space="preserve"> However, traditional metals production is highly carbon </w:t>
      </w:r>
      <w:r w:rsidR="007F7A5A" w:rsidRPr="00156C43">
        <w:t>intensive.</w:t>
      </w:r>
      <w:r w:rsidR="00251417" w:rsidRPr="00156C43">
        <w:t xml:space="preserve"> </w:t>
      </w:r>
      <w:r w:rsidR="007F7A5A" w:rsidRPr="00156C43">
        <w:t>Australia can develop a long</w:t>
      </w:r>
      <w:r w:rsidR="00225F4B">
        <w:noBreakHyphen/>
      </w:r>
      <w:r w:rsidR="007F7A5A" w:rsidRPr="00156C43">
        <w:t>term comparative advantage in green metals by drawing on our abundant metal and</w:t>
      </w:r>
      <w:r w:rsidR="007F7A5A" w:rsidRPr="00156C43" w:rsidDel="00F20062">
        <w:t xml:space="preserve"> </w:t>
      </w:r>
      <w:r w:rsidR="007F7A5A" w:rsidRPr="00156C43">
        <w:t>renewable energy resources</w:t>
      </w:r>
      <w:r w:rsidR="007F7A5A">
        <w:t xml:space="preserve">. </w:t>
      </w:r>
    </w:p>
    <w:p w14:paraId="5410DB8F" w14:textId="77777777" w:rsidR="007F7A5A" w:rsidRPr="008B7A66" w:rsidRDefault="007F7A5A" w:rsidP="00674874">
      <w:pPr>
        <w:pStyle w:val="Heading4"/>
      </w:pPr>
      <w:r w:rsidRPr="008B7A66">
        <w:t xml:space="preserve">Low carbon </w:t>
      </w:r>
      <w:r w:rsidRPr="00674874">
        <w:t>liquid</w:t>
      </w:r>
      <w:r w:rsidRPr="008B7A66">
        <w:t xml:space="preserve"> fuels</w:t>
      </w:r>
    </w:p>
    <w:p w14:paraId="25C3DEE2" w14:textId="49ADAFD0" w:rsidR="007F7A5A" w:rsidRPr="00156C43" w:rsidRDefault="005A1E25" w:rsidP="007F7A5A">
      <w:r w:rsidRPr="00156C43">
        <w:t xml:space="preserve">Sustainable aviation </w:t>
      </w:r>
      <w:r w:rsidR="00251417" w:rsidRPr="00156C43">
        <w:t>and diesel</w:t>
      </w:r>
      <w:r w:rsidR="007F7A5A" w:rsidRPr="00156C43" w:rsidDel="005A1E25">
        <w:t xml:space="preserve"> fuels </w:t>
      </w:r>
      <w:r w:rsidR="007F7A5A" w:rsidRPr="00156C43">
        <w:t>will play a key role as the global and Australian economies transition to net zero, offering a decarbonisation pathway for many hard</w:t>
      </w:r>
      <w:r w:rsidR="00225F4B">
        <w:noBreakHyphen/>
      </w:r>
      <w:r w:rsidR="007F7A5A" w:rsidRPr="00156C43">
        <w:t>to</w:t>
      </w:r>
      <w:r w:rsidR="00225F4B">
        <w:noBreakHyphen/>
      </w:r>
      <w:r w:rsidR="007F7A5A" w:rsidRPr="00156C43">
        <w:t>abate sectors, including aviation, shipping and heavy</w:t>
      </w:r>
      <w:r w:rsidR="000B4FEB" w:rsidRPr="00156C43">
        <w:t xml:space="preserve"> </w:t>
      </w:r>
      <w:r w:rsidR="007F7A5A" w:rsidRPr="00156C43">
        <w:t>transport.</w:t>
      </w:r>
    </w:p>
    <w:p w14:paraId="664A4716" w14:textId="11551458" w:rsidR="007F7A5A" w:rsidRDefault="007F7A5A" w:rsidP="007F7A5A">
      <w:r w:rsidRPr="00156C43">
        <w:t>Australia</w:t>
      </w:r>
      <w:r w:rsidR="00225F4B">
        <w:t>’</w:t>
      </w:r>
      <w:r w:rsidRPr="00156C43">
        <w:t>s</w:t>
      </w:r>
      <w:r w:rsidRPr="00156C43" w:rsidDel="00A56747">
        <w:t xml:space="preserve"> </w:t>
      </w:r>
      <w:r w:rsidRPr="00156C43">
        <w:t>large landmass, advanced farming practices, access to renewable feedstocks, established supply chains and renewable energy potential are all assets in developing domestic production of low carbon liquid fuels</w:t>
      </w:r>
      <w:r>
        <w:t>.</w:t>
      </w:r>
    </w:p>
    <w:p w14:paraId="4A95FFAB" w14:textId="1F91C6FB" w:rsidR="007F7A5A" w:rsidRPr="008B7A66" w:rsidRDefault="41755A7E" w:rsidP="00201B7E">
      <w:pPr>
        <w:pStyle w:val="Heading3"/>
      </w:pPr>
      <w:r w:rsidRPr="008B7A66">
        <w:t xml:space="preserve">Economic </w:t>
      </w:r>
      <w:r w:rsidRPr="00201B7E">
        <w:t>resilience</w:t>
      </w:r>
      <w:r w:rsidRPr="008B7A66">
        <w:t xml:space="preserve"> and security</w:t>
      </w:r>
      <w:r w:rsidR="00386407">
        <w:t> </w:t>
      </w:r>
      <w:r w:rsidRPr="008B7A66">
        <w:t xml:space="preserve">stream </w:t>
      </w:r>
    </w:p>
    <w:p w14:paraId="777E1371" w14:textId="35E9DA9B" w:rsidR="007F7A5A" w:rsidRPr="001955DE" w:rsidRDefault="007F7A5A" w:rsidP="00674874">
      <w:pPr>
        <w:pStyle w:val="Heading4"/>
        <w:rPr>
          <w:color w:val="013161" w:themeColor="accent1" w:themeShade="80"/>
        </w:rPr>
      </w:pPr>
      <w:r w:rsidRPr="001955DE">
        <w:rPr>
          <w:color w:val="013161" w:themeColor="accent1" w:themeShade="80"/>
        </w:rPr>
        <w:t xml:space="preserve">Critical </w:t>
      </w:r>
      <w:r w:rsidR="1E86035C" w:rsidRPr="001955DE">
        <w:rPr>
          <w:color w:val="013161" w:themeColor="accent1" w:themeShade="80"/>
        </w:rPr>
        <w:t>m</w:t>
      </w:r>
      <w:r w:rsidRPr="001955DE">
        <w:rPr>
          <w:color w:val="013161" w:themeColor="accent1" w:themeShade="80"/>
        </w:rPr>
        <w:t>inerals</w:t>
      </w:r>
      <w:r w:rsidR="11E07B3D" w:rsidRPr="001955DE">
        <w:rPr>
          <w:color w:val="013161" w:themeColor="accent1" w:themeShade="80"/>
        </w:rPr>
        <w:t xml:space="preserve"> </w:t>
      </w:r>
    </w:p>
    <w:p w14:paraId="3ABCCB77" w14:textId="21F3B8EF" w:rsidR="00D234C1" w:rsidRPr="00156C43" w:rsidRDefault="00D234C1" w:rsidP="00D234C1">
      <w:r w:rsidRPr="00156C43">
        <w:t>Critical minerals are the building</w:t>
      </w:r>
      <w:r w:rsidR="00225F4B">
        <w:noBreakHyphen/>
      </w:r>
      <w:r w:rsidRPr="00156C43">
        <w:t xml:space="preserve">blocks for a </w:t>
      </w:r>
      <w:r w:rsidR="00004C4C" w:rsidRPr="00156C43">
        <w:t xml:space="preserve">range of </w:t>
      </w:r>
      <w:r w:rsidR="007F7A5A" w:rsidRPr="00156C43">
        <w:t xml:space="preserve">important </w:t>
      </w:r>
      <w:r w:rsidR="00004C4C" w:rsidRPr="00156C43">
        <w:t xml:space="preserve">sectors such as </w:t>
      </w:r>
      <w:r w:rsidR="00E66EF6" w:rsidRPr="00156C43">
        <w:t>clean energy</w:t>
      </w:r>
      <w:r w:rsidR="002D422F" w:rsidRPr="00156C43">
        <w:t xml:space="preserve"> manufacturing</w:t>
      </w:r>
      <w:r w:rsidR="00E66EF6" w:rsidRPr="00156C43">
        <w:t>, transport, agri</w:t>
      </w:r>
      <w:r w:rsidR="00225F4B">
        <w:noBreakHyphen/>
      </w:r>
      <w:r w:rsidR="00E66EF6" w:rsidRPr="00156C43">
        <w:t xml:space="preserve">tech, medicine, </w:t>
      </w:r>
      <w:r w:rsidR="009374F9" w:rsidRPr="00156C43">
        <w:t>defence, space, computing</w:t>
      </w:r>
      <w:r w:rsidR="00E66EF6" w:rsidRPr="00156C43">
        <w:t xml:space="preserve"> and</w:t>
      </w:r>
      <w:r w:rsidR="00D57C57" w:rsidRPr="00156C43">
        <w:t xml:space="preserve"> t</w:t>
      </w:r>
      <w:r w:rsidR="009374F9" w:rsidRPr="00156C43">
        <w:t>elecommunications</w:t>
      </w:r>
      <w:r w:rsidR="007F7A5A" w:rsidRPr="00156C43">
        <w:t>.</w:t>
      </w:r>
      <w:r w:rsidRPr="00156C43">
        <w:t xml:space="preserve"> </w:t>
      </w:r>
    </w:p>
    <w:p w14:paraId="77D65FFB" w14:textId="2315AE99" w:rsidR="00D234C1" w:rsidRPr="00156C43" w:rsidRDefault="006C517C" w:rsidP="00270355">
      <w:pPr>
        <w:keepLines/>
      </w:pPr>
      <w:r w:rsidRPr="00156C43">
        <w:lastRenderedPageBreak/>
        <w:t>Under scenarios that achieve net zero emissions by 2050, global demand for critical minerals is expected to increase by around 350 per cent by 2040</w:t>
      </w:r>
      <w:r w:rsidR="00131892" w:rsidRPr="00156C43">
        <w:t xml:space="preserve">. </w:t>
      </w:r>
      <w:r w:rsidR="00D234C1" w:rsidRPr="00156C43">
        <w:t>Australia is in a strong position to supply these minerals, with some of the world</w:t>
      </w:r>
      <w:r w:rsidR="00225F4B">
        <w:t>’</w:t>
      </w:r>
      <w:r w:rsidR="00D234C1" w:rsidRPr="00156C43">
        <w:t xml:space="preserve">s largest reserves of lithium, cobalt and rare </w:t>
      </w:r>
      <w:r w:rsidR="00251417" w:rsidRPr="00156C43">
        <w:t>earths</w:t>
      </w:r>
      <w:r w:rsidR="00D234C1" w:rsidRPr="00156C43">
        <w:t>.</w:t>
      </w:r>
    </w:p>
    <w:p w14:paraId="762D1285" w14:textId="77777777" w:rsidR="007F7A5A" w:rsidRPr="00156C43" w:rsidRDefault="007F7A5A" w:rsidP="007F7A5A">
      <w:r w:rsidRPr="00156C43">
        <w:t xml:space="preserve">Refining and processing critical minerals here will allow us to move along global supply chains to capture more of the value and contribute to creating more diverse, resilient and sustainable global supply chains. </w:t>
      </w:r>
    </w:p>
    <w:p w14:paraId="3A2C7FB6" w14:textId="77777777" w:rsidR="001376B8" w:rsidRPr="001955DE" w:rsidRDefault="001376B8" w:rsidP="00A21AB3">
      <w:pPr>
        <w:pStyle w:val="Heading4"/>
        <w:rPr>
          <w:color w:val="013161" w:themeColor="accent1" w:themeShade="80"/>
        </w:rPr>
      </w:pPr>
      <w:r w:rsidRPr="001955DE">
        <w:rPr>
          <w:color w:val="013161" w:themeColor="accent1" w:themeShade="80"/>
        </w:rPr>
        <w:t>Clean energy manufacturing</w:t>
      </w:r>
    </w:p>
    <w:p w14:paraId="582C4BA6" w14:textId="1948D4AF" w:rsidR="007F7A5A" w:rsidRPr="00156C43" w:rsidDel="00E20C26" w:rsidRDefault="00DB1476" w:rsidP="00442CE2">
      <w:r w:rsidRPr="00156C43">
        <w:t>Clean energy technologies are critical inputs to Australia</w:t>
      </w:r>
      <w:r w:rsidR="00225F4B">
        <w:t>’</w:t>
      </w:r>
      <w:r w:rsidRPr="00156C43">
        <w:t xml:space="preserve">s energy transition. </w:t>
      </w:r>
      <w:r w:rsidR="00251417" w:rsidRPr="00156C43">
        <w:t>Global supply chains for certain clean energy technologies are highly concentrated, especially for solar panels and batteries. This increase</w:t>
      </w:r>
      <w:r w:rsidR="00C6476F" w:rsidRPr="00156C43">
        <w:t>s</w:t>
      </w:r>
      <w:r w:rsidR="00251417" w:rsidRPr="00156C43">
        <w:t xml:space="preserve"> Australia</w:t>
      </w:r>
      <w:r w:rsidR="00225F4B">
        <w:t>’</w:t>
      </w:r>
      <w:r w:rsidR="00251417" w:rsidRPr="00156C43">
        <w:t>s vulnerability to a disruption in supply, which could pose significant risks to Australia</w:t>
      </w:r>
      <w:r w:rsidR="00225F4B">
        <w:t>’</w:t>
      </w:r>
      <w:r w:rsidR="00251417" w:rsidRPr="00156C43">
        <w:t>s economic resilience.</w:t>
      </w:r>
      <w:r w:rsidR="007F7A5A" w:rsidRPr="00156C43" w:rsidDel="00E20C26">
        <w:t xml:space="preserve"> </w:t>
      </w:r>
    </w:p>
    <w:p w14:paraId="365EF3AD" w14:textId="0C43D82E" w:rsidR="00251417" w:rsidRPr="00156C43" w:rsidRDefault="00251417" w:rsidP="00251417">
      <w:r w:rsidRPr="00156C43">
        <w:t>Along with other policy actions such as international partnerships and market facilitation, scaling</w:t>
      </w:r>
      <w:r w:rsidR="00225F4B">
        <w:noBreakHyphen/>
      </w:r>
      <w:r w:rsidRPr="00156C43">
        <w:t>up Australia</w:t>
      </w:r>
      <w:r w:rsidR="00225F4B">
        <w:t>’</w:t>
      </w:r>
      <w:r w:rsidRPr="00156C43">
        <w:t>s clean energy manufacturing will assist in strengthening our clean energy supply chains.</w:t>
      </w:r>
    </w:p>
    <w:p w14:paraId="73B6FB8D" w14:textId="5D663AC7" w:rsidR="007F7A5A" w:rsidRPr="008B7A66" w:rsidRDefault="007F7A5A" w:rsidP="007F7A5A">
      <w:pPr>
        <w:rPr>
          <w:rFonts w:eastAsiaTheme="majorEastAsia" w:cstheme="majorBidi"/>
          <w:sz w:val="23"/>
          <w:szCs w:val="23"/>
        </w:rPr>
      </w:pPr>
      <w:r w:rsidRPr="00156C43">
        <w:t xml:space="preserve">Australia can contribute to the diversification of global </w:t>
      </w:r>
      <w:r w:rsidR="00334716" w:rsidRPr="00156C43">
        <w:t xml:space="preserve">solar and </w:t>
      </w:r>
      <w:r w:rsidRPr="00156C43">
        <w:t xml:space="preserve">battery supply chains by harnessing our strengths in </w:t>
      </w:r>
      <w:r w:rsidR="00334716" w:rsidRPr="00156C43">
        <w:t>research and development</w:t>
      </w:r>
      <w:r w:rsidR="009C17A2" w:rsidRPr="00156C43">
        <w:t>, renewable energy</w:t>
      </w:r>
      <w:r w:rsidR="00334716" w:rsidRPr="00156C43">
        <w:t xml:space="preserve"> </w:t>
      </w:r>
      <w:r w:rsidRPr="00156C43">
        <w:t>and critical minerals</w:t>
      </w:r>
      <w:r w:rsidR="00334716" w:rsidRPr="00156C43">
        <w:t>,</w:t>
      </w:r>
      <w:r w:rsidRPr="00156C43">
        <w:t xml:space="preserve"> and investing in the areas of supply chains </w:t>
      </w:r>
      <w:r w:rsidR="00866EEB" w:rsidRPr="00156C43">
        <w:t xml:space="preserve">where </w:t>
      </w:r>
      <w:r w:rsidRPr="00156C43">
        <w:t>we are most competitive</w:t>
      </w:r>
      <w:r>
        <w:t>.</w:t>
      </w:r>
      <w:r w:rsidRPr="00E50103">
        <w:t xml:space="preserve"> </w:t>
      </w:r>
    </w:p>
    <w:p w14:paraId="4DDD49E8" w14:textId="77777777" w:rsidR="00251417" w:rsidRPr="008B7A66" w:rsidRDefault="00251417" w:rsidP="00A21AB3">
      <w:pPr>
        <w:pStyle w:val="Heading4"/>
      </w:pPr>
      <w:r w:rsidRPr="66F6EFCB">
        <w:t>Strengthening our policy toolkit</w:t>
      </w:r>
    </w:p>
    <w:p w14:paraId="3D692285" w14:textId="1A2733A6" w:rsidR="00251417" w:rsidRPr="00156C43" w:rsidRDefault="00251417" w:rsidP="00201B7E">
      <w:r w:rsidRPr="00156C43">
        <w:t>This Framework helps Government identify prudent investments in the national interest. It</w:t>
      </w:r>
      <w:r w:rsidR="00386407">
        <w:t> </w:t>
      </w:r>
      <w:r w:rsidRPr="00156C43">
        <w:t>complements broader policy initiatives that boost productivity and economic growth. The Government will continue to apply other policy frameworks to promote Australia</w:t>
      </w:r>
      <w:r w:rsidR="00225F4B">
        <w:t>’</w:t>
      </w:r>
      <w:r w:rsidRPr="00156C43">
        <w:t xml:space="preserve">s economic security and prosperity. </w:t>
      </w:r>
    </w:p>
    <w:p w14:paraId="055E2EF9" w14:textId="102A1247" w:rsidR="00251417" w:rsidRPr="008B7A66" w:rsidRDefault="00251417" w:rsidP="00270355">
      <w:pPr>
        <w:keepNext/>
        <w:keepLines/>
      </w:pPr>
      <w:r w:rsidRPr="00156C43">
        <w:t xml:space="preserve">For example, the Government will continue to invest in emerging critical technologies which create opportunities to transform a wide range of sectors across the economy. The </w:t>
      </w:r>
      <w:r w:rsidRPr="00241E1C">
        <w:rPr>
          <w:rStyle w:val="Emphasis"/>
        </w:rPr>
        <w:t>Critical Technologies Statement</w:t>
      </w:r>
      <w:r w:rsidRPr="00156C43">
        <w:t xml:space="preserve"> prioritises action on artificial intelligence, robotics and automation, and</w:t>
      </w:r>
      <w:r w:rsidR="0075634E">
        <w:t> </w:t>
      </w:r>
      <w:r w:rsidRPr="00156C43">
        <w:t>quantum technologies among other fields</w:t>
      </w:r>
      <w:r w:rsidRPr="008B7A66">
        <w:t xml:space="preserve">. </w:t>
      </w:r>
    </w:p>
    <w:p w14:paraId="093CB418" w14:textId="4AC8C15C" w:rsidR="00251417" w:rsidRPr="008B7A66" w:rsidRDefault="00251417" w:rsidP="00201B7E">
      <w:r w:rsidRPr="00156C43">
        <w:t>The Government will also continue to take direct action to build domestic industrial capacity for key defence technologies and capabilities</w:t>
      </w:r>
      <w:r w:rsidRPr="008B7A66">
        <w:t>,</w:t>
      </w:r>
      <w:r w:rsidRPr="00156C43">
        <w:t xml:space="preserve"> and support broader industrial priorities, including the priority areas of the National Reconstruction Fund</w:t>
      </w:r>
      <w:r w:rsidRPr="008B7A66">
        <w:t>.</w:t>
      </w:r>
    </w:p>
    <w:p w14:paraId="78D5A195" w14:textId="77777777" w:rsidR="006D088B" w:rsidRDefault="35C94433" w:rsidP="00A21AB3">
      <w:pPr>
        <w:pStyle w:val="Heading3"/>
      </w:pPr>
      <w:r w:rsidRPr="00A21AB3">
        <w:t>Attracting</w:t>
      </w:r>
      <w:r>
        <w:t xml:space="preserve"> and enabling investment </w:t>
      </w:r>
    </w:p>
    <w:p w14:paraId="36A4B90E" w14:textId="3C204FA7" w:rsidR="7FC047F6" w:rsidRDefault="7FC047F6" w:rsidP="36187783">
      <w:r w:rsidRPr="00156C43">
        <w:t>The Government is reforming investment settings</w:t>
      </w:r>
      <w:r w:rsidR="57CE3CC0" w:rsidRPr="00156C43">
        <w:t xml:space="preserve">, </w:t>
      </w:r>
      <w:r w:rsidRPr="00156C43">
        <w:t>institutions</w:t>
      </w:r>
      <w:r w:rsidR="453305C1" w:rsidRPr="00156C43">
        <w:t xml:space="preserve"> and regulatory processes</w:t>
      </w:r>
      <w:r w:rsidRPr="00156C43">
        <w:t xml:space="preserve"> </w:t>
      </w:r>
      <w:r w:rsidR="7935F486" w:rsidRPr="00156C43">
        <w:t>to attract and enable the investment Australia needs</w:t>
      </w:r>
      <w:r w:rsidR="7935F486">
        <w:t>.</w:t>
      </w:r>
    </w:p>
    <w:p w14:paraId="685C2586" w14:textId="77777777" w:rsidR="009E55EC" w:rsidRPr="006D088B" w:rsidRDefault="35C94433" w:rsidP="00A21AB3">
      <w:pPr>
        <w:pStyle w:val="Heading4"/>
      </w:pPr>
      <w:r>
        <w:t xml:space="preserve">New front </w:t>
      </w:r>
      <w:r w:rsidRPr="00A21AB3">
        <w:t>door</w:t>
      </w:r>
      <w:r>
        <w:t xml:space="preserve"> for investors </w:t>
      </w:r>
    </w:p>
    <w:p w14:paraId="321884E9" w14:textId="7092A0CB" w:rsidR="00A47C87" w:rsidRPr="00156C43" w:rsidRDefault="001350D8" w:rsidP="00251417">
      <w:r w:rsidRPr="00156C43">
        <w:t xml:space="preserve">The Government will </w:t>
      </w:r>
      <w:r w:rsidR="00C95E31" w:rsidRPr="00156C43">
        <w:t>establish a new front door</w:t>
      </w:r>
      <w:r w:rsidR="006A3479" w:rsidRPr="00156C43" w:rsidDel="008070CC">
        <w:t xml:space="preserve"> </w:t>
      </w:r>
      <w:r w:rsidR="008070CC" w:rsidRPr="00156C43">
        <w:t xml:space="preserve">for investors with major, transformational investment proposals </w:t>
      </w:r>
      <w:r w:rsidR="00ED09C5" w:rsidRPr="00156C43">
        <w:t>related to the Government</w:t>
      </w:r>
      <w:r w:rsidR="00225F4B">
        <w:t>’</w:t>
      </w:r>
      <w:r w:rsidR="00ED09C5" w:rsidRPr="00156C43">
        <w:t xml:space="preserve">s Future Made in Australia agenda </w:t>
      </w:r>
      <w:r w:rsidR="008070CC" w:rsidRPr="00156C43">
        <w:t>to make it simpler to invest in Australia and attract more global and domestic capital</w:t>
      </w:r>
      <w:r w:rsidR="008161F3" w:rsidRPr="00156C43">
        <w:t xml:space="preserve">. </w:t>
      </w:r>
      <w:r w:rsidR="00276BA4" w:rsidRPr="00156C43">
        <w:t>The front door</w:t>
      </w:r>
      <w:r w:rsidR="00F336AC" w:rsidRPr="00156C43">
        <w:t xml:space="preserve"> will</w:t>
      </w:r>
      <w:r w:rsidR="00A47C87" w:rsidRPr="00156C43">
        <w:t>:</w:t>
      </w:r>
      <w:r w:rsidR="00276BA4" w:rsidRPr="00156C43">
        <w:t xml:space="preserve"> </w:t>
      </w:r>
    </w:p>
    <w:p w14:paraId="71AFA274" w14:textId="5201A01D" w:rsidR="003023E7" w:rsidRPr="00156C43" w:rsidRDefault="00276BA4" w:rsidP="007A282A">
      <w:pPr>
        <w:pStyle w:val="Bullet"/>
      </w:pPr>
      <w:r w:rsidRPr="00156C43">
        <w:t>provide a single point of contact for investors and companies with major investment proposals,</w:t>
      </w:r>
    </w:p>
    <w:p w14:paraId="79F824BD" w14:textId="2D5B90B3" w:rsidR="003023E7" w:rsidRPr="00156C43" w:rsidRDefault="00276BA4" w:rsidP="007A282A">
      <w:pPr>
        <w:pStyle w:val="Bullet"/>
      </w:pPr>
      <w:r w:rsidRPr="00156C43">
        <w:t>deliver a joined</w:t>
      </w:r>
      <w:r w:rsidR="00225F4B">
        <w:noBreakHyphen/>
      </w:r>
      <w:r w:rsidRPr="00156C43">
        <w:t xml:space="preserve">up approach to investment attraction and facilitation, </w:t>
      </w:r>
    </w:p>
    <w:p w14:paraId="3FA65661" w14:textId="6D66AE7A" w:rsidR="003023E7" w:rsidRDefault="00276BA4" w:rsidP="007A282A">
      <w:pPr>
        <w:pStyle w:val="Bullet"/>
      </w:pPr>
      <w:r w:rsidRPr="00156C43">
        <w:t>identify priority projects related to the Government</w:t>
      </w:r>
      <w:r w:rsidR="00225F4B">
        <w:t>’</w:t>
      </w:r>
      <w:r w:rsidRPr="00156C43">
        <w:t>s Future Made in Australia agenda</w:t>
      </w:r>
      <w:r w:rsidRPr="00276BA4">
        <w:t>,</w:t>
      </w:r>
    </w:p>
    <w:p w14:paraId="6B4C9A7B" w14:textId="2D4DB251" w:rsidR="003023E7" w:rsidRDefault="00276BA4" w:rsidP="007A282A">
      <w:pPr>
        <w:pStyle w:val="Bullet"/>
      </w:pPr>
      <w:r w:rsidRPr="00156C43">
        <w:t>support accelerated and coordinated approval</w:t>
      </w:r>
      <w:r w:rsidR="004976E1">
        <w:t xml:space="preserve"> decisions</w:t>
      </w:r>
      <w:r w:rsidR="00442830" w:rsidRPr="00156C43">
        <w:t>, and</w:t>
      </w:r>
      <w:r w:rsidR="003023E7">
        <w:t>,</w:t>
      </w:r>
      <w:r w:rsidR="00442830">
        <w:t xml:space="preserve"> </w:t>
      </w:r>
    </w:p>
    <w:p w14:paraId="74CF5951" w14:textId="1BB680E2" w:rsidR="003023E7" w:rsidRDefault="00442830" w:rsidP="007A282A">
      <w:pPr>
        <w:pStyle w:val="Bullet"/>
      </w:pPr>
      <w:r w:rsidRPr="00156C43">
        <w:t xml:space="preserve">connect investors with </w:t>
      </w:r>
      <w:r w:rsidR="00916B51" w:rsidRPr="00156C43">
        <w:t>the Government</w:t>
      </w:r>
      <w:r w:rsidR="00225F4B">
        <w:t>’</w:t>
      </w:r>
      <w:r w:rsidR="00916B51" w:rsidRPr="00156C43">
        <w:t>s specialist investment vehicles</w:t>
      </w:r>
      <w:r w:rsidR="00276BA4" w:rsidRPr="00276BA4">
        <w:t>.</w:t>
      </w:r>
      <w:r w:rsidR="00276BA4">
        <w:t xml:space="preserve"> </w:t>
      </w:r>
    </w:p>
    <w:p w14:paraId="51A26359" w14:textId="78A810AC" w:rsidR="00912F02" w:rsidRDefault="00CB6DE1" w:rsidP="00FD3EA5">
      <w:r w:rsidRPr="00156C43">
        <w:t>The</w:t>
      </w:r>
      <w:r w:rsidRPr="00156C43" w:rsidDel="00B86410">
        <w:t xml:space="preserve"> </w:t>
      </w:r>
      <w:r w:rsidRPr="00156C43">
        <w:t>front door will</w:t>
      </w:r>
      <w:r w:rsidR="00B86410" w:rsidRPr="00156C43">
        <w:t xml:space="preserve"> complement </w:t>
      </w:r>
      <w:r w:rsidR="00FD41A4" w:rsidRPr="00156C43">
        <w:t xml:space="preserve">and leverage existing </w:t>
      </w:r>
      <w:r w:rsidR="000208EC" w:rsidRPr="00156C43">
        <w:t>institutions</w:t>
      </w:r>
      <w:r w:rsidR="000208EC">
        <w:t xml:space="preserve">, </w:t>
      </w:r>
      <w:r w:rsidR="000208EC" w:rsidRPr="00156C43">
        <w:t>including</w:t>
      </w:r>
      <w:r w:rsidR="000208EC" w:rsidRPr="00156C43" w:rsidDel="00962C66">
        <w:t xml:space="preserve"> </w:t>
      </w:r>
      <w:r w:rsidRPr="00156C43">
        <w:t>the Net Zero Economy Authority</w:t>
      </w:r>
      <w:r w:rsidR="00EF7592">
        <w:t>.</w:t>
      </w:r>
      <w:r w:rsidR="002D7F3F">
        <w:t xml:space="preserve"> </w:t>
      </w:r>
      <w:r w:rsidR="00D14452" w:rsidRPr="00156C43">
        <w:t xml:space="preserve">The </w:t>
      </w:r>
      <w:r w:rsidR="00595E0B" w:rsidRPr="00156C43">
        <w:t xml:space="preserve">final </w:t>
      </w:r>
      <w:r w:rsidR="00D14452" w:rsidRPr="00156C43">
        <w:t xml:space="preserve">approach to delivering an effective front door will be developed in consultation with investors, </w:t>
      </w:r>
      <w:r w:rsidR="00D14452" w:rsidRPr="00156C43">
        <w:lastRenderedPageBreak/>
        <w:t>businesses, governments, unions, communities, and other experts over the course of 2024</w:t>
      </w:r>
      <w:r w:rsidR="00D14452">
        <w:t xml:space="preserve">. </w:t>
      </w:r>
    </w:p>
    <w:p w14:paraId="5DCA2EF6" w14:textId="7DDDB0D7" w:rsidR="00D51333" w:rsidRPr="0012123E" w:rsidRDefault="6446B89B" w:rsidP="00FD3EA5">
      <w:pPr>
        <w:pStyle w:val="Heading4"/>
      </w:pPr>
      <w:r w:rsidRPr="00A21AB3">
        <w:t>Strengthening</w:t>
      </w:r>
      <w:r>
        <w:t xml:space="preserve"> and </w:t>
      </w:r>
      <w:r w:rsidRPr="00FD3EA5">
        <w:t>streamlining</w:t>
      </w:r>
      <w:r>
        <w:t xml:space="preserve"> </w:t>
      </w:r>
      <w:r w:rsidR="00D51333">
        <w:t>approvals</w:t>
      </w:r>
    </w:p>
    <w:p w14:paraId="30788735" w14:textId="40ECA394" w:rsidR="00A11A27" w:rsidRPr="00156C43" w:rsidRDefault="00A11A27" w:rsidP="00201B7E">
      <w:r w:rsidRPr="00156C43">
        <w:t xml:space="preserve">The Government </w:t>
      </w:r>
      <w:r w:rsidR="003A3BE0" w:rsidRPr="00156C43">
        <w:t xml:space="preserve">is making it easier to invest in transformational </w:t>
      </w:r>
      <w:r w:rsidRPr="00156C43">
        <w:t>projects</w:t>
      </w:r>
      <w:r w:rsidR="003A3BE0" w:rsidRPr="00156C43">
        <w:t xml:space="preserve"> by streamlining approval processes in ways that strengthen</w:t>
      </w:r>
      <w:r w:rsidR="00952022" w:rsidRPr="00156C43">
        <w:t xml:space="preserve"> standards</w:t>
      </w:r>
      <w:r w:rsidRPr="00156C43">
        <w:t>.</w:t>
      </w:r>
      <w:r w:rsidR="005A78BF" w:rsidRPr="00156C43">
        <w:t xml:space="preserve"> </w:t>
      </w:r>
    </w:p>
    <w:p w14:paraId="1AE7CF0D" w14:textId="6FA8FC86" w:rsidR="006F3410" w:rsidRDefault="006F3410" w:rsidP="00201B7E">
      <w:r w:rsidRPr="00156C43">
        <w:t xml:space="preserve">The Government </w:t>
      </w:r>
      <w:r w:rsidR="00A953FE" w:rsidRPr="00156C43">
        <w:t xml:space="preserve">is </w:t>
      </w:r>
      <w:r w:rsidRPr="00156C43">
        <w:t>provid</w:t>
      </w:r>
      <w:r w:rsidR="00A953FE" w:rsidRPr="00156C43">
        <w:t>ing</w:t>
      </w:r>
      <w:r w:rsidRPr="00156C43">
        <w:t xml:space="preserve"> $13</w:t>
      </w:r>
      <w:r w:rsidR="0026316B" w:rsidRPr="00156C43">
        <w:t>4</w:t>
      </w:r>
      <w:r w:rsidRPr="00156C43">
        <w:t>.</w:t>
      </w:r>
      <w:r w:rsidR="0026316B" w:rsidRPr="00156C43">
        <w:t>2</w:t>
      </w:r>
      <w:r w:rsidRPr="00156C43">
        <w:t xml:space="preserve"> million to </w:t>
      </w:r>
      <w:r w:rsidR="00D35A2C" w:rsidRPr="00156C43">
        <w:t>better prioritise approvals for renewable energy projects of national significance, and support faster decisions on environment, cultural heritage and planning approvals</w:t>
      </w:r>
      <w:r w:rsidRPr="00156C43">
        <w:t>. This investment delivers more support for assessments across approval processes so we can reduce delays for projects and provide greater certainty for businesses</w:t>
      </w:r>
      <w:r w:rsidR="00251417">
        <w:t xml:space="preserve">. </w:t>
      </w:r>
    </w:p>
    <w:p w14:paraId="49FEF48C" w14:textId="747CB7ED" w:rsidR="00251417" w:rsidRDefault="00251417" w:rsidP="00201B7E">
      <w:r w:rsidRPr="00156C43">
        <w:t>The Government is also committing $20.7 million to improve engagement with communities involved in the energy transition and accelerate the delivery of key energy projects, through a bolstered Australian Energy Infrastructure Commissioner and voluntary national developer standards. This will complement initiatives with states and territories to improve planning and energy grid connection approval processes</w:t>
      </w:r>
      <w:r>
        <w:t>.</w:t>
      </w:r>
    </w:p>
    <w:p w14:paraId="54F87BFF" w14:textId="5E33A6A1" w:rsidR="00D51333" w:rsidRDefault="00D51333" w:rsidP="00201B7E">
      <w:pPr>
        <w:rPr>
          <w:rStyle w:val="ui-provider"/>
        </w:rPr>
      </w:pPr>
      <w:r w:rsidRPr="00156C43">
        <w:rPr>
          <w:rStyle w:val="ui-provider"/>
        </w:rPr>
        <w:t xml:space="preserve">To further encourage investment, the Government will </w:t>
      </w:r>
      <w:r w:rsidR="441BE0AB" w:rsidRPr="00156C43">
        <w:rPr>
          <w:rStyle w:val="ui-provider"/>
        </w:rPr>
        <w:t xml:space="preserve">provide $15.7 million to deliver </w:t>
      </w:r>
      <w:r w:rsidRPr="00156C43">
        <w:rPr>
          <w:rStyle w:val="ui-provider"/>
        </w:rPr>
        <w:t xml:space="preserve">a stronger, </w:t>
      </w:r>
      <w:r w:rsidR="00251417" w:rsidRPr="00156C43">
        <w:rPr>
          <w:rStyle w:val="ui-provider"/>
        </w:rPr>
        <w:t>more</w:t>
      </w:r>
      <w:r w:rsidR="30530B38" w:rsidRPr="00156C43">
        <w:rPr>
          <w:rStyle w:val="ui-provider"/>
        </w:rPr>
        <w:t xml:space="preserve"> streamlined</w:t>
      </w:r>
      <w:r w:rsidRPr="00156C43">
        <w:rPr>
          <w:rStyle w:val="ui-provider"/>
        </w:rPr>
        <w:t>, and more transparent approach to foreign investment</w:t>
      </w:r>
      <w:r w:rsidR="00251417" w:rsidRPr="00156C43">
        <w:rPr>
          <w:rStyle w:val="ui-provider"/>
        </w:rPr>
        <w:t>.</w:t>
      </w:r>
      <w:r w:rsidRPr="00156C43">
        <w:rPr>
          <w:rStyle w:val="ui-provider"/>
        </w:rPr>
        <w:t xml:space="preserve"> This will ensure that Australia can attract the significant foreign capital flows </w:t>
      </w:r>
      <w:r w:rsidR="00251417" w:rsidRPr="00156C43">
        <w:rPr>
          <w:rStyle w:val="ui-provider"/>
        </w:rPr>
        <w:t>we need</w:t>
      </w:r>
      <w:r w:rsidRPr="00156C43">
        <w:rPr>
          <w:rStyle w:val="ui-provider"/>
        </w:rPr>
        <w:t>, while protecting the national interest in an increasingly complex economic and</w:t>
      </w:r>
      <w:r w:rsidR="0075634E">
        <w:rPr>
          <w:rStyle w:val="ui-provider"/>
        </w:rPr>
        <w:t> </w:t>
      </w:r>
      <w:r w:rsidRPr="00156C43">
        <w:rPr>
          <w:rStyle w:val="ui-provider"/>
        </w:rPr>
        <w:t>geostrategic environment</w:t>
      </w:r>
      <w:r>
        <w:rPr>
          <w:rStyle w:val="ui-provider"/>
        </w:rPr>
        <w:t>.</w:t>
      </w:r>
    </w:p>
    <w:p w14:paraId="5BB9B702" w14:textId="77777777" w:rsidR="00D51333" w:rsidRPr="0012123E" w:rsidRDefault="00D51333" w:rsidP="00674874">
      <w:pPr>
        <w:pStyle w:val="Heading4"/>
      </w:pPr>
      <w:r w:rsidRPr="0012123E">
        <w:t xml:space="preserve">Promoting </w:t>
      </w:r>
      <w:r w:rsidRPr="00674874">
        <w:t>sustainable</w:t>
      </w:r>
      <w:r w:rsidRPr="0012123E">
        <w:t xml:space="preserve"> finance</w:t>
      </w:r>
    </w:p>
    <w:p w14:paraId="7EAEAB9A" w14:textId="72D9D3D3" w:rsidR="00D935C3" w:rsidRPr="00156C43" w:rsidRDefault="009A3359" w:rsidP="00EA611A">
      <w:r w:rsidRPr="00156C43">
        <w:t xml:space="preserve">The Government is </w:t>
      </w:r>
      <w:r w:rsidR="008D2BB2" w:rsidRPr="00156C43">
        <w:t>committing $</w:t>
      </w:r>
      <w:r w:rsidR="008D023F" w:rsidRPr="00156C43">
        <w:t>17.3</w:t>
      </w:r>
      <w:r w:rsidR="008D2BB2" w:rsidRPr="00156C43">
        <w:t xml:space="preserve"> mil</w:t>
      </w:r>
      <w:r w:rsidR="00793F63" w:rsidRPr="00156C43">
        <w:t xml:space="preserve">lion to implement a comprehensive agenda to mobilise private </w:t>
      </w:r>
      <w:r w:rsidR="00251417" w:rsidRPr="00156C43">
        <w:t xml:space="preserve">investment in sustainable activities. </w:t>
      </w:r>
    </w:p>
    <w:p w14:paraId="0DFA3805" w14:textId="628C55E0" w:rsidR="00251417" w:rsidRPr="00156C43" w:rsidRDefault="00251417" w:rsidP="00270355">
      <w:pPr>
        <w:keepLines/>
      </w:pPr>
      <w:r w:rsidRPr="00156C43">
        <w:t>The Budget provides funding to extend Australia</w:t>
      </w:r>
      <w:r w:rsidR="00225F4B">
        <w:t>’</w:t>
      </w:r>
      <w:r w:rsidRPr="00156C43">
        <w:t>s sustainable finance taxonomy to the agriculture sector and develop an investment product labelling regime for financial products</w:t>
      </w:r>
      <w:r w:rsidR="00EF52F9" w:rsidRPr="00156C43">
        <w:t xml:space="preserve"> marketed as sustainable</w:t>
      </w:r>
      <w:r w:rsidRPr="00156C43">
        <w:t xml:space="preserve">. Additionally, the Government will explore data quality improvements and provide $1.3 million to develop and release best practice guidance for disclosing net zero transition plans. </w:t>
      </w:r>
    </w:p>
    <w:p w14:paraId="5343E212" w14:textId="498954B0" w:rsidR="00D51333" w:rsidRDefault="00251417" w:rsidP="00DC0875">
      <w:r w:rsidRPr="00156C43">
        <w:t>These initiatives complement the Government</w:t>
      </w:r>
      <w:r w:rsidR="00225F4B">
        <w:t>’</w:t>
      </w:r>
      <w:r w:rsidRPr="00156C43">
        <w:t>s climate disclosure legislation and the forthcoming issuance of $7 billion in green bonds in 2023</w:t>
      </w:r>
      <w:r w:rsidR="008161F3" w:rsidRPr="00156C43">
        <w:t>–</w:t>
      </w:r>
      <w:r w:rsidRPr="00156C43">
        <w:t>24</w:t>
      </w:r>
      <w:r w:rsidR="008B165D" w:rsidRPr="009A35A2">
        <w:t>.</w:t>
      </w:r>
    </w:p>
    <w:p w14:paraId="6E44A69A" w14:textId="2F9A1817" w:rsidR="00251417" w:rsidRPr="006D12F0" w:rsidRDefault="00B4655C" w:rsidP="00A21AB3">
      <w:pPr>
        <w:pStyle w:val="Heading3"/>
      </w:pPr>
      <w:r>
        <w:t xml:space="preserve">Making </w:t>
      </w:r>
      <w:r w:rsidR="00251417">
        <w:t>Australia a renewable energy superpower</w:t>
      </w:r>
    </w:p>
    <w:p w14:paraId="5AB84885" w14:textId="3B2760C6" w:rsidR="00251417" w:rsidRPr="00156C43" w:rsidRDefault="00251417" w:rsidP="00270355">
      <w:pPr>
        <w:keepLines/>
        <w:rPr>
          <w:rFonts w:eastAsiaTheme="majorEastAsia" w:cstheme="majorBidi"/>
          <w:sz w:val="23"/>
          <w:szCs w:val="23"/>
        </w:rPr>
      </w:pPr>
      <w:r w:rsidRPr="00156C43">
        <w:rPr>
          <w:rFonts w:eastAsiaTheme="minorEastAsia"/>
        </w:rPr>
        <w:t>Australia</w:t>
      </w:r>
      <w:r w:rsidR="00225F4B">
        <w:rPr>
          <w:rFonts w:eastAsiaTheme="minorEastAsia"/>
        </w:rPr>
        <w:t>’</w:t>
      </w:r>
      <w:r w:rsidRPr="00156C43">
        <w:rPr>
          <w:rFonts w:eastAsiaTheme="minorEastAsia"/>
        </w:rPr>
        <w:t>s ambition to become a renewable energy superpower is foundational to the Government</w:t>
      </w:r>
      <w:r w:rsidR="00225F4B">
        <w:rPr>
          <w:rFonts w:eastAsiaTheme="minorEastAsia"/>
        </w:rPr>
        <w:t>’</w:t>
      </w:r>
      <w:r w:rsidRPr="00156C43">
        <w:rPr>
          <w:rFonts w:eastAsiaTheme="minorEastAsia"/>
        </w:rPr>
        <w:t xml:space="preserve">s broader plan for a future made in Australia. </w:t>
      </w:r>
      <w:r w:rsidRPr="00156C43">
        <w:t>The Government is taking decisive steps to promote private investment in priority industries by supporting innovation, financing and</w:t>
      </w:r>
      <w:r w:rsidR="00ED56B9">
        <w:t> </w:t>
      </w:r>
      <w:r w:rsidRPr="00156C43">
        <w:t>production.</w:t>
      </w:r>
    </w:p>
    <w:p w14:paraId="6AC309C7" w14:textId="77777777" w:rsidR="00251417" w:rsidRPr="00156C43" w:rsidRDefault="00251417" w:rsidP="00A21AB3">
      <w:pPr>
        <w:pStyle w:val="Heading4"/>
        <w:rPr>
          <w:color w:val="auto"/>
        </w:rPr>
      </w:pPr>
      <w:r w:rsidRPr="001955DE">
        <w:rPr>
          <w:color w:val="013161" w:themeColor="accent1" w:themeShade="80"/>
        </w:rPr>
        <w:t>Innovation</w:t>
      </w:r>
    </w:p>
    <w:p w14:paraId="575B13F9" w14:textId="6B02C675" w:rsidR="00251417" w:rsidRPr="00156C43" w:rsidRDefault="00251417" w:rsidP="00251417">
      <w:r w:rsidRPr="00156C43">
        <w:t>The Government is investing $3.2 billion over the next decade through the Australian Renewable Energy Agency to support the commercialisation of technologies that are critical to the net zero transformation. The new $1.7 billion Future Made in Australia Innovation Fund will fund the deployment of innovative technologies and facilities linked directly to priority industries, including green metals and low carbon liquid fuels</w:t>
      </w:r>
      <w:r w:rsidR="00755333" w:rsidRPr="00156C43">
        <w:t>.</w:t>
      </w:r>
    </w:p>
    <w:p w14:paraId="5C1A1AE3" w14:textId="5B8122C9" w:rsidR="00251417" w:rsidRPr="006D12F0" w:rsidRDefault="00251417" w:rsidP="00A21AB3">
      <w:pPr>
        <w:pStyle w:val="Heading4"/>
      </w:pPr>
      <w:r w:rsidRPr="663DD95C">
        <w:rPr>
          <w:color w:val="002A54" w:themeColor="text2"/>
          <w:szCs w:val="23"/>
        </w:rPr>
        <w:t>Financing</w:t>
      </w:r>
    </w:p>
    <w:p w14:paraId="708651BA" w14:textId="5E547B63" w:rsidR="00251417" w:rsidRPr="000A5282" w:rsidRDefault="00251417" w:rsidP="00157B7A">
      <w:pPr>
        <w:keepLines/>
      </w:pPr>
      <w:r w:rsidRPr="00156C43">
        <w:t>The Government will work with the Commonwealth</w:t>
      </w:r>
      <w:r w:rsidR="00225F4B">
        <w:t>’</w:t>
      </w:r>
      <w:r w:rsidRPr="00156C43">
        <w:t>s specialist investment vehicles, including the Clean Energy Finance Corporation and the National Reconstruction Fund, to ensure coordinated investment on critical government priorities. Investments from these entities can help reduce barriers to investment by de</w:t>
      </w:r>
      <w:r w:rsidR="00225F4B">
        <w:noBreakHyphen/>
      </w:r>
      <w:r w:rsidRPr="00156C43">
        <w:t>risking projects and reducing upfront capital costs</w:t>
      </w:r>
      <w:r w:rsidRPr="00A962A0">
        <w:t xml:space="preserve">. </w:t>
      </w:r>
    </w:p>
    <w:p w14:paraId="6BFA2F8C" w14:textId="77777777" w:rsidR="00251417" w:rsidRPr="000A5282" w:rsidRDefault="00251417" w:rsidP="00A21AB3">
      <w:pPr>
        <w:pStyle w:val="Heading4"/>
      </w:pPr>
      <w:r w:rsidRPr="663DD95C">
        <w:t>Production</w:t>
      </w:r>
    </w:p>
    <w:p w14:paraId="77FF0C1C" w14:textId="3F836AE1" w:rsidR="00251417" w:rsidRPr="00156C43" w:rsidRDefault="00251417" w:rsidP="00201B7E">
      <w:r w:rsidRPr="00156C43">
        <w:t xml:space="preserve">This Budget includes targeted production incentives to scale up priority industries: aligning incentives to invest with the national interest, targeting </w:t>
      </w:r>
      <w:r w:rsidR="00225F4B">
        <w:t>‘</w:t>
      </w:r>
      <w:r w:rsidRPr="00156C43">
        <w:t>green premiums</w:t>
      </w:r>
      <w:r w:rsidR="00225F4B">
        <w:t>’</w:t>
      </w:r>
      <w:r w:rsidRPr="00156C43">
        <w:t xml:space="preserve"> that are not yet reflected in market prices, and investing efficiently in mitigating the risks of excess supply chain concentration. </w:t>
      </w:r>
    </w:p>
    <w:p w14:paraId="0E8090ED" w14:textId="77777777" w:rsidR="00251417" w:rsidRPr="00156C43" w:rsidRDefault="00251417" w:rsidP="00201B7E">
      <w:r w:rsidRPr="00156C43">
        <w:t xml:space="preserve">Support for production is being delivered over timeframes that promote accelerated investment </w:t>
      </w:r>
      <w:r w:rsidRPr="00156C43">
        <w:lastRenderedPageBreak/>
        <w:t>over the next decade, and in ways that are contingent on successful production.</w:t>
      </w:r>
    </w:p>
    <w:p w14:paraId="75448639" w14:textId="5B2127AC" w:rsidR="00251417" w:rsidRPr="00156C43" w:rsidRDefault="00251417" w:rsidP="00201B7E">
      <w:r w:rsidRPr="00156C43">
        <w:t xml:space="preserve">The Hydrogen Production Tax Incentive will provide a $2 incentive per kilogram of renewable hydrogen produced for up to </w:t>
      </w:r>
      <w:r w:rsidR="00EA0A95" w:rsidRPr="00156C43">
        <w:t>ten</w:t>
      </w:r>
      <w:r w:rsidRPr="00156C43">
        <w:t xml:space="preserve"> years per project, between 2027</w:t>
      </w:r>
      <w:r w:rsidR="008161F3" w:rsidRPr="00156C43">
        <w:t>–</w:t>
      </w:r>
      <w:r w:rsidRPr="00156C43">
        <w:t>28 and 2039</w:t>
      </w:r>
      <w:r w:rsidR="008161F3" w:rsidRPr="00156C43">
        <w:t>–</w:t>
      </w:r>
      <w:r w:rsidRPr="00156C43">
        <w:t>40 for projects that reach final investment decisions by 2030. This will operate alongside the expanded Hydrogen Headstart program, which supports the early movers investing in the industry</w:t>
      </w:r>
      <w:r w:rsidR="00225F4B">
        <w:t>’</w:t>
      </w:r>
      <w:r w:rsidRPr="00156C43">
        <w:t xml:space="preserve">s development in a way that complements the support provided through the tax system. </w:t>
      </w:r>
    </w:p>
    <w:p w14:paraId="60DE2666" w14:textId="690003E3" w:rsidR="00251417" w:rsidRDefault="00251417" w:rsidP="00201B7E">
      <w:r w:rsidRPr="00156C43">
        <w:t>Details of these programs are subject to consultation, alongside proposals to provide further incentives to support efficient production of green metals and low carbon liquid fuels</w:t>
      </w:r>
      <w:r>
        <w:t>.</w:t>
      </w:r>
    </w:p>
    <w:p w14:paraId="45741443" w14:textId="77777777" w:rsidR="00251417" w:rsidRPr="000A5282" w:rsidRDefault="00251417" w:rsidP="00674874">
      <w:pPr>
        <w:pStyle w:val="Heading4"/>
      </w:pPr>
      <w:r>
        <w:t>Guarantee of origin</w:t>
      </w:r>
    </w:p>
    <w:p w14:paraId="113A15D3" w14:textId="68A628E0" w:rsidR="00251417" w:rsidRDefault="00251417" w:rsidP="00201B7E">
      <w:r w:rsidRPr="00156C43">
        <w:t>The Government is making it easier for businesses and trading partners to source low</w:t>
      </w:r>
      <w:r w:rsidR="00225F4B">
        <w:noBreakHyphen/>
      </w:r>
      <w:r w:rsidRPr="00156C43">
        <w:t>emissions products by building better markets and product standards for green products</w:t>
      </w:r>
      <w:r w:rsidRPr="00055CFF">
        <w:t xml:space="preserve">. </w:t>
      </w:r>
    </w:p>
    <w:p w14:paraId="7C63FE10" w14:textId="4ADBEF9D" w:rsidR="00251417" w:rsidRPr="00112483" w:rsidRDefault="00251417" w:rsidP="00157B7A">
      <w:pPr>
        <w:keepLines/>
      </w:pPr>
      <w:r w:rsidRPr="00156C43">
        <w:t xml:space="preserve">The Guarantee of Origin scheme </w:t>
      </w:r>
      <w:r w:rsidR="00C61172" w:rsidRPr="00156C43">
        <w:t xml:space="preserve">will </w:t>
      </w:r>
      <w:r w:rsidRPr="00156C43">
        <w:t xml:space="preserve">measure and certify the emissions intensity across the supply chain of key products. </w:t>
      </w:r>
      <w:r w:rsidR="00AF0D85" w:rsidRPr="00156C43">
        <w:t>The</w:t>
      </w:r>
      <w:r w:rsidRPr="00156C43">
        <w:t xml:space="preserve"> Budget </w:t>
      </w:r>
      <w:r w:rsidR="0079024F" w:rsidRPr="00156C43">
        <w:t>provides $32.2</w:t>
      </w:r>
      <w:r w:rsidR="00C976D5">
        <w:t> </w:t>
      </w:r>
      <w:r w:rsidR="0079024F" w:rsidRPr="00156C43">
        <w:t xml:space="preserve">million to </w:t>
      </w:r>
      <w:r w:rsidRPr="00156C43">
        <w:t>fast</w:t>
      </w:r>
      <w:r w:rsidR="00225F4B">
        <w:noBreakHyphen/>
      </w:r>
      <w:r w:rsidRPr="00156C43">
        <w:t>track the initial phase of this scheme, focused on renewable hydrogen, and support the expansion of the program to green meals and low</w:t>
      </w:r>
      <w:r w:rsidR="006E619F" w:rsidRPr="00156C43">
        <w:t xml:space="preserve"> </w:t>
      </w:r>
      <w:r w:rsidRPr="00156C43">
        <w:t>carbon liquid fuels</w:t>
      </w:r>
      <w:r w:rsidRPr="00112483">
        <w:t>.</w:t>
      </w:r>
    </w:p>
    <w:p w14:paraId="2316B7C8" w14:textId="77777777" w:rsidR="00251417" w:rsidRPr="00D45210" w:rsidRDefault="00251417" w:rsidP="00674874">
      <w:pPr>
        <w:pStyle w:val="Heading4"/>
      </w:pPr>
      <w:r>
        <w:t xml:space="preserve">Cheaper, cleaner </w:t>
      </w:r>
      <w:r w:rsidRPr="00674874">
        <w:t>energy</w:t>
      </w:r>
      <w:r>
        <w:t xml:space="preserve"> </w:t>
      </w:r>
    </w:p>
    <w:p w14:paraId="399532D2" w14:textId="5720B961" w:rsidR="00251417" w:rsidRDefault="00251417" w:rsidP="00201B7E">
      <w:r w:rsidRPr="00156C43">
        <w:t>Delivering on Australia</w:t>
      </w:r>
      <w:r w:rsidR="00225F4B">
        <w:t>’</w:t>
      </w:r>
      <w:r w:rsidRPr="00156C43">
        <w:t>s potential to produce abundant renewable energy is essential to realising the industrial opportunities associated with cheaper, cleaner energy</w:t>
      </w:r>
      <w:r>
        <w:t xml:space="preserve">. </w:t>
      </w:r>
    </w:p>
    <w:p w14:paraId="2BCB80DA" w14:textId="1E459A11" w:rsidR="00251417" w:rsidRPr="00156C43" w:rsidRDefault="00251417" w:rsidP="00201B7E">
      <w:r w:rsidRPr="00156C43">
        <w:t>The Government will unlock over $65 billion of renewable energy capacity through the Capacity Investment Scheme. This investment will translate Australia</w:t>
      </w:r>
      <w:r w:rsidR="00225F4B">
        <w:t>’</w:t>
      </w:r>
      <w:r w:rsidRPr="00156C43">
        <w:t xml:space="preserve">s natural advantages into reality and transform the electricity grid for an economy powered by renewables. </w:t>
      </w:r>
    </w:p>
    <w:p w14:paraId="391AE783" w14:textId="1E5E88EC" w:rsidR="00251417" w:rsidRPr="00DC0875" w:rsidRDefault="00251417" w:rsidP="00201B7E">
      <w:r w:rsidRPr="00156C43">
        <w:t>This Budget also helps Australians benefit from cheaper, cleaner energy sooner by committing $27.7 million to better integrate consumer energy resources, such as rooftop solar, household batteries and electric vehicles, into the grid</w:t>
      </w:r>
      <w:r>
        <w:t xml:space="preserve">. </w:t>
      </w:r>
    </w:p>
    <w:p w14:paraId="58306EE5" w14:textId="77777777" w:rsidR="00D51333" w:rsidRPr="00DC0875" w:rsidRDefault="578DE5DE" w:rsidP="00674874">
      <w:pPr>
        <w:pStyle w:val="Heading4"/>
      </w:pPr>
      <w:r w:rsidRPr="0CF65410">
        <w:t>Securing the net zero transformation</w:t>
      </w:r>
    </w:p>
    <w:p w14:paraId="551B2D05" w14:textId="4976B965" w:rsidR="00251417" w:rsidRPr="00DC0875" w:rsidRDefault="578DE5DE" w:rsidP="00201B7E">
      <w:r w:rsidRPr="00156C43">
        <w:t>The Government is developing six sector plans covering electricity and energy, transport, industry, resources, agriculture and land, and the built environment. The sector plans will guide decarbonisation efforts and outline the role of each sector in supporting Australia</w:t>
      </w:r>
      <w:r w:rsidR="00225F4B">
        <w:t>’</w:t>
      </w:r>
      <w:r w:rsidRPr="00156C43">
        <w:t>s transition to</w:t>
      </w:r>
      <w:r w:rsidR="00502924">
        <w:t> </w:t>
      </w:r>
      <w:r w:rsidRPr="00156C43">
        <w:t>net zero</w:t>
      </w:r>
      <w:r w:rsidR="00251417">
        <w:t>.</w:t>
      </w:r>
    </w:p>
    <w:p w14:paraId="0E9AECE4" w14:textId="39865DA2" w:rsidR="00251417" w:rsidRPr="00DC0875" w:rsidRDefault="00251417" w:rsidP="00201B7E">
      <w:r w:rsidRPr="00156C43">
        <w:t>This Budget continues the Government</w:t>
      </w:r>
      <w:r w:rsidR="00225F4B">
        <w:t>’</w:t>
      </w:r>
      <w:r w:rsidRPr="00156C43">
        <w:t>s investment in emissions abatement, including $63.8 million to reduce emissions in the agriculture and land sector</w:t>
      </w:r>
      <w:r>
        <w:t>.</w:t>
      </w:r>
    </w:p>
    <w:p w14:paraId="687E92A9" w14:textId="77777777" w:rsidR="00D51333" w:rsidDel="006C62F9" w:rsidRDefault="136460F3" w:rsidP="00A21AB3">
      <w:pPr>
        <w:pStyle w:val="Heading3"/>
      </w:pPr>
      <w:r w:rsidRPr="00A21AB3" w:rsidDel="006C62F9">
        <w:t>Value</w:t>
      </w:r>
      <w:r w:rsidDel="006C62F9">
        <w:t xml:space="preserve"> adding to resources and strengthening </w:t>
      </w:r>
      <w:r w:rsidRPr="10D1AC22" w:rsidDel="006C62F9">
        <w:t>economic</w:t>
      </w:r>
      <w:r w:rsidDel="006C62F9">
        <w:t xml:space="preserve"> security</w:t>
      </w:r>
    </w:p>
    <w:p w14:paraId="5ACD4133" w14:textId="1079DDDF" w:rsidR="00251417" w:rsidRPr="00156C43" w:rsidRDefault="00251417" w:rsidP="00157B7A">
      <w:pPr>
        <w:keepLines/>
      </w:pPr>
      <w:r w:rsidRPr="00156C43">
        <w:t>The Budget boosts economic resilience and security including by shoring up and diversifying supply chains. It does this by value</w:t>
      </w:r>
      <w:r w:rsidR="00225F4B">
        <w:noBreakHyphen/>
      </w:r>
      <w:r w:rsidRPr="00156C43">
        <w:t xml:space="preserve">adding to our resources, investing in critical minerals projects, supporting clean energy manufacturing and advancing trade initiatives. </w:t>
      </w:r>
    </w:p>
    <w:p w14:paraId="0F4B1946" w14:textId="38CB9126" w:rsidR="00251417" w:rsidRDefault="00251417" w:rsidP="00201B7E">
      <w:r w:rsidRPr="00156C43">
        <w:t>The Critical Minerals Production Tax Incentive will provide a production incentive valued at 10 per cent of relevant processing and refining costs for Australia</w:t>
      </w:r>
      <w:r w:rsidR="00225F4B">
        <w:t>’</w:t>
      </w:r>
      <w:r w:rsidRPr="00156C43">
        <w:t xml:space="preserve">s 31 critical minerals. This incentive will be applicable for up to </w:t>
      </w:r>
      <w:r w:rsidR="00EA0A95" w:rsidRPr="00156C43">
        <w:t>10</w:t>
      </w:r>
      <w:r w:rsidRPr="00156C43">
        <w:t xml:space="preserve"> years per project, for production between 2027</w:t>
      </w:r>
      <w:r w:rsidR="00AA7BC6" w:rsidRPr="00156C43">
        <w:t>–</w:t>
      </w:r>
      <w:r w:rsidRPr="00156C43">
        <w:t>28 and 2039</w:t>
      </w:r>
      <w:r w:rsidR="00AA7BC6" w:rsidRPr="00156C43">
        <w:t>–</w:t>
      </w:r>
      <w:r w:rsidRPr="00156C43">
        <w:t>40 by projects that reach final investment decisions by 2030</w:t>
      </w:r>
      <w:r>
        <w:t xml:space="preserve">. </w:t>
      </w:r>
    </w:p>
    <w:p w14:paraId="4F153A71" w14:textId="03844F38" w:rsidR="00251417" w:rsidRDefault="00251417" w:rsidP="00270355">
      <w:pPr>
        <w:keepLines/>
      </w:pPr>
      <w:r w:rsidRPr="00156C43">
        <w:t xml:space="preserve">The Government is also investing in priority critical minerals projects, including </w:t>
      </w:r>
      <w:r w:rsidR="001B1C0A" w:rsidRPr="00156C43">
        <w:t>through</w:t>
      </w:r>
      <w:r w:rsidRPr="00156C43">
        <w:t xml:space="preserve"> the Critical Minerals Facility and the Northern Australia Infrastructure Facility. This will complement the Critical Minerals National Productivity Initiative which provides $10 million to work in partnership with states and territories to develop pre</w:t>
      </w:r>
      <w:r w:rsidR="00225F4B">
        <w:noBreakHyphen/>
      </w:r>
      <w:r w:rsidRPr="00156C43">
        <w:t>feasibility studies of common</w:t>
      </w:r>
      <w:r w:rsidR="00225F4B">
        <w:noBreakHyphen/>
      </w:r>
      <w:r w:rsidRPr="00156C43">
        <w:t>user infrastructure, which promotes a competitive and</w:t>
      </w:r>
      <w:r w:rsidR="00B01E04">
        <w:t> </w:t>
      </w:r>
      <w:r w:rsidRPr="00156C43">
        <w:t>productive critical minerals sector</w:t>
      </w:r>
      <w:r w:rsidRPr="00944032">
        <w:t>.</w:t>
      </w:r>
    </w:p>
    <w:p w14:paraId="7C6FDABD" w14:textId="40F5F42B" w:rsidR="00251417" w:rsidRDefault="00251417" w:rsidP="00201B7E">
      <w:r w:rsidRPr="00156C43">
        <w:t>The Government is making targeted investments in clean energy technology manufacturing capabilities, focused on the aspects of highly concentrated critical energy supply chains that best align with Australia</w:t>
      </w:r>
      <w:r w:rsidR="00225F4B">
        <w:t>’</w:t>
      </w:r>
      <w:r w:rsidRPr="00156C43">
        <w:t xml:space="preserve">s comparative advantages and capabilities. This includes the $1 billion Solar </w:t>
      </w:r>
      <w:r w:rsidRPr="00156C43">
        <w:lastRenderedPageBreak/>
        <w:t>Sunshot and $523.2 million in support for the Battery Breakthrough Initiative</w:t>
      </w:r>
      <w:r>
        <w:t>.</w:t>
      </w:r>
    </w:p>
    <w:p w14:paraId="6A276EC2" w14:textId="078FC7CD" w:rsidR="00251417" w:rsidRPr="00D45210" w:rsidRDefault="00251417" w:rsidP="00201B7E">
      <w:r w:rsidRPr="00156C43">
        <w:t>To support the delivery of the 82 per cent renewable energy target, the Government has formed the National Renewable Energy Supply Chain Action Plan with states and territories which will strengthen supply chains of key inputs required for clean energy</w:t>
      </w:r>
      <w:r>
        <w:t>.</w:t>
      </w:r>
    </w:p>
    <w:p w14:paraId="05D0EA1D" w14:textId="0100C5C3" w:rsidR="00251417" w:rsidRPr="00D81B05" w:rsidRDefault="00251417" w:rsidP="00251417">
      <w:r w:rsidRPr="00156C43">
        <w:t>The Government is also progressing trade initiatives to address global market competition and support critical minerals trade enhancement</w:t>
      </w:r>
      <w:r w:rsidRPr="00BF1693">
        <w:t xml:space="preserve">. </w:t>
      </w:r>
    </w:p>
    <w:p w14:paraId="3AB201A6" w14:textId="77777777" w:rsidR="00251417" w:rsidRPr="0059278E" w:rsidRDefault="00251417" w:rsidP="00A21AB3">
      <w:pPr>
        <w:pStyle w:val="Heading3"/>
      </w:pPr>
      <w:r w:rsidRPr="006D12F0">
        <w:t>Backing</w:t>
      </w:r>
      <w:r>
        <w:t xml:space="preserve"> Australian ideas – innovation, digital</w:t>
      </w:r>
      <w:r w:rsidRPr="6C7EEE6E">
        <w:t xml:space="preserve"> and</w:t>
      </w:r>
      <w:r>
        <w:t xml:space="preserve"> science</w:t>
      </w:r>
    </w:p>
    <w:p w14:paraId="59F61019" w14:textId="40676FC5" w:rsidR="00251417" w:rsidRDefault="00251417" w:rsidP="00251417">
      <w:r w:rsidRPr="00156C43">
        <w:t>Modern science, innovation and investments in technology will be critical to maximising the opportunities of a changing global economic and strategic landscape</w:t>
      </w:r>
      <w:r>
        <w:t xml:space="preserve">, </w:t>
      </w:r>
      <w:r w:rsidRPr="00156C43">
        <w:t>including the net zero transformation</w:t>
      </w:r>
      <w:r>
        <w:t>.</w:t>
      </w:r>
    </w:p>
    <w:p w14:paraId="4FD48445" w14:textId="6F07E49C" w:rsidR="00251417" w:rsidRPr="00F73775" w:rsidRDefault="00251417" w:rsidP="00251417">
      <w:r w:rsidRPr="00156C43">
        <w:t>Building on Australia</w:t>
      </w:r>
      <w:r w:rsidR="00225F4B">
        <w:t>’</w:t>
      </w:r>
      <w:r w:rsidRPr="00156C43">
        <w:t>s existing strengths in research and applied technology, the Government is investing $466.4 million to build quantum computing capabilities, in partnership with the Queensland Government and PsiQuantum</w:t>
      </w:r>
      <w:r>
        <w:t>.</w:t>
      </w:r>
    </w:p>
    <w:p w14:paraId="26E32834" w14:textId="7562BE36" w:rsidR="00251417" w:rsidRDefault="00251417" w:rsidP="00251417">
      <w:r w:rsidRPr="00156C43">
        <w:t>The Government is also investing $566 million in open science by supporting Geoscience Australia to map Australia</w:t>
      </w:r>
      <w:r w:rsidR="00225F4B">
        <w:t>’</w:t>
      </w:r>
      <w:r w:rsidRPr="00156C43">
        <w:t>s endowments of critical minerals and national groundwater systems</w:t>
      </w:r>
      <w:r>
        <w:t>.</w:t>
      </w:r>
    </w:p>
    <w:p w14:paraId="738A2443" w14:textId="65A8377C" w:rsidR="00251417" w:rsidRPr="00944032" w:rsidRDefault="00251417" w:rsidP="00270355">
      <w:pPr>
        <w:keepLines/>
      </w:pPr>
      <w:r w:rsidRPr="00156C43">
        <w:t>To grow our core science and innovation capability, the Government will undertake a strategic examination of Australia</w:t>
      </w:r>
      <w:r w:rsidR="00225F4B">
        <w:t>’</w:t>
      </w:r>
      <w:r w:rsidRPr="00156C43">
        <w:t>s research and development (R&amp;D) system</w:t>
      </w:r>
      <w:r w:rsidR="004976E1">
        <w:t>.</w:t>
      </w:r>
    </w:p>
    <w:p w14:paraId="159E0239" w14:textId="77777777" w:rsidR="00251417" w:rsidRDefault="00251417" w:rsidP="00A21AB3">
      <w:pPr>
        <w:pStyle w:val="Heading3"/>
      </w:pPr>
      <w:r w:rsidRPr="36187783">
        <w:t xml:space="preserve">Investing in </w:t>
      </w:r>
      <w:r>
        <w:t>people and places</w:t>
      </w:r>
    </w:p>
    <w:p w14:paraId="69C7FD20" w14:textId="2EE8E99B" w:rsidR="00251417" w:rsidRPr="00156C43" w:rsidRDefault="00251417" w:rsidP="00201B7E">
      <w:r w:rsidRPr="00156C43">
        <w:t>Investing in people and places is central to the Government</w:t>
      </w:r>
      <w:r w:rsidR="00225F4B">
        <w:t>’</w:t>
      </w:r>
      <w:r w:rsidRPr="00156C43">
        <w:t>s Future Made in Australia plan</w:t>
      </w:r>
      <w:r>
        <w:t xml:space="preserve">. </w:t>
      </w:r>
      <w:r w:rsidRPr="00156C43">
        <w:t>This Budget makes important investments in skills, training and education and provides support for communities and regions that are most impacted by the net zero transformation</w:t>
      </w:r>
      <w:r w:rsidR="008161F3" w:rsidRPr="00156C43">
        <w:t xml:space="preserve">. </w:t>
      </w:r>
    </w:p>
    <w:p w14:paraId="3846AC36" w14:textId="1D0E8906" w:rsidR="00D51333" w:rsidRPr="00F73775" w:rsidRDefault="00D51333" w:rsidP="00A21AB3">
      <w:pPr>
        <w:pStyle w:val="Heading4"/>
      </w:pPr>
      <w:r>
        <w:t>Investing in people</w:t>
      </w:r>
    </w:p>
    <w:p w14:paraId="0A496990" w14:textId="0FBB3C8C" w:rsidR="00B46EEA" w:rsidRPr="00156C43" w:rsidRDefault="000F7BDD" w:rsidP="000F7BDD">
      <w:r w:rsidRPr="00156C43">
        <w:t>The Government is investing $</w:t>
      </w:r>
      <w:r w:rsidR="006E619F" w:rsidRPr="00156C43">
        <w:t>91.0</w:t>
      </w:r>
      <w:r w:rsidRPr="00156C43">
        <w:t xml:space="preserve"> million over the next five years to accelerate the development of </w:t>
      </w:r>
      <w:r w:rsidRPr="00156C43">
        <w:t xml:space="preserve">the clean energy workforce through expanded access to </w:t>
      </w:r>
      <w:r w:rsidR="00156822" w:rsidRPr="00156C43">
        <w:t>the New Energy Apprenticeship Program and investment</w:t>
      </w:r>
      <w:r w:rsidR="00FF2A5B" w:rsidRPr="00156C43">
        <w:t xml:space="preserve">s in </w:t>
      </w:r>
      <w:r w:rsidR="009F0CB6" w:rsidRPr="00156C43">
        <w:t xml:space="preserve">VET clean energy </w:t>
      </w:r>
      <w:r w:rsidR="005401CE" w:rsidRPr="00156C43">
        <w:t>courses</w:t>
      </w:r>
      <w:r w:rsidRPr="00156C43">
        <w:t>.</w:t>
      </w:r>
    </w:p>
    <w:p w14:paraId="3D6379E7" w14:textId="7126AE31" w:rsidR="00251417" w:rsidRPr="00156C43" w:rsidRDefault="00251417" w:rsidP="00251417">
      <w:r w:rsidRPr="00156C43">
        <w:t>This Budget also expands support for women training in male</w:t>
      </w:r>
      <w:r w:rsidR="00225F4B">
        <w:noBreakHyphen/>
      </w:r>
      <w:r w:rsidRPr="00156C43">
        <w:t>dominated industries through $55.6 million for the Building Women</w:t>
      </w:r>
      <w:r w:rsidR="00225F4B">
        <w:t>’</w:t>
      </w:r>
      <w:r w:rsidRPr="00156C43">
        <w:t>s Careers program and $38</w:t>
      </w:r>
      <w:r w:rsidR="005823C0" w:rsidRPr="00156C43">
        <w:t>.2</w:t>
      </w:r>
      <w:r w:rsidRPr="00156C43">
        <w:t xml:space="preserve"> million to support diversity in science, technology, engineering, and maths.</w:t>
      </w:r>
    </w:p>
    <w:p w14:paraId="2C485C6D" w14:textId="2D83B7A1" w:rsidR="00251417" w:rsidRDefault="00251417" w:rsidP="00201B7E">
      <w:pPr>
        <w:rPr>
          <w:lang w:eastAsia="en-AU"/>
        </w:rPr>
      </w:pPr>
      <w:r w:rsidRPr="00156C43">
        <w:t>This is part of the Government</w:t>
      </w:r>
      <w:r w:rsidR="00225F4B">
        <w:t>’</w:t>
      </w:r>
      <w:r w:rsidRPr="00156C43">
        <w:t xml:space="preserve">s targeted approach to meeting skills needed for a Future Made in Australia, including </w:t>
      </w:r>
      <w:r w:rsidRPr="00156C43">
        <w:rPr>
          <w:lang w:eastAsia="en-AU"/>
        </w:rPr>
        <w:t>$</w:t>
      </w:r>
      <w:r w:rsidR="00C92309" w:rsidRPr="00156C43">
        <w:rPr>
          <w:lang w:eastAsia="en-AU"/>
        </w:rPr>
        <w:t>68.4</w:t>
      </w:r>
      <w:r w:rsidRPr="00156C43">
        <w:rPr>
          <w:lang w:eastAsia="en-AU"/>
        </w:rPr>
        <w:t xml:space="preserve"> million to attract and retain the skilled industrial workforce needed to support defence industrial priorities</w:t>
      </w:r>
      <w:r w:rsidRPr="36187783">
        <w:rPr>
          <w:lang w:eastAsia="en-AU"/>
        </w:rPr>
        <w:t>.</w:t>
      </w:r>
    </w:p>
    <w:p w14:paraId="6F0E7C57" w14:textId="77777777" w:rsidR="000A59E9" w:rsidRDefault="4800599E" w:rsidP="00A21AB3">
      <w:pPr>
        <w:pStyle w:val="Heading4"/>
      </w:pPr>
      <w:r w:rsidRPr="00A21AB3">
        <w:t>Investing</w:t>
      </w:r>
      <w:r w:rsidRPr="17619DE7">
        <w:t xml:space="preserve"> in places</w:t>
      </w:r>
    </w:p>
    <w:p w14:paraId="19C4FF08" w14:textId="1EE6183D" w:rsidR="00BA28D8" w:rsidRPr="00156C43" w:rsidRDefault="4800599E" w:rsidP="00201B7E">
      <w:r w:rsidRPr="00156C43">
        <w:t xml:space="preserve">The </w:t>
      </w:r>
      <w:r w:rsidR="00F545BE" w:rsidRPr="00156C43">
        <w:t xml:space="preserve">Government is investing in </w:t>
      </w:r>
      <w:r w:rsidR="00F84E1A" w:rsidRPr="00156C43">
        <w:t xml:space="preserve">the regions that have traditionally powered Australia to realise the </w:t>
      </w:r>
      <w:r w:rsidR="00B5621C" w:rsidRPr="00156C43">
        <w:t>benefits of the net zero transformation</w:t>
      </w:r>
      <w:r w:rsidR="008161F3" w:rsidRPr="00156C43">
        <w:t xml:space="preserve">. </w:t>
      </w:r>
    </w:p>
    <w:p w14:paraId="74042F09" w14:textId="00718ACA" w:rsidR="00603571" w:rsidRPr="000A5282" w:rsidRDefault="00603571" w:rsidP="00201B7E">
      <w:r w:rsidRPr="00156C43">
        <w:t>This Budget provides $209.3 million to expand the Net Zero Economy Authority, and catalyse private and public investment, and support workers affected by the transition</w:t>
      </w:r>
      <w:r w:rsidRPr="000A5282">
        <w:t xml:space="preserve">. </w:t>
      </w:r>
    </w:p>
    <w:p w14:paraId="6F82A082" w14:textId="7CD2F604" w:rsidR="00251417" w:rsidRDefault="00251417" w:rsidP="00201B7E">
      <w:r w:rsidRPr="00156C43">
        <w:t xml:space="preserve">It also invests </w:t>
      </w:r>
      <w:r w:rsidR="00E04BA3" w:rsidRPr="00156C43">
        <w:t>$178.6 million</w:t>
      </w:r>
      <w:r w:rsidRPr="00156C43">
        <w:t xml:space="preserve"> in </w:t>
      </w:r>
      <w:r w:rsidR="00E04BA3" w:rsidRPr="00156C43">
        <w:t>worker</w:t>
      </w:r>
      <w:r w:rsidRPr="00156C43">
        <w:t xml:space="preserve"> transition</w:t>
      </w:r>
      <w:r w:rsidR="00951888" w:rsidRPr="00156C43">
        <w:t xml:space="preserve"> support</w:t>
      </w:r>
      <w:r w:rsidRPr="00156C43">
        <w:t>, including the Energy Industry Jobs Plan and place</w:t>
      </w:r>
      <w:r w:rsidR="00225F4B">
        <w:noBreakHyphen/>
      </w:r>
      <w:r w:rsidRPr="00156C43">
        <w:t xml:space="preserve">based Regional Workforce Transition Plans which </w:t>
      </w:r>
      <w:r w:rsidR="00FD1357" w:rsidRPr="00156C43">
        <w:t xml:space="preserve">will </w:t>
      </w:r>
      <w:r w:rsidRPr="00156C43">
        <w:t>reflect the voices of communities, workers and employers</w:t>
      </w:r>
      <w:r w:rsidRPr="000A5282">
        <w:t xml:space="preserve">. </w:t>
      </w:r>
    </w:p>
    <w:p w14:paraId="6E2B032B" w14:textId="37F15D5B" w:rsidR="000A59E9" w:rsidRDefault="000A59E9" w:rsidP="00EA11EB"/>
    <w:sectPr w:rsidR="000A59E9" w:rsidSect="00270355">
      <w:type w:val="continuous"/>
      <w:pgSz w:w="11906" w:h="16838" w:code="9"/>
      <w:pgMar w:top="1418" w:right="1134" w:bottom="1134" w:left="1134" w:header="845" w:footer="369" w:gutter="0"/>
      <w:cols w:num="2"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EA37B" w14:textId="77777777" w:rsidR="00042BAC" w:rsidRDefault="00042BAC" w:rsidP="00807207">
      <w:r>
        <w:separator/>
      </w:r>
    </w:p>
    <w:p w14:paraId="2872981A" w14:textId="77777777" w:rsidR="00042BAC" w:rsidRDefault="00042BAC" w:rsidP="00807207"/>
  </w:endnote>
  <w:endnote w:type="continuationSeparator" w:id="0">
    <w:p w14:paraId="2D152718" w14:textId="77777777" w:rsidR="00042BAC" w:rsidRDefault="00042BAC" w:rsidP="00807207">
      <w:r>
        <w:continuationSeparator/>
      </w:r>
    </w:p>
    <w:p w14:paraId="1F89959E" w14:textId="77777777" w:rsidR="00042BAC" w:rsidRDefault="00042BAC" w:rsidP="00807207"/>
  </w:endnote>
  <w:endnote w:type="continuationNotice" w:id="1">
    <w:p w14:paraId="61BCFCBD" w14:textId="77777777" w:rsidR="00042BAC" w:rsidRDefault="00042BA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7F78" w14:textId="79856011" w:rsidR="009530CD" w:rsidRPr="0084440D" w:rsidRDefault="009530CD" w:rsidP="00807207">
    <w:pPr>
      <w:pStyle w:val="Footer"/>
    </w:pPr>
    <w:r>
      <w:rPr>
        <w:noProof/>
      </w:rPr>
      <w:drawing>
        <wp:anchor distT="0" distB="0" distL="114300" distR="114300" simplePos="0" relativeHeight="251658242" behindDoc="1" locked="0" layoutInCell="1" allowOverlap="1" wp14:anchorId="31AE1D60" wp14:editId="0C6577F2">
          <wp:simplePos x="0" y="0"/>
          <wp:positionH relativeFrom="page">
            <wp:align>center</wp:align>
          </wp:positionH>
          <wp:positionV relativeFrom="page">
            <wp:align>bottom</wp:align>
          </wp:positionV>
          <wp:extent cx="8398800" cy="619200"/>
          <wp:effectExtent l="0" t="0" r="2540" b="952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98800" cy="6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C85">
      <w:rPr>
        <w:noProof/>
        <w:position w:val="-6"/>
      </w:rPr>
      <w:drawing>
        <wp:inline distT="0" distB="0" distL="0" distR="0" wp14:anchorId="2B417B20" wp14:editId="1391B1C0">
          <wp:extent cx="802800" cy="1152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02800" cy="115200"/>
                  </a:xfrm>
                  <a:prstGeom prst="rect">
                    <a:avLst/>
                  </a:prstGeom>
                </pic:spPr>
              </pic:pic>
            </a:graphicData>
          </a:graphic>
        </wp:inline>
      </w:drawing>
    </w:r>
    <w:r>
      <w:rPr>
        <w:noProof/>
      </w:rPr>
      <w:t xml:space="preserve">  </w:t>
    </w:r>
    <w:r w:rsidRPr="00C56C60">
      <w:rPr>
        <w:noProof/>
      </w:rPr>
      <w:t>|</w:t>
    </w:r>
    <w:r>
      <w:rPr>
        <w:noProof/>
      </w:rPr>
      <w:t xml:space="preserve"> </w:t>
    </w:r>
    <w:r w:rsidRPr="00C56C60">
      <w:rPr>
        <w:noProof/>
      </w:rPr>
      <w:t xml:space="preserve"> </w:t>
    </w:r>
    <w:r w:rsidRPr="00C56C60">
      <w:rPr>
        <w:noProof/>
      </w:rPr>
      <w:fldChar w:fldCharType="begin"/>
    </w:r>
    <w:r w:rsidRPr="00C56C60">
      <w:rPr>
        <w:noProof/>
      </w:rPr>
      <w:instrText xml:space="preserve"> STYLEREF  "Heading 1"  \* MERGEFORMAT </w:instrText>
    </w:r>
    <w:r w:rsidRPr="00C56C60">
      <w:rPr>
        <w:noProof/>
      </w:rPr>
      <w:fldChar w:fldCharType="separate"/>
    </w:r>
    <w:r w:rsidR="00D367DA">
      <w:rPr>
        <w:noProof/>
      </w:rPr>
      <w:t>A Future Made in Australia</w:t>
    </w:r>
    <w:r w:rsidRPr="00C56C60">
      <w:rPr>
        <w:noProof/>
      </w:rPr>
      <w:fldChar w:fldCharType="end"/>
    </w:r>
    <w:r w:rsidRPr="0084440D">
      <w:tab/>
    </w:r>
    <w:r w:rsidRPr="00D80504">
      <w:rPr>
        <w:bCs/>
      </w:rPr>
      <w:fldChar w:fldCharType="begin"/>
    </w:r>
    <w:r w:rsidRPr="00D80504">
      <w:rPr>
        <w:bCs/>
      </w:rPr>
      <w:instrText xml:space="preserve"> PAGE   \* MERGEFORMAT </w:instrText>
    </w:r>
    <w:r w:rsidRPr="00D80504">
      <w:rPr>
        <w:bCs/>
      </w:rPr>
      <w:fldChar w:fldCharType="separate"/>
    </w:r>
    <w:r w:rsidRPr="00D80504">
      <w:rPr>
        <w:bCs/>
        <w:noProof/>
      </w:rPr>
      <w:t>1</w:t>
    </w:r>
    <w:r w:rsidRPr="00D80504">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ADFC" w14:textId="41DC3A80" w:rsidR="004C06BF" w:rsidRPr="0084440D" w:rsidRDefault="00D47DA9" w:rsidP="00807207">
    <w:pPr>
      <w:pStyle w:val="Footer"/>
    </w:pPr>
    <w:r>
      <w:rPr>
        <w:noProof/>
      </w:rPr>
      <w:drawing>
        <wp:anchor distT="0" distB="0" distL="114300" distR="114300" simplePos="0" relativeHeight="251658241" behindDoc="1" locked="0" layoutInCell="1" allowOverlap="1" wp14:anchorId="24EF06C6" wp14:editId="0AB6642D">
          <wp:simplePos x="0" y="0"/>
          <wp:positionH relativeFrom="page">
            <wp:align>center</wp:align>
          </wp:positionH>
          <wp:positionV relativeFrom="page">
            <wp:align>bottom</wp:align>
          </wp:positionV>
          <wp:extent cx="8398800" cy="619200"/>
          <wp:effectExtent l="0" t="0" r="2540"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98800" cy="6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22D" w:rsidRPr="008C2C85">
      <w:rPr>
        <w:noProof/>
        <w:position w:val="-6"/>
      </w:rPr>
      <w:drawing>
        <wp:inline distT="0" distB="0" distL="0" distR="0" wp14:anchorId="08F8683C" wp14:editId="08523933">
          <wp:extent cx="802800" cy="11520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02800" cy="115200"/>
                  </a:xfrm>
                  <a:prstGeom prst="rect">
                    <a:avLst/>
                  </a:prstGeom>
                </pic:spPr>
              </pic:pic>
            </a:graphicData>
          </a:graphic>
        </wp:inline>
      </w:drawing>
    </w:r>
    <w:r w:rsidR="00A9421D">
      <w:rPr>
        <w:noProof/>
      </w:rPr>
      <w:t xml:space="preserve">  </w:t>
    </w:r>
    <w:r w:rsidR="003F18B1" w:rsidRPr="00C56C60">
      <w:rPr>
        <w:noProof/>
      </w:rPr>
      <w:t>|</w:t>
    </w:r>
    <w:r w:rsidR="00DD4958">
      <w:rPr>
        <w:noProof/>
      </w:rPr>
      <w:t xml:space="preserve"> </w:t>
    </w:r>
    <w:r w:rsidR="003F18B1" w:rsidRPr="00C56C60">
      <w:rPr>
        <w:noProof/>
      </w:rPr>
      <w:t xml:space="preserve"> </w:t>
    </w:r>
    <w:r w:rsidR="00E964A7">
      <w:rPr>
        <w:noProof/>
      </w:rPr>
      <w:t>A Future Made in Australia</w:t>
    </w:r>
    <w:r w:rsidR="003F18B1" w:rsidRPr="00C56C60">
      <w:rPr>
        <w:noProof/>
      </w:rPr>
      <w:fldChar w:fldCharType="begin"/>
    </w:r>
    <w:r w:rsidR="003F18B1" w:rsidRPr="00C56C60">
      <w:rPr>
        <w:noProof/>
      </w:rPr>
      <w:instrText xml:space="preserve"> STYLEREF  "Heading 1"  \* MERGEFORMAT </w:instrText>
    </w:r>
    <w:r w:rsidR="003F18B1" w:rsidRPr="00C56C60">
      <w:rPr>
        <w:noProof/>
      </w:rPr>
      <w:fldChar w:fldCharType="end"/>
    </w:r>
    <w:r w:rsidR="004C06BF" w:rsidRPr="0084440D">
      <w:tab/>
    </w:r>
    <w:r w:rsidR="004C06BF" w:rsidRPr="00D80504">
      <w:rPr>
        <w:bCs/>
      </w:rPr>
      <w:fldChar w:fldCharType="begin"/>
    </w:r>
    <w:r w:rsidR="004C06BF" w:rsidRPr="00D80504">
      <w:rPr>
        <w:bCs/>
      </w:rPr>
      <w:instrText xml:space="preserve"> PAGE   \* MERGEFORMAT </w:instrText>
    </w:r>
    <w:r w:rsidR="004C06BF" w:rsidRPr="00D80504">
      <w:rPr>
        <w:bCs/>
      </w:rPr>
      <w:fldChar w:fldCharType="separate"/>
    </w:r>
    <w:r w:rsidR="00D250AD" w:rsidRPr="00D80504">
      <w:rPr>
        <w:bCs/>
        <w:noProof/>
      </w:rPr>
      <w:t>1</w:t>
    </w:r>
    <w:r w:rsidR="004C06BF" w:rsidRPr="00D80504">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C4293" w14:textId="77777777" w:rsidR="00042BAC" w:rsidRDefault="00042BAC" w:rsidP="00807207">
      <w:r>
        <w:separator/>
      </w:r>
    </w:p>
    <w:p w14:paraId="49E2BEFE" w14:textId="77777777" w:rsidR="00042BAC" w:rsidRDefault="00042BAC" w:rsidP="00807207"/>
  </w:footnote>
  <w:footnote w:type="continuationSeparator" w:id="0">
    <w:p w14:paraId="385F85C6" w14:textId="77777777" w:rsidR="00042BAC" w:rsidRDefault="00042BAC" w:rsidP="00807207">
      <w:r>
        <w:continuationSeparator/>
      </w:r>
    </w:p>
    <w:p w14:paraId="439BD75E" w14:textId="77777777" w:rsidR="00042BAC" w:rsidRDefault="00042BAC" w:rsidP="00807207"/>
  </w:footnote>
  <w:footnote w:type="continuationNotice" w:id="1">
    <w:p w14:paraId="00EDEDAE" w14:textId="77777777" w:rsidR="00042BAC" w:rsidRDefault="00042BA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9052" w14:textId="71FDA4BB" w:rsidR="004C06BF" w:rsidRDefault="0004458A" w:rsidP="005F26F5">
    <w:pPr>
      <w:pStyle w:val="Header"/>
      <w:tabs>
        <w:tab w:val="clear" w:pos="9026"/>
        <w:tab w:val="left" w:pos="7738"/>
      </w:tabs>
    </w:pPr>
    <w:r>
      <w:rPr>
        <w:noProof/>
      </w:rPr>
      <w:drawing>
        <wp:anchor distT="0" distB="0" distL="114300" distR="114300" simplePos="0" relativeHeight="251658240" behindDoc="1" locked="0" layoutInCell="1" allowOverlap="1" wp14:anchorId="140764E0" wp14:editId="29807CFB">
          <wp:simplePos x="0" y="0"/>
          <wp:positionH relativeFrom="page">
            <wp:align>center</wp:align>
          </wp:positionH>
          <wp:positionV relativeFrom="page">
            <wp:align>top</wp:align>
          </wp:positionV>
          <wp:extent cx="7560000" cy="3493451"/>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493451"/>
                  </a:xfrm>
                  <a:prstGeom prst="rect">
                    <a:avLst/>
                  </a:prstGeom>
                </pic:spPr>
              </pic:pic>
            </a:graphicData>
          </a:graphic>
          <wp14:sizeRelH relativeFrom="margin">
            <wp14:pctWidth>0</wp14:pctWidth>
          </wp14:sizeRelH>
          <wp14:sizeRelV relativeFrom="margin">
            <wp14:pctHeight>0</wp14:pctHeight>
          </wp14:sizeRelV>
        </wp:anchor>
      </w:drawing>
    </w:r>
    <w:r w:rsidR="00E370C2">
      <w:tab/>
    </w:r>
    <w:r w:rsidR="005F26F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50C0A3A"/>
    <w:lvl w:ilvl="0">
      <w:start w:val="1"/>
      <w:numFmt w:val="bullet"/>
      <w:pStyle w:val="ListBullet4"/>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6F08F6B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153681E"/>
    <w:multiLevelType w:val="hybridMultilevel"/>
    <w:tmpl w:val="FFFFFFFF"/>
    <w:lvl w:ilvl="0" w:tplc="106A0B66">
      <w:start w:val="1"/>
      <w:numFmt w:val="decimal"/>
      <w:lvlText w:val="•"/>
      <w:lvlJc w:val="left"/>
      <w:pPr>
        <w:ind w:left="720" w:hanging="360"/>
      </w:pPr>
    </w:lvl>
    <w:lvl w:ilvl="1" w:tplc="CBE0FA1A">
      <w:start w:val="1"/>
      <w:numFmt w:val="lowerLetter"/>
      <w:lvlText w:val="%2."/>
      <w:lvlJc w:val="left"/>
      <w:pPr>
        <w:ind w:left="1440" w:hanging="360"/>
      </w:pPr>
    </w:lvl>
    <w:lvl w:ilvl="2" w:tplc="82044656">
      <w:start w:val="1"/>
      <w:numFmt w:val="lowerRoman"/>
      <w:lvlText w:val="%3."/>
      <w:lvlJc w:val="right"/>
      <w:pPr>
        <w:ind w:left="2160" w:hanging="180"/>
      </w:pPr>
    </w:lvl>
    <w:lvl w:ilvl="3" w:tplc="9EC8D558">
      <w:start w:val="1"/>
      <w:numFmt w:val="decimal"/>
      <w:lvlText w:val="%4."/>
      <w:lvlJc w:val="left"/>
      <w:pPr>
        <w:ind w:left="2880" w:hanging="360"/>
      </w:pPr>
    </w:lvl>
    <w:lvl w:ilvl="4" w:tplc="5114C544">
      <w:start w:val="1"/>
      <w:numFmt w:val="lowerLetter"/>
      <w:lvlText w:val="%5."/>
      <w:lvlJc w:val="left"/>
      <w:pPr>
        <w:ind w:left="3600" w:hanging="360"/>
      </w:pPr>
    </w:lvl>
    <w:lvl w:ilvl="5" w:tplc="6A8840B4">
      <w:start w:val="1"/>
      <w:numFmt w:val="lowerRoman"/>
      <w:lvlText w:val="%6."/>
      <w:lvlJc w:val="right"/>
      <w:pPr>
        <w:ind w:left="4320" w:hanging="180"/>
      </w:pPr>
    </w:lvl>
    <w:lvl w:ilvl="6" w:tplc="9EA83AEC">
      <w:start w:val="1"/>
      <w:numFmt w:val="decimal"/>
      <w:lvlText w:val="%7."/>
      <w:lvlJc w:val="left"/>
      <w:pPr>
        <w:ind w:left="5040" w:hanging="360"/>
      </w:pPr>
    </w:lvl>
    <w:lvl w:ilvl="7" w:tplc="F9C81EB4">
      <w:start w:val="1"/>
      <w:numFmt w:val="lowerLetter"/>
      <w:lvlText w:val="%8."/>
      <w:lvlJc w:val="left"/>
      <w:pPr>
        <w:ind w:left="5760" w:hanging="360"/>
      </w:pPr>
    </w:lvl>
    <w:lvl w:ilvl="8" w:tplc="478A0F0C">
      <w:start w:val="1"/>
      <w:numFmt w:val="lowerRoman"/>
      <w:lvlText w:val="%9."/>
      <w:lvlJc w:val="right"/>
      <w:pPr>
        <w:ind w:left="6480" w:hanging="180"/>
      </w:pPr>
    </w:lvl>
  </w:abstractNum>
  <w:abstractNum w:abstractNumId="3" w15:restartNumberingAfterBreak="0">
    <w:nsid w:val="02792B5C"/>
    <w:multiLevelType w:val="hybridMultilevel"/>
    <w:tmpl w:val="FFFFFFFF"/>
    <w:lvl w:ilvl="0" w:tplc="36F0E730">
      <w:start w:val="1"/>
      <w:numFmt w:val="decimal"/>
      <w:lvlText w:val="•"/>
      <w:lvlJc w:val="left"/>
      <w:pPr>
        <w:ind w:left="720" w:hanging="360"/>
      </w:pPr>
    </w:lvl>
    <w:lvl w:ilvl="1" w:tplc="A770F0A6">
      <w:start w:val="1"/>
      <w:numFmt w:val="lowerLetter"/>
      <w:lvlText w:val="%2."/>
      <w:lvlJc w:val="left"/>
      <w:pPr>
        <w:ind w:left="1440" w:hanging="360"/>
      </w:pPr>
    </w:lvl>
    <w:lvl w:ilvl="2" w:tplc="93546206">
      <w:start w:val="1"/>
      <w:numFmt w:val="lowerRoman"/>
      <w:lvlText w:val="%3."/>
      <w:lvlJc w:val="right"/>
      <w:pPr>
        <w:ind w:left="2160" w:hanging="180"/>
      </w:pPr>
    </w:lvl>
    <w:lvl w:ilvl="3" w:tplc="E00E0FEC">
      <w:start w:val="1"/>
      <w:numFmt w:val="decimal"/>
      <w:lvlText w:val="%4."/>
      <w:lvlJc w:val="left"/>
      <w:pPr>
        <w:ind w:left="2880" w:hanging="360"/>
      </w:pPr>
    </w:lvl>
    <w:lvl w:ilvl="4" w:tplc="137AA328">
      <w:start w:val="1"/>
      <w:numFmt w:val="lowerLetter"/>
      <w:lvlText w:val="%5."/>
      <w:lvlJc w:val="left"/>
      <w:pPr>
        <w:ind w:left="3600" w:hanging="360"/>
      </w:pPr>
    </w:lvl>
    <w:lvl w:ilvl="5" w:tplc="AA0C25CC">
      <w:start w:val="1"/>
      <w:numFmt w:val="lowerRoman"/>
      <w:lvlText w:val="%6."/>
      <w:lvlJc w:val="right"/>
      <w:pPr>
        <w:ind w:left="4320" w:hanging="180"/>
      </w:pPr>
    </w:lvl>
    <w:lvl w:ilvl="6" w:tplc="5B78A3C6">
      <w:start w:val="1"/>
      <w:numFmt w:val="decimal"/>
      <w:lvlText w:val="%7."/>
      <w:lvlJc w:val="left"/>
      <w:pPr>
        <w:ind w:left="5040" w:hanging="360"/>
      </w:pPr>
    </w:lvl>
    <w:lvl w:ilvl="7" w:tplc="4A7A9E04">
      <w:start w:val="1"/>
      <w:numFmt w:val="lowerLetter"/>
      <w:lvlText w:val="%8."/>
      <w:lvlJc w:val="left"/>
      <w:pPr>
        <w:ind w:left="5760" w:hanging="360"/>
      </w:pPr>
    </w:lvl>
    <w:lvl w:ilvl="8" w:tplc="7AD02194">
      <w:start w:val="1"/>
      <w:numFmt w:val="lowerRoman"/>
      <w:lvlText w:val="%9."/>
      <w:lvlJc w:val="right"/>
      <w:pPr>
        <w:ind w:left="6480" w:hanging="180"/>
      </w:pPr>
    </w:lvl>
  </w:abstractNum>
  <w:abstractNum w:abstractNumId="4" w15:restartNumberingAfterBreak="0">
    <w:nsid w:val="09BD650D"/>
    <w:multiLevelType w:val="hybridMultilevel"/>
    <w:tmpl w:val="FFFFFFFF"/>
    <w:lvl w:ilvl="0" w:tplc="B976597C">
      <w:start w:val="1"/>
      <w:numFmt w:val="bullet"/>
      <w:lvlText w:val="•"/>
      <w:lvlJc w:val="left"/>
      <w:pPr>
        <w:ind w:left="720" w:hanging="360"/>
      </w:pPr>
      <w:rPr>
        <w:rFonts w:ascii="Times New Roman" w:hAnsi="Times New Roman" w:hint="default"/>
      </w:rPr>
    </w:lvl>
    <w:lvl w:ilvl="1" w:tplc="3EE2D03E">
      <w:start w:val="1"/>
      <w:numFmt w:val="bullet"/>
      <w:lvlText w:val="o"/>
      <w:lvlJc w:val="left"/>
      <w:pPr>
        <w:ind w:left="1440" w:hanging="360"/>
      </w:pPr>
      <w:rPr>
        <w:rFonts w:ascii="Courier New" w:hAnsi="Courier New" w:hint="default"/>
      </w:rPr>
    </w:lvl>
    <w:lvl w:ilvl="2" w:tplc="89F4DC34">
      <w:start w:val="1"/>
      <w:numFmt w:val="bullet"/>
      <w:lvlText w:val=""/>
      <w:lvlJc w:val="left"/>
      <w:pPr>
        <w:ind w:left="2160" w:hanging="360"/>
      </w:pPr>
      <w:rPr>
        <w:rFonts w:ascii="Wingdings" w:hAnsi="Wingdings" w:hint="default"/>
      </w:rPr>
    </w:lvl>
    <w:lvl w:ilvl="3" w:tplc="410A6B64">
      <w:start w:val="1"/>
      <w:numFmt w:val="bullet"/>
      <w:lvlText w:val=""/>
      <w:lvlJc w:val="left"/>
      <w:pPr>
        <w:ind w:left="2880" w:hanging="360"/>
      </w:pPr>
      <w:rPr>
        <w:rFonts w:ascii="Symbol" w:hAnsi="Symbol" w:hint="default"/>
      </w:rPr>
    </w:lvl>
    <w:lvl w:ilvl="4" w:tplc="3BB03884">
      <w:start w:val="1"/>
      <w:numFmt w:val="bullet"/>
      <w:lvlText w:val="o"/>
      <w:lvlJc w:val="left"/>
      <w:pPr>
        <w:ind w:left="3600" w:hanging="360"/>
      </w:pPr>
      <w:rPr>
        <w:rFonts w:ascii="Courier New" w:hAnsi="Courier New" w:hint="default"/>
      </w:rPr>
    </w:lvl>
    <w:lvl w:ilvl="5" w:tplc="765C417A">
      <w:start w:val="1"/>
      <w:numFmt w:val="bullet"/>
      <w:lvlText w:val=""/>
      <w:lvlJc w:val="left"/>
      <w:pPr>
        <w:ind w:left="4320" w:hanging="360"/>
      </w:pPr>
      <w:rPr>
        <w:rFonts w:ascii="Wingdings" w:hAnsi="Wingdings" w:hint="default"/>
      </w:rPr>
    </w:lvl>
    <w:lvl w:ilvl="6" w:tplc="68089150">
      <w:start w:val="1"/>
      <w:numFmt w:val="bullet"/>
      <w:lvlText w:val=""/>
      <w:lvlJc w:val="left"/>
      <w:pPr>
        <w:ind w:left="5040" w:hanging="360"/>
      </w:pPr>
      <w:rPr>
        <w:rFonts w:ascii="Symbol" w:hAnsi="Symbol" w:hint="default"/>
      </w:rPr>
    </w:lvl>
    <w:lvl w:ilvl="7" w:tplc="16BC89E6">
      <w:start w:val="1"/>
      <w:numFmt w:val="bullet"/>
      <w:lvlText w:val="o"/>
      <w:lvlJc w:val="left"/>
      <w:pPr>
        <w:ind w:left="5760" w:hanging="360"/>
      </w:pPr>
      <w:rPr>
        <w:rFonts w:ascii="Courier New" w:hAnsi="Courier New" w:hint="default"/>
      </w:rPr>
    </w:lvl>
    <w:lvl w:ilvl="8" w:tplc="AA6C7D58">
      <w:start w:val="1"/>
      <w:numFmt w:val="bullet"/>
      <w:lvlText w:val=""/>
      <w:lvlJc w:val="left"/>
      <w:pPr>
        <w:ind w:left="6480" w:hanging="360"/>
      </w:pPr>
      <w:rPr>
        <w:rFonts w:ascii="Wingdings" w:hAnsi="Wingdings" w:hint="default"/>
      </w:rPr>
    </w:lvl>
  </w:abstractNum>
  <w:abstractNum w:abstractNumId="5" w15:restartNumberingAfterBreak="0">
    <w:nsid w:val="0BE50F11"/>
    <w:multiLevelType w:val="hybridMultilevel"/>
    <w:tmpl w:val="D80CF926"/>
    <w:lvl w:ilvl="0" w:tplc="16E0152C">
      <w:start w:val="1"/>
      <w:numFmt w:val="bullet"/>
      <w:lvlText w:val="-"/>
      <w:lvlJc w:val="left"/>
      <w:pPr>
        <w:ind w:left="720" w:hanging="360"/>
      </w:pPr>
      <w:rPr>
        <w:rFonts w:ascii="Calibri" w:eastAsiaTheme="minorHAnsi" w:hAnsi="Calibri" w:cs="Calibri" w:hint="default"/>
      </w:rPr>
    </w:lvl>
    <w:lvl w:ilvl="1" w:tplc="0C090003" w:tentative="1">
      <w:start w:val="1"/>
      <w:numFmt w:val="bullet"/>
      <w:pStyle w:val="List2"/>
      <w:lvlText w:val="o"/>
      <w:lvlJc w:val="left"/>
      <w:pPr>
        <w:ind w:left="1440" w:hanging="360"/>
      </w:pPr>
      <w:rPr>
        <w:rFonts w:ascii="Courier New" w:hAnsi="Courier New" w:cs="Courier New" w:hint="default"/>
      </w:rPr>
    </w:lvl>
    <w:lvl w:ilvl="2" w:tplc="0C090005" w:tentative="1">
      <w:start w:val="1"/>
      <w:numFmt w:val="bullet"/>
      <w:pStyle w:val="List3"/>
      <w:lvlText w:val=""/>
      <w:lvlJc w:val="left"/>
      <w:pPr>
        <w:ind w:left="2160" w:hanging="360"/>
      </w:pPr>
      <w:rPr>
        <w:rFonts w:ascii="Wingdings" w:hAnsi="Wingdings" w:hint="default"/>
      </w:rPr>
    </w:lvl>
    <w:lvl w:ilvl="3" w:tplc="0C090001" w:tentative="1">
      <w:start w:val="1"/>
      <w:numFmt w:val="bullet"/>
      <w:pStyle w:val="List4"/>
      <w:lvlText w:val=""/>
      <w:lvlJc w:val="left"/>
      <w:pPr>
        <w:ind w:left="2880" w:hanging="360"/>
      </w:pPr>
      <w:rPr>
        <w:rFonts w:ascii="Symbol" w:hAnsi="Symbol" w:hint="default"/>
      </w:rPr>
    </w:lvl>
    <w:lvl w:ilvl="4" w:tplc="0C090003" w:tentative="1">
      <w:start w:val="1"/>
      <w:numFmt w:val="bullet"/>
      <w:pStyle w:val="List5"/>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873367"/>
    <w:multiLevelType w:val="hybridMultilevel"/>
    <w:tmpl w:val="6D12A664"/>
    <w:lvl w:ilvl="0" w:tplc="EF02DF66">
      <w:start w:val="1"/>
      <w:numFmt w:val="bullet"/>
      <w:lvlText w:val=""/>
      <w:lvlJc w:val="left"/>
      <w:pPr>
        <w:ind w:left="1240" w:hanging="360"/>
      </w:pPr>
      <w:rPr>
        <w:rFonts w:ascii="Symbol" w:hAnsi="Symbol"/>
      </w:rPr>
    </w:lvl>
    <w:lvl w:ilvl="1" w:tplc="DACAFF64">
      <w:start w:val="1"/>
      <w:numFmt w:val="bullet"/>
      <w:lvlText w:val=""/>
      <w:lvlJc w:val="left"/>
      <w:pPr>
        <w:ind w:left="1240" w:hanging="360"/>
      </w:pPr>
      <w:rPr>
        <w:rFonts w:ascii="Symbol" w:hAnsi="Symbol"/>
      </w:rPr>
    </w:lvl>
    <w:lvl w:ilvl="2" w:tplc="3D484B2A">
      <w:start w:val="1"/>
      <w:numFmt w:val="bullet"/>
      <w:lvlText w:val=""/>
      <w:lvlJc w:val="left"/>
      <w:pPr>
        <w:ind w:left="1240" w:hanging="360"/>
      </w:pPr>
      <w:rPr>
        <w:rFonts w:ascii="Symbol" w:hAnsi="Symbol"/>
      </w:rPr>
    </w:lvl>
    <w:lvl w:ilvl="3" w:tplc="1C02C094">
      <w:start w:val="1"/>
      <w:numFmt w:val="bullet"/>
      <w:lvlText w:val=""/>
      <w:lvlJc w:val="left"/>
      <w:pPr>
        <w:ind w:left="1240" w:hanging="360"/>
      </w:pPr>
      <w:rPr>
        <w:rFonts w:ascii="Symbol" w:hAnsi="Symbol"/>
      </w:rPr>
    </w:lvl>
    <w:lvl w:ilvl="4" w:tplc="A550966E">
      <w:start w:val="1"/>
      <w:numFmt w:val="bullet"/>
      <w:lvlText w:val=""/>
      <w:lvlJc w:val="left"/>
      <w:pPr>
        <w:ind w:left="1240" w:hanging="360"/>
      </w:pPr>
      <w:rPr>
        <w:rFonts w:ascii="Symbol" w:hAnsi="Symbol"/>
      </w:rPr>
    </w:lvl>
    <w:lvl w:ilvl="5" w:tplc="752ECDB6">
      <w:start w:val="1"/>
      <w:numFmt w:val="bullet"/>
      <w:lvlText w:val=""/>
      <w:lvlJc w:val="left"/>
      <w:pPr>
        <w:ind w:left="1240" w:hanging="360"/>
      </w:pPr>
      <w:rPr>
        <w:rFonts w:ascii="Symbol" w:hAnsi="Symbol"/>
      </w:rPr>
    </w:lvl>
    <w:lvl w:ilvl="6" w:tplc="53F0B804">
      <w:start w:val="1"/>
      <w:numFmt w:val="bullet"/>
      <w:lvlText w:val=""/>
      <w:lvlJc w:val="left"/>
      <w:pPr>
        <w:ind w:left="1240" w:hanging="360"/>
      </w:pPr>
      <w:rPr>
        <w:rFonts w:ascii="Symbol" w:hAnsi="Symbol"/>
      </w:rPr>
    </w:lvl>
    <w:lvl w:ilvl="7" w:tplc="E32CB3AA">
      <w:start w:val="1"/>
      <w:numFmt w:val="bullet"/>
      <w:lvlText w:val=""/>
      <w:lvlJc w:val="left"/>
      <w:pPr>
        <w:ind w:left="1240" w:hanging="360"/>
      </w:pPr>
      <w:rPr>
        <w:rFonts w:ascii="Symbol" w:hAnsi="Symbol"/>
      </w:rPr>
    </w:lvl>
    <w:lvl w:ilvl="8" w:tplc="1164663E">
      <w:start w:val="1"/>
      <w:numFmt w:val="bullet"/>
      <w:lvlText w:val=""/>
      <w:lvlJc w:val="left"/>
      <w:pPr>
        <w:ind w:left="1240" w:hanging="360"/>
      </w:pPr>
      <w:rPr>
        <w:rFonts w:ascii="Symbol" w:hAnsi="Symbol"/>
      </w:rPr>
    </w:lvl>
  </w:abstractNum>
  <w:abstractNum w:abstractNumId="7" w15:restartNumberingAfterBreak="0">
    <w:nsid w:val="12815F13"/>
    <w:multiLevelType w:val="hybridMultilevel"/>
    <w:tmpl w:val="FFFFFFFF"/>
    <w:lvl w:ilvl="0" w:tplc="B50E890E">
      <w:start w:val="1"/>
      <w:numFmt w:val="bullet"/>
      <w:lvlText w:val="•"/>
      <w:lvlJc w:val="left"/>
      <w:pPr>
        <w:ind w:left="720" w:hanging="360"/>
      </w:pPr>
      <w:rPr>
        <w:rFonts w:ascii="Times New Roman" w:hAnsi="Times New Roman" w:hint="default"/>
      </w:rPr>
    </w:lvl>
    <w:lvl w:ilvl="1" w:tplc="86FE604A">
      <w:start w:val="1"/>
      <w:numFmt w:val="bullet"/>
      <w:lvlText w:val="o"/>
      <w:lvlJc w:val="left"/>
      <w:pPr>
        <w:ind w:left="1440" w:hanging="360"/>
      </w:pPr>
      <w:rPr>
        <w:rFonts w:ascii="Courier New" w:hAnsi="Courier New" w:hint="default"/>
      </w:rPr>
    </w:lvl>
    <w:lvl w:ilvl="2" w:tplc="57E086E4">
      <w:start w:val="1"/>
      <w:numFmt w:val="bullet"/>
      <w:lvlText w:val=""/>
      <w:lvlJc w:val="left"/>
      <w:pPr>
        <w:ind w:left="2160" w:hanging="360"/>
      </w:pPr>
      <w:rPr>
        <w:rFonts w:ascii="Wingdings" w:hAnsi="Wingdings" w:hint="default"/>
      </w:rPr>
    </w:lvl>
    <w:lvl w:ilvl="3" w:tplc="44F829E8">
      <w:start w:val="1"/>
      <w:numFmt w:val="bullet"/>
      <w:lvlText w:val=""/>
      <w:lvlJc w:val="left"/>
      <w:pPr>
        <w:ind w:left="2880" w:hanging="360"/>
      </w:pPr>
      <w:rPr>
        <w:rFonts w:ascii="Symbol" w:hAnsi="Symbol" w:hint="default"/>
      </w:rPr>
    </w:lvl>
    <w:lvl w:ilvl="4" w:tplc="1BFA8BF0">
      <w:start w:val="1"/>
      <w:numFmt w:val="bullet"/>
      <w:lvlText w:val="o"/>
      <w:lvlJc w:val="left"/>
      <w:pPr>
        <w:ind w:left="3600" w:hanging="360"/>
      </w:pPr>
      <w:rPr>
        <w:rFonts w:ascii="Courier New" w:hAnsi="Courier New" w:hint="default"/>
      </w:rPr>
    </w:lvl>
    <w:lvl w:ilvl="5" w:tplc="D714CBDC">
      <w:start w:val="1"/>
      <w:numFmt w:val="bullet"/>
      <w:lvlText w:val=""/>
      <w:lvlJc w:val="left"/>
      <w:pPr>
        <w:ind w:left="4320" w:hanging="360"/>
      </w:pPr>
      <w:rPr>
        <w:rFonts w:ascii="Wingdings" w:hAnsi="Wingdings" w:hint="default"/>
      </w:rPr>
    </w:lvl>
    <w:lvl w:ilvl="6" w:tplc="5AFC11CC">
      <w:start w:val="1"/>
      <w:numFmt w:val="bullet"/>
      <w:lvlText w:val=""/>
      <w:lvlJc w:val="left"/>
      <w:pPr>
        <w:ind w:left="5040" w:hanging="360"/>
      </w:pPr>
      <w:rPr>
        <w:rFonts w:ascii="Symbol" w:hAnsi="Symbol" w:hint="default"/>
      </w:rPr>
    </w:lvl>
    <w:lvl w:ilvl="7" w:tplc="16449340">
      <w:start w:val="1"/>
      <w:numFmt w:val="bullet"/>
      <w:lvlText w:val="o"/>
      <w:lvlJc w:val="left"/>
      <w:pPr>
        <w:ind w:left="5760" w:hanging="360"/>
      </w:pPr>
      <w:rPr>
        <w:rFonts w:ascii="Courier New" w:hAnsi="Courier New" w:hint="default"/>
      </w:rPr>
    </w:lvl>
    <w:lvl w:ilvl="8" w:tplc="8B2CBF96">
      <w:start w:val="1"/>
      <w:numFmt w:val="bullet"/>
      <w:lvlText w:val=""/>
      <w:lvlJc w:val="left"/>
      <w:pPr>
        <w:ind w:left="6480" w:hanging="360"/>
      </w:pPr>
      <w:rPr>
        <w:rFonts w:ascii="Wingdings" w:hAnsi="Wingdings" w:hint="default"/>
      </w:rPr>
    </w:lvl>
  </w:abstractNum>
  <w:abstractNum w:abstractNumId="8" w15:restartNumberingAfterBreak="0">
    <w:nsid w:val="178F71F3"/>
    <w:multiLevelType w:val="hybridMultilevel"/>
    <w:tmpl w:val="B6EE3A4A"/>
    <w:lvl w:ilvl="0" w:tplc="B6B6D7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4211E0"/>
    <w:multiLevelType w:val="hybridMultilevel"/>
    <w:tmpl w:val="FFFFFFFF"/>
    <w:lvl w:ilvl="0" w:tplc="1090C49A">
      <w:start w:val="1"/>
      <w:numFmt w:val="decimal"/>
      <w:lvlText w:val="•"/>
      <w:lvlJc w:val="left"/>
      <w:pPr>
        <w:ind w:left="720" w:hanging="360"/>
      </w:pPr>
    </w:lvl>
    <w:lvl w:ilvl="1" w:tplc="EFB6A03E">
      <w:start w:val="1"/>
      <w:numFmt w:val="lowerLetter"/>
      <w:lvlText w:val="%2."/>
      <w:lvlJc w:val="left"/>
      <w:pPr>
        <w:ind w:left="1440" w:hanging="360"/>
      </w:pPr>
    </w:lvl>
    <w:lvl w:ilvl="2" w:tplc="DCCABAEA">
      <w:start w:val="1"/>
      <w:numFmt w:val="lowerRoman"/>
      <w:lvlText w:val="%3."/>
      <w:lvlJc w:val="right"/>
      <w:pPr>
        <w:ind w:left="2160" w:hanging="180"/>
      </w:pPr>
    </w:lvl>
    <w:lvl w:ilvl="3" w:tplc="1A0484A0">
      <w:start w:val="1"/>
      <w:numFmt w:val="decimal"/>
      <w:lvlText w:val="%4."/>
      <w:lvlJc w:val="left"/>
      <w:pPr>
        <w:ind w:left="2880" w:hanging="360"/>
      </w:pPr>
    </w:lvl>
    <w:lvl w:ilvl="4" w:tplc="739E0CDC">
      <w:start w:val="1"/>
      <w:numFmt w:val="lowerLetter"/>
      <w:lvlText w:val="%5."/>
      <w:lvlJc w:val="left"/>
      <w:pPr>
        <w:ind w:left="3600" w:hanging="360"/>
      </w:pPr>
    </w:lvl>
    <w:lvl w:ilvl="5" w:tplc="909AEB44">
      <w:start w:val="1"/>
      <w:numFmt w:val="lowerRoman"/>
      <w:lvlText w:val="%6."/>
      <w:lvlJc w:val="right"/>
      <w:pPr>
        <w:ind w:left="4320" w:hanging="180"/>
      </w:pPr>
    </w:lvl>
    <w:lvl w:ilvl="6" w:tplc="38B29748">
      <w:start w:val="1"/>
      <w:numFmt w:val="decimal"/>
      <w:lvlText w:val="%7."/>
      <w:lvlJc w:val="left"/>
      <w:pPr>
        <w:ind w:left="5040" w:hanging="360"/>
      </w:pPr>
    </w:lvl>
    <w:lvl w:ilvl="7" w:tplc="183CFF6C">
      <w:start w:val="1"/>
      <w:numFmt w:val="lowerLetter"/>
      <w:lvlText w:val="%8."/>
      <w:lvlJc w:val="left"/>
      <w:pPr>
        <w:ind w:left="5760" w:hanging="360"/>
      </w:pPr>
    </w:lvl>
    <w:lvl w:ilvl="8" w:tplc="874E6412">
      <w:start w:val="1"/>
      <w:numFmt w:val="lowerRoman"/>
      <w:lvlText w:val="%9."/>
      <w:lvlJc w:val="right"/>
      <w:pPr>
        <w:ind w:left="6480" w:hanging="180"/>
      </w:pPr>
    </w:lvl>
  </w:abstractNum>
  <w:abstractNum w:abstractNumId="10" w15:restartNumberingAfterBreak="0">
    <w:nsid w:val="2E4B8930"/>
    <w:multiLevelType w:val="hybridMultilevel"/>
    <w:tmpl w:val="FFFFFFFF"/>
    <w:lvl w:ilvl="0" w:tplc="866C714E">
      <w:start w:val="1"/>
      <w:numFmt w:val="bullet"/>
      <w:lvlText w:val="•"/>
      <w:lvlJc w:val="left"/>
      <w:pPr>
        <w:ind w:left="720" w:hanging="360"/>
      </w:pPr>
      <w:rPr>
        <w:rFonts w:ascii="Times New Roman" w:hAnsi="Times New Roman" w:hint="default"/>
      </w:rPr>
    </w:lvl>
    <w:lvl w:ilvl="1" w:tplc="4872BAC4">
      <w:start w:val="1"/>
      <w:numFmt w:val="bullet"/>
      <w:lvlText w:val="o"/>
      <w:lvlJc w:val="left"/>
      <w:pPr>
        <w:ind w:left="1440" w:hanging="360"/>
      </w:pPr>
      <w:rPr>
        <w:rFonts w:ascii="Courier New" w:hAnsi="Courier New" w:hint="default"/>
      </w:rPr>
    </w:lvl>
    <w:lvl w:ilvl="2" w:tplc="A0822292">
      <w:start w:val="1"/>
      <w:numFmt w:val="bullet"/>
      <w:lvlText w:val=""/>
      <w:lvlJc w:val="left"/>
      <w:pPr>
        <w:ind w:left="2160" w:hanging="360"/>
      </w:pPr>
      <w:rPr>
        <w:rFonts w:ascii="Wingdings" w:hAnsi="Wingdings" w:hint="default"/>
      </w:rPr>
    </w:lvl>
    <w:lvl w:ilvl="3" w:tplc="9CC827EA">
      <w:start w:val="1"/>
      <w:numFmt w:val="bullet"/>
      <w:lvlText w:val=""/>
      <w:lvlJc w:val="left"/>
      <w:pPr>
        <w:ind w:left="2880" w:hanging="360"/>
      </w:pPr>
      <w:rPr>
        <w:rFonts w:ascii="Symbol" w:hAnsi="Symbol" w:hint="default"/>
      </w:rPr>
    </w:lvl>
    <w:lvl w:ilvl="4" w:tplc="C5E6B56C">
      <w:start w:val="1"/>
      <w:numFmt w:val="bullet"/>
      <w:lvlText w:val="o"/>
      <w:lvlJc w:val="left"/>
      <w:pPr>
        <w:ind w:left="3600" w:hanging="360"/>
      </w:pPr>
      <w:rPr>
        <w:rFonts w:ascii="Courier New" w:hAnsi="Courier New" w:hint="default"/>
      </w:rPr>
    </w:lvl>
    <w:lvl w:ilvl="5" w:tplc="744E4620">
      <w:start w:val="1"/>
      <w:numFmt w:val="bullet"/>
      <w:lvlText w:val=""/>
      <w:lvlJc w:val="left"/>
      <w:pPr>
        <w:ind w:left="4320" w:hanging="360"/>
      </w:pPr>
      <w:rPr>
        <w:rFonts w:ascii="Wingdings" w:hAnsi="Wingdings" w:hint="default"/>
      </w:rPr>
    </w:lvl>
    <w:lvl w:ilvl="6" w:tplc="B98260FC">
      <w:start w:val="1"/>
      <w:numFmt w:val="bullet"/>
      <w:lvlText w:val=""/>
      <w:lvlJc w:val="left"/>
      <w:pPr>
        <w:ind w:left="5040" w:hanging="360"/>
      </w:pPr>
      <w:rPr>
        <w:rFonts w:ascii="Symbol" w:hAnsi="Symbol" w:hint="default"/>
      </w:rPr>
    </w:lvl>
    <w:lvl w:ilvl="7" w:tplc="FA8A3C36">
      <w:start w:val="1"/>
      <w:numFmt w:val="bullet"/>
      <w:lvlText w:val="o"/>
      <w:lvlJc w:val="left"/>
      <w:pPr>
        <w:ind w:left="5760" w:hanging="360"/>
      </w:pPr>
      <w:rPr>
        <w:rFonts w:ascii="Courier New" w:hAnsi="Courier New" w:hint="default"/>
      </w:rPr>
    </w:lvl>
    <w:lvl w:ilvl="8" w:tplc="55D66F32">
      <w:start w:val="1"/>
      <w:numFmt w:val="bullet"/>
      <w:lvlText w:val=""/>
      <w:lvlJc w:val="left"/>
      <w:pPr>
        <w:ind w:left="6480" w:hanging="360"/>
      </w:pPr>
      <w:rPr>
        <w:rFonts w:ascii="Wingdings" w:hAnsi="Wingdings" w:hint="default"/>
      </w:rPr>
    </w:lvl>
  </w:abstractNum>
  <w:abstractNum w:abstractNumId="11" w15:restartNumberingAfterBreak="0">
    <w:nsid w:val="34F6E3DE"/>
    <w:multiLevelType w:val="hybridMultilevel"/>
    <w:tmpl w:val="FFFFFFFF"/>
    <w:lvl w:ilvl="0" w:tplc="1CB47C4E">
      <w:start w:val="1"/>
      <w:numFmt w:val="decimal"/>
      <w:lvlText w:val="•"/>
      <w:lvlJc w:val="left"/>
      <w:pPr>
        <w:ind w:left="720" w:hanging="360"/>
      </w:pPr>
    </w:lvl>
    <w:lvl w:ilvl="1" w:tplc="23CCB4B0">
      <w:start w:val="1"/>
      <w:numFmt w:val="lowerLetter"/>
      <w:lvlText w:val="%2."/>
      <w:lvlJc w:val="left"/>
      <w:pPr>
        <w:ind w:left="1440" w:hanging="360"/>
      </w:pPr>
    </w:lvl>
    <w:lvl w:ilvl="2" w:tplc="4C3CF27A">
      <w:start w:val="1"/>
      <w:numFmt w:val="lowerRoman"/>
      <w:lvlText w:val="%3."/>
      <w:lvlJc w:val="right"/>
      <w:pPr>
        <w:ind w:left="2160" w:hanging="180"/>
      </w:pPr>
    </w:lvl>
    <w:lvl w:ilvl="3" w:tplc="F9467340">
      <w:start w:val="1"/>
      <w:numFmt w:val="decimal"/>
      <w:lvlText w:val="%4."/>
      <w:lvlJc w:val="left"/>
      <w:pPr>
        <w:ind w:left="2880" w:hanging="360"/>
      </w:pPr>
    </w:lvl>
    <w:lvl w:ilvl="4" w:tplc="F47A97E8">
      <w:start w:val="1"/>
      <w:numFmt w:val="lowerLetter"/>
      <w:lvlText w:val="%5."/>
      <w:lvlJc w:val="left"/>
      <w:pPr>
        <w:ind w:left="3600" w:hanging="360"/>
      </w:pPr>
    </w:lvl>
    <w:lvl w:ilvl="5" w:tplc="3AECC754">
      <w:start w:val="1"/>
      <w:numFmt w:val="lowerRoman"/>
      <w:lvlText w:val="%6."/>
      <w:lvlJc w:val="right"/>
      <w:pPr>
        <w:ind w:left="4320" w:hanging="180"/>
      </w:pPr>
    </w:lvl>
    <w:lvl w:ilvl="6" w:tplc="923A2218">
      <w:start w:val="1"/>
      <w:numFmt w:val="decimal"/>
      <w:lvlText w:val="%7."/>
      <w:lvlJc w:val="left"/>
      <w:pPr>
        <w:ind w:left="5040" w:hanging="360"/>
      </w:pPr>
    </w:lvl>
    <w:lvl w:ilvl="7" w:tplc="74E84BEA">
      <w:start w:val="1"/>
      <w:numFmt w:val="lowerLetter"/>
      <w:lvlText w:val="%8."/>
      <w:lvlJc w:val="left"/>
      <w:pPr>
        <w:ind w:left="5760" w:hanging="360"/>
      </w:pPr>
    </w:lvl>
    <w:lvl w:ilvl="8" w:tplc="DC0AFE1A">
      <w:start w:val="1"/>
      <w:numFmt w:val="lowerRoman"/>
      <w:lvlText w:val="%9."/>
      <w:lvlJc w:val="right"/>
      <w:pPr>
        <w:ind w:left="6480" w:hanging="180"/>
      </w:pPr>
    </w:lvl>
  </w:abstractNum>
  <w:abstractNum w:abstractNumId="12" w15:restartNumberingAfterBreak="0">
    <w:nsid w:val="3618B79D"/>
    <w:multiLevelType w:val="hybridMultilevel"/>
    <w:tmpl w:val="FFFFFFFF"/>
    <w:lvl w:ilvl="0" w:tplc="8330465A">
      <w:start w:val="1"/>
      <w:numFmt w:val="decimal"/>
      <w:lvlText w:val="•"/>
      <w:lvlJc w:val="left"/>
      <w:pPr>
        <w:ind w:left="720" w:hanging="360"/>
      </w:pPr>
    </w:lvl>
    <w:lvl w:ilvl="1" w:tplc="69CE7334">
      <w:start w:val="1"/>
      <w:numFmt w:val="lowerLetter"/>
      <w:lvlText w:val="%2."/>
      <w:lvlJc w:val="left"/>
      <w:pPr>
        <w:ind w:left="1440" w:hanging="360"/>
      </w:pPr>
    </w:lvl>
    <w:lvl w:ilvl="2" w:tplc="20166BC6">
      <w:start w:val="1"/>
      <w:numFmt w:val="lowerRoman"/>
      <w:lvlText w:val="%3."/>
      <w:lvlJc w:val="right"/>
      <w:pPr>
        <w:ind w:left="2160" w:hanging="180"/>
      </w:pPr>
    </w:lvl>
    <w:lvl w:ilvl="3" w:tplc="F1863A5E">
      <w:start w:val="1"/>
      <w:numFmt w:val="decimal"/>
      <w:lvlText w:val="%4."/>
      <w:lvlJc w:val="left"/>
      <w:pPr>
        <w:ind w:left="2880" w:hanging="360"/>
      </w:pPr>
    </w:lvl>
    <w:lvl w:ilvl="4" w:tplc="A2B0C572">
      <w:start w:val="1"/>
      <w:numFmt w:val="lowerLetter"/>
      <w:lvlText w:val="%5."/>
      <w:lvlJc w:val="left"/>
      <w:pPr>
        <w:ind w:left="3600" w:hanging="360"/>
      </w:pPr>
    </w:lvl>
    <w:lvl w:ilvl="5" w:tplc="4D7CF360">
      <w:start w:val="1"/>
      <w:numFmt w:val="lowerRoman"/>
      <w:lvlText w:val="%6."/>
      <w:lvlJc w:val="right"/>
      <w:pPr>
        <w:ind w:left="4320" w:hanging="180"/>
      </w:pPr>
    </w:lvl>
    <w:lvl w:ilvl="6" w:tplc="725C93F6">
      <w:start w:val="1"/>
      <w:numFmt w:val="decimal"/>
      <w:lvlText w:val="%7."/>
      <w:lvlJc w:val="left"/>
      <w:pPr>
        <w:ind w:left="5040" w:hanging="360"/>
      </w:pPr>
    </w:lvl>
    <w:lvl w:ilvl="7" w:tplc="AEF4626E">
      <w:start w:val="1"/>
      <w:numFmt w:val="lowerLetter"/>
      <w:lvlText w:val="%8."/>
      <w:lvlJc w:val="left"/>
      <w:pPr>
        <w:ind w:left="5760" w:hanging="360"/>
      </w:pPr>
    </w:lvl>
    <w:lvl w:ilvl="8" w:tplc="A92C9028">
      <w:start w:val="1"/>
      <w:numFmt w:val="lowerRoman"/>
      <w:lvlText w:val="%9."/>
      <w:lvlJc w:val="right"/>
      <w:pPr>
        <w:ind w:left="6480" w:hanging="180"/>
      </w:pPr>
    </w:lvl>
  </w:abstractNum>
  <w:abstractNum w:abstractNumId="13" w15:restartNumberingAfterBreak="0">
    <w:nsid w:val="3B97C0A9"/>
    <w:multiLevelType w:val="hybridMultilevel"/>
    <w:tmpl w:val="FFFFFFFF"/>
    <w:lvl w:ilvl="0" w:tplc="E124D9EE">
      <w:start w:val="1"/>
      <w:numFmt w:val="bullet"/>
      <w:lvlText w:val="•"/>
      <w:lvlJc w:val="left"/>
      <w:pPr>
        <w:ind w:left="720" w:hanging="360"/>
      </w:pPr>
      <w:rPr>
        <w:rFonts w:ascii="Times New Roman" w:hAnsi="Times New Roman" w:hint="default"/>
      </w:rPr>
    </w:lvl>
    <w:lvl w:ilvl="1" w:tplc="22D0F15C">
      <w:start w:val="1"/>
      <w:numFmt w:val="bullet"/>
      <w:lvlText w:val="o"/>
      <w:lvlJc w:val="left"/>
      <w:pPr>
        <w:ind w:left="1440" w:hanging="360"/>
      </w:pPr>
      <w:rPr>
        <w:rFonts w:ascii="Courier New" w:hAnsi="Courier New" w:hint="default"/>
      </w:rPr>
    </w:lvl>
    <w:lvl w:ilvl="2" w:tplc="DFE2881C">
      <w:start w:val="1"/>
      <w:numFmt w:val="bullet"/>
      <w:lvlText w:val=""/>
      <w:lvlJc w:val="left"/>
      <w:pPr>
        <w:ind w:left="2160" w:hanging="360"/>
      </w:pPr>
      <w:rPr>
        <w:rFonts w:ascii="Wingdings" w:hAnsi="Wingdings" w:hint="default"/>
      </w:rPr>
    </w:lvl>
    <w:lvl w:ilvl="3" w:tplc="0FD6C26E">
      <w:start w:val="1"/>
      <w:numFmt w:val="bullet"/>
      <w:lvlText w:val=""/>
      <w:lvlJc w:val="left"/>
      <w:pPr>
        <w:ind w:left="2880" w:hanging="360"/>
      </w:pPr>
      <w:rPr>
        <w:rFonts w:ascii="Symbol" w:hAnsi="Symbol" w:hint="default"/>
      </w:rPr>
    </w:lvl>
    <w:lvl w:ilvl="4" w:tplc="8B84AED8">
      <w:start w:val="1"/>
      <w:numFmt w:val="bullet"/>
      <w:lvlText w:val="o"/>
      <w:lvlJc w:val="left"/>
      <w:pPr>
        <w:ind w:left="3600" w:hanging="360"/>
      </w:pPr>
      <w:rPr>
        <w:rFonts w:ascii="Courier New" w:hAnsi="Courier New" w:hint="default"/>
      </w:rPr>
    </w:lvl>
    <w:lvl w:ilvl="5" w:tplc="4018615C">
      <w:start w:val="1"/>
      <w:numFmt w:val="bullet"/>
      <w:lvlText w:val=""/>
      <w:lvlJc w:val="left"/>
      <w:pPr>
        <w:ind w:left="4320" w:hanging="360"/>
      </w:pPr>
      <w:rPr>
        <w:rFonts w:ascii="Wingdings" w:hAnsi="Wingdings" w:hint="default"/>
      </w:rPr>
    </w:lvl>
    <w:lvl w:ilvl="6" w:tplc="6B343054">
      <w:start w:val="1"/>
      <w:numFmt w:val="bullet"/>
      <w:lvlText w:val=""/>
      <w:lvlJc w:val="left"/>
      <w:pPr>
        <w:ind w:left="5040" w:hanging="360"/>
      </w:pPr>
      <w:rPr>
        <w:rFonts w:ascii="Symbol" w:hAnsi="Symbol" w:hint="default"/>
      </w:rPr>
    </w:lvl>
    <w:lvl w:ilvl="7" w:tplc="74E4E994">
      <w:start w:val="1"/>
      <w:numFmt w:val="bullet"/>
      <w:lvlText w:val="o"/>
      <w:lvlJc w:val="left"/>
      <w:pPr>
        <w:ind w:left="5760" w:hanging="360"/>
      </w:pPr>
      <w:rPr>
        <w:rFonts w:ascii="Courier New" w:hAnsi="Courier New" w:hint="default"/>
      </w:rPr>
    </w:lvl>
    <w:lvl w:ilvl="8" w:tplc="7C46174C">
      <w:start w:val="1"/>
      <w:numFmt w:val="bullet"/>
      <w:lvlText w:val=""/>
      <w:lvlJc w:val="left"/>
      <w:pPr>
        <w:ind w:left="6480" w:hanging="360"/>
      </w:pPr>
      <w:rPr>
        <w:rFonts w:ascii="Wingdings" w:hAnsi="Wingdings" w:hint="default"/>
      </w:rPr>
    </w:lvl>
  </w:abstractNum>
  <w:abstractNum w:abstractNumId="14" w15:restartNumberingAfterBreak="0">
    <w:nsid w:val="428D34D8"/>
    <w:multiLevelType w:val="hybridMultilevel"/>
    <w:tmpl w:val="FFFFFFFF"/>
    <w:lvl w:ilvl="0" w:tplc="27926E5E">
      <w:start w:val="1"/>
      <w:numFmt w:val="decimal"/>
      <w:lvlText w:val="•"/>
      <w:lvlJc w:val="left"/>
      <w:pPr>
        <w:ind w:left="720" w:hanging="360"/>
      </w:pPr>
    </w:lvl>
    <w:lvl w:ilvl="1" w:tplc="70BC3582">
      <w:start w:val="1"/>
      <w:numFmt w:val="lowerLetter"/>
      <w:lvlText w:val="%2."/>
      <w:lvlJc w:val="left"/>
      <w:pPr>
        <w:ind w:left="1440" w:hanging="360"/>
      </w:pPr>
    </w:lvl>
    <w:lvl w:ilvl="2" w:tplc="1AAC9B42">
      <w:start w:val="1"/>
      <w:numFmt w:val="lowerRoman"/>
      <w:lvlText w:val="%3."/>
      <w:lvlJc w:val="right"/>
      <w:pPr>
        <w:ind w:left="2160" w:hanging="180"/>
      </w:pPr>
    </w:lvl>
    <w:lvl w:ilvl="3" w:tplc="9E3E53FE">
      <w:start w:val="1"/>
      <w:numFmt w:val="decimal"/>
      <w:lvlText w:val="%4."/>
      <w:lvlJc w:val="left"/>
      <w:pPr>
        <w:ind w:left="2880" w:hanging="360"/>
      </w:pPr>
    </w:lvl>
    <w:lvl w:ilvl="4" w:tplc="9DA8D142">
      <w:start w:val="1"/>
      <w:numFmt w:val="lowerLetter"/>
      <w:lvlText w:val="%5."/>
      <w:lvlJc w:val="left"/>
      <w:pPr>
        <w:ind w:left="3600" w:hanging="360"/>
      </w:pPr>
    </w:lvl>
    <w:lvl w:ilvl="5" w:tplc="6BB8E680">
      <w:start w:val="1"/>
      <w:numFmt w:val="lowerRoman"/>
      <w:lvlText w:val="%6."/>
      <w:lvlJc w:val="right"/>
      <w:pPr>
        <w:ind w:left="4320" w:hanging="180"/>
      </w:pPr>
    </w:lvl>
    <w:lvl w:ilvl="6" w:tplc="5704A8A6">
      <w:start w:val="1"/>
      <w:numFmt w:val="decimal"/>
      <w:lvlText w:val="%7."/>
      <w:lvlJc w:val="left"/>
      <w:pPr>
        <w:ind w:left="5040" w:hanging="360"/>
      </w:pPr>
    </w:lvl>
    <w:lvl w:ilvl="7" w:tplc="749E2AFE">
      <w:start w:val="1"/>
      <w:numFmt w:val="lowerLetter"/>
      <w:lvlText w:val="%8."/>
      <w:lvlJc w:val="left"/>
      <w:pPr>
        <w:ind w:left="5760" w:hanging="360"/>
      </w:pPr>
    </w:lvl>
    <w:lvl w:ilvl="8" w:tplc="DB4ED934">
      <w:start w:val="1"/>
      <w:numFmt w:val="lowerRoman"/>
      <w:lvlText w:val="%9."/>
      <w:lvlJc w:val="right"/>
      <w:pPr>
        <w:ind w:left="6480" w:hanging="180"/>
      </w:pPr>
    </w:lvl>
  </w:abstractNum>
  <w:abstractNum w:abstractNumId="15" w15:restartNumberingAfterBreak="0">
    <w:nsid w:val="458303F3"/>
    <w:multiLevelType w:val="hybridMultilevel"/>
    <w:tmpl w:val="FFFFFFFF"/>
    <w:lvl w:ilvl="0" w:tplc="4EA6CEFC">
      <w:start w:val="1"/>
      <w:numFmt w:val="decimal"/>
      <w:lvlText w:val="•"/>
      <w:lvlJc w:val="left"/>
      <w:pPr>
        <w:ind w:left="720" w:hanging="360"/>
      </w:pPr>
    </w:lvl>
    <w:lvl w:ilvl="1" w:tplc="0F08EB96">
      <w:start w:val="1"/>
      <w:numFmt w:val="lowerLetter"/>
      <w:lvlText w:val="%2."/>
      <w:lvlJc w:val="left"/>
      <w:pPr>
        <w:ind w:left="1440" w:hanging="360"/>
      </w:pPr>
    </w:lvl>
    <w:lvl w:ilvl="2" w:tplc="5D421192">
      <w:start w:val="1"/>
      <w:numFmt w:val="lowerRoman"/>
      <w:lvlText w:val="%3."/>
      <w:lvlJc w:val="right"/>
      <w:pPr>
        <w:ind w:left="2160" w:hanging="180"/>
      </w:pPr>
    </w:lvl>
    <w:lvl w:ilvl="3" w:tplc="8CDAE9B6">
      <w:start w:val="1"/>
      <w:numFmt w:val="decimal"/>
      <w:lvlText w:val="%4."/>
      <w:lvlJc w:val="left"/>
      <w:pPr>
        <w:ind w:left="2880" w:hanging="360"/>
      </w:pPr>
    </w:lvl>
    <w:lvl w:ilvl="4" w:tplc="8CA4D888">
      <w:start w:val="1"/>
      <w:numFmt w:val="lowerLetter"/>
      <w:lvlText w:val="%5."/>
      <w:lvlJc w:val="left"/>
      <w:pPr>
        <w:ind w:left="3600" w:hanging="360"/>
      </w:pPr>
    </w:lvl>
    <w:lvl w:ilvl="5" w:tplc="7B8AEDAE">
      <w:start w:val="1"/>
      <w:numFmt w:val="lowerRoman"/>
      <w:lvlText w:val="%6."/>
      <w:lvlJc w:val="right"/>
      <w:pPr>
        <w:ind w:left="4320" w:hanging="180"/>
      </w:pPr>
    </w:lvl>
    <w:lvl w:ilvl="6" w:tplc="E02A2902">
      <w:start w:val="1"/>
      <w:numFmt w:val="decimal"/>
      <w:lvlText w:val="%7."/>
      <w:lvlJc w:val="left"/>
      <w:pPr>
        <w:ind w:left="5040" w:hanging="360"/>
      </w:pPr>
    </w:lvl>
    <w:lvl w:ilvl="7" w:tplc="936881E0">
      <w:start w:val="1"/>
      <w:numFmt w:val="lowerLetter"/>
      <w:lvlText w:val="%8."/>
      <w:lvlJc w:val="left"/>
      <w:pPr>
        <w:ind w:left="5760" w:hanging="360"/>
      </w:pPr>
    </w:lvl>
    <w:lvl w:ilvl="8" w:tplc="0324DDE0">
      <w:start w:val="1"/>
      <w:numFmt w:val="lowerRoman"/>
      <w:lvlText w:val="%9."/>
      <w:lvlJc w:val="right"/>
      <w:pPr>
        <w:ind w:left="6480" w:hanging="180"/>
      </w:pPr>
    </w:lvl>
  </w:abstractNum>
  <w:abstractNum w:abstractNumId="16" w15:restartNumberingAfterBreak="0">
    <w:nsid w:val="47087F33"/>
    <w:multiLevelType w:val="multilevel"/>
    <w:tmpl w:val="FFFFFFFF"/>
    <w:lvl w:ilvl="0">
      <w:numFmt w:val="bullet"/>
      <w:lvlText w:val="•"/>
      <w:lvlJc w:val="left"/>
      <w:pPr>
        <w:ind w:left="284" w:hanging="284"/>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8C9834"/>
    <w:multiLevelType w:val="hybridMultilevel"/>
    <w:tmpl w:val="FFFFFFFF"/>
    <w:lvl w:ilvl="0" w:tplc="BD24B8DC">
      <w:start w:val="1"/>
      <w:numFmt w:val="bullet"/>
      <w:lvlText w:val="•"/>
      <w:lvlJc w:val="left"/>
      <w:pPr>
        <w:ind w:left="720" w:hanging="360"/>
      </w:pPr>
      <w:rPr>
        <w:rFonts w:ascii="Times New Roman" w:hAnsi="Times New Roman" w:hint="default"/>
      </w:rPr>
    </w:lvl>
    <w:lvl w:ilvl="1" w:tplc="89560810">
      <w:start w:val="1"/>
      <w:numFmt w:val="bullet"/>
      <w:lvlText w:val="o"/>
      <w:lvlJc w:val="left"/>
      <w:pPr>
        <w:ind w:left="1440" w:hanging="360"/>
      </w:pPr>
      <w:rPr>
        <w:rFonts w:ascii="Courier New" w:hAnsi="Courier New" w:hint="default"/>
      </w:rPr>
    </w:lvl>
    <w:lvl w:ilvl="2" w:tplc="C8923C10">
      <w:start w:val="1"/>
      <w:numFmt w:val="bullet"/>
      <w:lvlText w:val=""/>
      <w:lvlJc w:val="left"/>
      <w:pPr>
        <w:ind w:left="2160" w:hanging="360"/>
      </w:pPr>
      <w:rPr>
        <w:rFonts w:ascii="Wingdings" w:hAnsi="Wingdings" w:hint="default"/>
      </w:rPr>
    </w:lvl>
    <w:lvl w:ilvl="3" w:tplc="7B8AC3A8">
      <w:start w:val="1"/>
      <w:numFmt w:val="bullet"/>
      <w:lvlText w:val=""/>
      <w:lvlJc w:val="left"/>
      <w:pPr>
        <w:ind w:left="2880" w:hanging="360"/>
      </w:pPr>
      <w:rPr>
        <w:rFonts w:ascii="Symbol" w:hAnsi="Symbol" w:hint="default"/>
      </w:rPr>
    </w:lvl>
    <w:lvl w:ilvl="4" w:tplc="8C785404">
      <w:start w:val="1"/>
      <w:numFmt w:val="bullet"/>
      <w:lvlText w:val="o"/>
      <w:lvlJc w:val="left"/>
      <w:pPr>
        <w:ind w:left="3600" w:hanging="360"/>
      </w:pPr>
      <w:rPr>
        <w:rFonts w:ascii="Courier New" w:hAnsi="Courier New" w:hint="default"/>
      </w:rPr>
    </w:lvl>
    <w:lvl w:ilvl="5" w:tplc="8E560DD4">
      <w:start w:val="1"/>
      <w:numFmt w:val="bullet"/>
      <w:lvlText w:val=""/>
      <w:lvlJc w:val="left"/>
      <w:pPr>
        <w:ind w:left="4320" w:hanging="360"/>
      </w:pPr>
      <w:rPr>
        <w:rFonts w:ascii="Wingdings" w:hAnsi="Wingdings" w:hint="default"/>
      </w:rPr>
    </w:lvl>
    <w:lvl w:ilvl="6" w:tplc="F536B538">
      <w:start w:val="1"/>
      <w:numFmt w:val="bullet"/>
      <w:lvlText w:val=""/>
      <w:lvlJc w:val="left"/>
      <w:pPr>
        <w:ind w:left="5040" w:hanging="360"/>
      </w:pPr>
      <w:rPr>
        <w:rFonts w:ascii="Symbol" w:hAnsi="Symbol" w:hint="default"/>
      </w:rPr>
    </w:lvl>
    <w:lvl w:ilvl="7" w:tplc="99E457C0">
      <w:start w:val="1"/>
      <w:numFmt w:val="bullet"/>
      <w:lvlText w:val="o"/>
      <w:lvlJc w:val="left"/>
      <w:pPr>
        <w:ind w:left="5760" w:hanging="360"/>
      </w:pPr>
      <w:rPr>
        <w:rFonts w:ascii="Courier New" w:hAnsi="Courier New" w:hint="default"/>
      </w:rPr>
    </w:lvl>
    <w:lvl w:ilvl="8" w:tplc="BFA48396">
      <w:start w:val="1"/>
      <w:numFmt w:val="bullet"/>
      <w:lvlText w:val=""/>
      <w:lvlJc w:val="left"/>
      <w:pPr>
        <w:ind w:left="6480" w:hanging="360"/>
      </w:pPr>
      <w:rPr>
        <w:rFonts w:ascii="Wingdings" w:hAnsi="Wingdings" w:hint="default"/>
      </w:rPr>
    </w:lvl>
  </w:abstractNum>
  <w:abstractNum w:abstractNumId="18" w15:restartNumberingAfterBreak="0">
    <w:nsid w:val="50E8F94C"/>
    <w:multiLevelType w:val="hybridMultilevel"/>
    <w:tmpl w:val="FFFFFFFF"/>
    <w:lvl w:ilvl="0" w:tplc="BBE84F7C">
      <w:start w:val="1"/>
      <w:numFmt w:val="decimal"/>
      <w:lvlText w:val="•"/>
      <w:lvlJc w:val="left"/>
      <w:pPr>
        <w:ind w:left="720" w:hanging="360"/>
      </w:pPr>
    </w:lvl>
    <w:lvl w:ilvl="1" w:tplc="B33238D2">
      <w:start w:val="1"/>
      <w:numFmt w:val="lowerLetter"/>
      <w:lvlText w:val="%2."/>
      <w:lvlJc w:val="left"/>
      <w:pPr>
        <w:ind w:left="1440" w:hanging="360"/>
      </w:pPr>
    </w:lvl>
    <w:lvl w:ilvl="2" w:tplc="5F025DF0">
      <w:start w:val="1"/>
      <w:numFmt w:val="lowerRoman"/>
      <w:lvlText w:val="%3."/>
      <w:lvlJc w:val="right"/>
      <w:pPr>
        <w:ind w:left="2160" w:hanging="180"/>
      </w:pPr>
    </w:lvl>
    <w:lvl w:ilvl="3" w:tplc="5952F07E">
      <w:start w:val="1"/>
      <w:numFmt w:val="decimal"/>
      <w:lvlText w:val="%4."/>
      <w:lvlJc w:val="left"/>
      <w:pPr>
        <w:ind w:left="2880" w:hanging="360"/>
      </w:pPr>
    </w:lvl>
    <w:lvl w:ilvl="4" w:tplc="C678853A">
      <w:start w:val="1"/>
      <w:numFmt w:val="lowerLetter"/>
      <w:lvlText w:val="%5."/>
      <w:lvlJc w:val="left"/>
      <w:pPr>
        <w:ind w:left="3600" w:hanging="360"/>
      </w:pPr>
    </w:lvl>
    <w:lvl w:ilvl="5" w:tplc="A596F73A">
      <w:start w:val="1"/>
      <w:numFmt w:val="lowerRoman"/>
      <w:lvlText w:val="%6."/>
      <w:lvlJc w:val="right"/>
      <w:pPr>
        <w:ind w:left="4320" w:hanging="180"/>
      </w:pPr>
    </w:lvl>
    <w:lvl w:ilvl="6" w:tplc="283272FA">
      <w:start w:val="1"/>
      <w:numFmt w:val="decimal"/>
      <w:lvlText w:val="%7."/>
      <w:lvlJc w:val="left"/>
      <w:pPr>
        <w:ind w:left="5040" w:hanging="360"/>
      </w:pPr>
    </w:lvl>
    <w:lvl w:ilvl="7" w:tplc="7B388004">
      <w:start w:val="1"/>
      <w:numFmt w:val="lowerLetter"/>
      <w:lvlText w:val="%8."/>
      <w:lvlJc w:val="left"/>
      <w:pPr>
        <w:ind w:left="5760" w:hanging="360"/>
      </w:pPr>
    </w:lvl>
    <w:lvl w:ilvl="8" w:tplc="AA42153E">
      <w:start w:val="1"/>
      <w:numFmt w:val="lowerRoman"/>
      <w:lvlText w:val="%9."/>
      <w:lvlJc w:val="right"/>
      <w:pPr>
        <w:ind w:left="6480" w:hanging="180"/>
      </w:pPr>
    </w:lvl>
  </w:abstractNum>
  <w:abstractNum w:abstractNumId="19" w15:restartNumberingAfterBreak="0">
    <w:nsid w:val="59CFEF86"/>
    <w:multiLevelType w:val="hybridMultilevel"/>
    <w:tmpl w:val="FFFFFFFF"/>
    <w:lvl w:ilvl="0" w:tplc="8C0C501E">
      <w:start w:val="1"/>
      <w:numFmt w:val="bullet"/>
      <w:lvlText w:val="•"/>
      <w:lvlJc w:val="left"/>
      <w:pPr>
        <w:ind w:left="720" w:hanging="360"/>
      </w:pPr>
      <w:rPr>
        <w:rFonts w:ascii="Times New Roman" w:hAnsi="Times New Roman" w:hint="default"/>
      </w:rPr>
    </w:lvl>
    <w:lvl w:ilvl="1" w:tplc="F3BE4ED8">
      <w:start w:val="1"/>
      <w:numFmt w:val="bullet"/>
      <w:lvlText w:val="o"/>
      <w:lvlJc w:val="left"/>
      <w:pPr>
        <w:ind w:left="1440" w:hanging="360"/>
      </w:pPr>
      <w:rPr>
        <w:rFonts w:ascii="Courier New" w:hAnsi="Courier New" w:hint="default"/>
      </w:rPr>
    </w:lvl>
    <w:lvl w:ilvl="2" w:tplc="0FF0C642">
      <w:start w:val="1"/>
      <w:numFmt w:val="bullet"/>
      <w:lvlText w:val=""/>
      <w:lvlJc w:val="left"/>
      <w:pPr>
        <w:ind w:left="2160" w:hanging="360"/>
      </w:pPr>
      <w:rPr>
        <w:rFonts w:ascii="Wingdings" w:hAnsi="Wingdings" w:hint="default"/>
      </w:rPr>
    </w:lvl>
    <w:lvl w:ilvl="3" w:tplc="6D942C38">
      <w:start w:val="1"/>
      <w:numFmt w:val="bullet"/>
      <w:lvlText w:val=""/>
      <w:lvlJc w:val="left"/>
      <w:pPr>
        <w:ind w:left="2880" w:hanging="360"/>
      </w:pPr>
      <w:rPr>
        <w:rFonts w:ascii="Symbol" w:hAnsi="Symbol" w:hint="default"/>
      </w:rPr>
    </w:lvl>
    <w:lvl w:ilvl="4" w:tplc="EFECEA94">
      <w:start w:val="1"/>
      <w:numFmt w:val="bullet"/>
      <w:lvlText w:val="o"/>
      <w:lvlJc w:val="left"/>
      <w:pPr>
        <w:ind w:left="3600" w:hanging="360"/>
      </w:pPr>
      <w:rPr>
        <w:rFonts w:ascii="Courier New" w:hAnsi="Courier New" w:hint="default"/>
      </w:rPr>
    </w:lvl>
    <w:lvl w:ilvl="5" w:tplc="CB806FC8">
      <w:start w:val="1"/>
      <w:numFmt w:val="bullet"/>
      <w:lvlText w:val=""/>
      <w:lvlJc w:val="left"/>
      <w:pPr>
        <w:ind w:left="4320" w:hanging="360"/>
      </w:pPr>
      <w:rPr>
        <w:rFonts w:ascii="Wingdings" w:hAnsi="Wingdings" w:hint="default"/>
      </w:rPr>
    </w:lvl>
    <w:lvl w:ilvl="6" w:tplc="EF2C11F2">
      <w:start w:val="1"/>
      <w:numFmt w:val="bullet"/>
      <w:lvlText w:val=""/>
      <w:lvlJc w:val="left"/>
      <w:pPr>
        <w:ind w:left="5040" w:hanging="360"/>
      </w:pPr>
      <w:rPr>
        <w:rFonts w:ascii="Symbol" w:hAnsi="Symbol" w:hint="default"/>
      </w:rPr>
    </w:lvl>
    <w:lvl w:ilvl="7" w:tplc="D7B24D86">
      <w:start w:val="1"/>
      <w:numFmt w:val="bullet"/>
      <w:lvlText w:val="o"/>
      <w:lvlJc w:val="left"/>
      <w:pPr>
        <w:ind w:left="5760" w:hanging="360"/>
      </w:pPr>
      <w:rPr>
        <w:rFonts w:ascii="Courier New" w:hAnsi="Courier New" w:hint="default"/>
      </w:rPr>
    </w:lvl>
    <w:lvl w:ilvl="8" w:tplc="883256C4">
      <w:start w:val="1"/>
      <w:numFmt w:val="bullet"/>
      <w:lvlText w:val=""/>
      <w:lvlJc w:val="left"/>
      <w:pPr>
        <w:ind w:left="6480" w:hanging="360"/>
      </w:pPr>
      <w:rPr>
        <w:rFonts w:ascii="Wingdings" w:hAnsi="Wingdings" w:hint="default"/>
      </w:rPr>
    </w:lvl>
  </w:abstractNum>
  <w:abstractNum w:abstractNumId="20" w15:restartNumberingAfterBreak="0">
    <w:nsid w:val="5D5EF400"/>
    <w:multiLevelType w:val="multilevel"/>
    <w:tmpl w:val="FFFFFFFF"/>
    <w:lvl w:ilvl="0">
      <w:start w:val="1"/>
      <w:numFmt w:val="bullet"/>
      <w:lvlText w:val="•"/>
      <w:lvlJc w:val="left"/>
      <w:pPr>
        <w:ind w:left="520" w:hanging="52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F4F1D98"/>
    <w:multiLevelType w:val="hybridMultilevel"/>
    <w:tmpl w:val="689E15CE"/>
    <w:lvl w:ilvl="0" w:tplc="072EB29E">
      <w:start w:val="1"/>
      <w:numFmt w:val="bullet"/>
      <w:lvlText w:val=""/>
      <w:lvlJc w:val="left"/>
      <w:pPr>
        <w:ind w:left="720" w:hanging="360"/>
      </w:pPr>
      <w:rPr>
        <w:rFonts w:ascii="Symbol" w:hAnsi="Symbol"/>
      </w:rPr>
    </w:lvl>
    <w:lvl w:ilvl="1" w:tplc="C80AD1F4">
      <w:start w:val="1"/>
      <w:numFmt w:val="bullet"/>
      <w:lvlText w:val=""/>
      <w:lvlJc w:val="left"/>
      <w:pPr>
        <w:ind w:left="720" w:hanging="360"/>
      </w:pPr>
      <w:rPr>
        <w:rFonts w:ascii="Symbol" w:hAnsi="Symbol"/>
      </w:rPr>
    </w:lvl>
    <w:lvl w:ilvl="2" w:tplc="3282ECF4">
      <w:start w:val="1"/>
      <w:numFmt w:val="bullet"/>
      <w:lvlText w:val=""/>
      <w:lvlJc w:val="left"/>
      <w:pPr>
        <w:ind w:left="720" w:hanging="360"/>
      </w:pPr>
      <w:rPr>
        <w:rFonts w:ascii="Symbol" w:hAnsi="Symbol"/>
      </w:rPr>
    </w:lvl>
    <w:lvl w:ilvl="3" w:tplc="06684144">
      <w:start w:val="1"/>
      <w:numFmt w:val="bullet"/>
      <w:lvlText w:val=""/>
      <w:lvlJc w:val="left"/>
      <w:pPr>
        <w:ind w:left="720" w:hanging="360"/>
      </w:pPr>
      <w:rPr>
        <w:rFonts w:ascii="Symbol" w:hAnsi="Symbol"/>
      </w:rPr>
    </w:lvl>
    <w:lvl w:ilvl="4" w:tplc="54FCD35E">
      <w:start w:val="1"/>
      <w:numFmt w:val="bullet"/>
      <w:lvlText w:val=""/>
      <w:lvlJc w:val="left"/>
      <w:pPr>
        <w:ind w:left="720" w:hanging="360"/>
      </w:pPr>
      <w:rPr>
        <w:rFonts w:ascii="Symbol" w:hAnsi="Symbol"/>
      </w:rPr>
    </w:lvl>
    <w:lvl w:ilvl="5" w:tplc="59709292">
      <w:start w:val="1"/>
      <w:numFmt w:val="bullet"/>
      <w:lvlText w:val=""/>
      <w:lvlJc w:val="left"/>
      <w:pPr>
        <w:ind w:left="720" w:hanging="360"/>
      </w:pPr>
      <w:rPr>
        <w:rFonts w:ascii="Symbol" w:hAnsi="Symbol"/>
      </w:rPr>
    </w:lvl>
    <w:lvl w:ilvl="6" w:tplc="8EFA8964">
      <w:start w:val="1"/>
      <w:numFmt w:val="bullet"/>
      <w:lvlText w:val=""/>
      <w:lvlJc w:val="left"/>
      <w:pPr>
        <w:ind w:left="720" w:hanging="360"/>
      </w:pPr>
      <w:rPr>
        <w:rFonts w:ascii="Symbol" w:hAnsi="Symbol"/>
      </w:rPr>
    </w:lvl>
    <w:lvl w:ilvl="7" w:tplc="580C2776">
      <w:start w:val="1"/>
      <w:numFmt w:val="bullet"/>
      <w:lvlText w:val=""/>
      <w:lvlJc w:val="left"/>
      <w:pPr>
        <w:ind w:left="720" w:hanging="360"/>
      </w:pPr>
      <w:rPr>
        <w:rFonts w:ascii="Symbol" w:hAnsi="Symbol"/>
      </w:rPr>
    </w:lvl>
    <w:lvl w:ilvl="8" w:tplc="5A1C474E">
      <w:start w:val="1"/>
      <w:numFmt w:val="bullet"/>
      <w:lvlText w:val=""/>
      <w:lvlJc w:val="left"/>
      <w:pPr>
        <w:ind w:left="720" w:hanging="360"/>
      </w:pPr>
      <w:rPr>
        <w:rFonts w:ascii="Symbol" w:hAnsi="Symbol"/>
      </w:rPr>
    </w:lvl>
  </w:abstractNum>
  <w:abstractNum w:abstractNumId="22" w15:restartNumberingAfterBreak="0">
    <w:nsid w:val="6F9EDE15"/>
    <w:multiLevelType w:val="hybridMultilevel"/>
    <w:tmpl w:val="FFFFFFFF"/>
    <w:lvl w:ilvl="0" w:tplc="747ACBAE">
      <w:start w:val="1"/>
      <w:numFmt w:val="decimal"/>
      <w:lvlText w:val="•"/>
      <w:lvlJc w:val="left"/>
      <w:pPr>
        <w:ind w:left="720" w:hanging="360"/>
      </w:pPr>
    </w:lvl>
    <w:lvl w:ilvl="1" w:tplc="779C01F2">
      <w:start w:val="1"/>
      <w:numFmt w:val="lowerLetter"/>
      <w:lvlText w:val="%2."/>
      <w:lvlJc w:val="left"/>
      <w:pPr>
        <w:ind w:left="1440" w:hanging="360"/>
      </w:pPr>
    </w:lvl>
    <w:lvl w:ilvl="2" w:tplc="E098B652">
      <w:start w:val="1"/>
      <w:numFmt w:val="lowerRoman"/>
      <w:lvlText w:val="%3."/>
      <w:lvlJc w:val="right"/>
      <w:pPr>
        <w:ind w:left="2160" w:hanging="180"/>
      </w:pPr>
    </w:lvl>
    <w:lvl w:ilvl="3" w:tplc="0A7A5458">
      <w:start w:val="1"/>
      <w:numFmt w:val="decimal"/>
      <w:lvlText w:val="%4."/>
      <w:lvlJc w:val="left"/>
      <w:pPr>
        <w:ind w:left="2880" w:hanging="360"/>
      </w:pPr>
    </w:lvl>
    <w:lvl w:ilvl="4" w:tplc="3D60F3C2">
      <w:start w:val="1"/>
      <w:numFmt w:val="lowerLetter"/>
      <w:lvlText w:val="%5."/>
      <w:lvlJc w:val="left"/>
      <w:pPr>
        <w:ind w:left="3600" w:hanging="360"/>
      </w:pPr>
    </w:lvl>
    <w:lvl w:ilvl="5" w:tplc="EC029478">
      <w:start w:val="1"/>
      <w:numFmt w:val="lowerRoman"/>
      <w:lvlText w:val="%6."/>
      <w:lvlJc w:val="right"/>
      <w:pPr>
        <w:ind w:left="4320" w:hanging="180"/>
      </w:pPr>
    </w:lvl>
    <w:lvl w:ilvl="6" w:tplc="50AE7C46">
      <w:start w:val="1"/>
      <w:numFmt w:val="decimal"/>
      <w:lvlText w:val="%7."/>
      <w:lvlJc w:val="left"/>
      <w:pPr>
        <w:ind w:left="5040" w:hanging="360"/>
      </w:pPr>
    </w:lvl>
    <w:lvl w:ilvl="7" w:tplc="F03CB574">
      <w:start w:val="1"/>
      <w:numFmt w:val="lowerLetter"/>
      <w:lvlText w:val="%8."/>
      <w:lvlJc w:val="left"/>
      <w:pPr>
        <w:ind w:left="5760" w:hanging="360"/>
      </w:pPr>
    </w:lvl>
    <w:lvl w:ilvl="8" w:tplc="C66E1C1E">
      <w:start w:val="1"/>
      <w:numFmt w:val="lowerRoman"/>
      <w:lvlText w:val="%9."/>
      <w:lvlJc w:val="right"/>
      <w:pPr>
        <w:ind w:left="6480" w:hanging="180"/>
      </w:pPr>
    </w:lvl>
  </w:abstractNum>
  <w:abstractNum w:abstractNumId="23" w15:restartNumberingAfterBreak="0">
    <w:nsid w:val="76AB54D5"/>
    <w:multiLevelType w:val="hybridMultilevel"/>
    <w:tmpl w:val="FFFFFFFF"/>
    <w:lvl w:ilvl="0" w:tplc="4AE6CA12">
      <w:start w:val="1"/>
      <w:numFmt w:val="decimal"/>
      <w:lvlText w:val="•"/>
      <w:lvlJc w:val="left"/>
      <w:pPr>
        <w:ind w:left="720" w:hanging="360"/>
      </w:pPr>
    </w:lvl>
    <w:lvl w:ilvl="1" w:tplc="BB9603B6">
      <w:start w:val="1"/>
      <w:numFmt w:val="lowerLetter"/>
      <w:lvlText w:val="%2."/>
      <w:lvlJc w:val="left"/>
      <w:pPr>
        <w:ind w:left="1440" w:hanging="360"/>
      </w:pPr>
    </w:lvl>
    <w:lvl w:ilvl="2" w:tplc="CE644D9A">
      <w:start w:val="1"/>
      <w:numFmt w:val="lowerRoman"/>
      <w:lvlText w:val="%3."/>
      <w:lvlJc w:val="right"/>
      <w:pPr>
        <w:ind w:left="2160" w:hanging="180"/>
      </w:pPr>
    </w:lvl>
    <w:lvl w:ilvl="3" w:tplc="A26A6CF4">
      <w:start w:val="1"/>
      <w:numFmt w:val="decimal"/>
      <w:lvlText w:val="%4."/>
      <w:lvlJc w:val="left"/>
      <w:pPr>
        <w:ind w:left="2880" w:hanging="360"/>
      </w:pPr>
    </w:lvl>
    <w:lvl w:ilvl="4" w:tplc="46B293B2">
      <w:start w:val="1"/>
      <w:numFmt w:val="lowerLetter"/>
      <w:lvlText w:val="%5."/>
      <w:lvlJc w:val="left"/>
      <w:pPr>
        <w:ind w:left="3600" w:hanging="360"/>
      </w:pPr>
    </w:lvl>
    <w:lvl w:ilvl="5" w:tplc="B528533C">
      <w:start w:val="1"/>
      <w:numFmt w:val="lowerRoman"/>
      <w:lvlText w:val="%6."/>
      <w:lvlJc w:val="right"/>
      <w:pPr>
        <w:ind w:left="4320" w:hanging="180"/>
      </w:pPr>
    </w:lvl>
    <w:lvl w:ilvl="6" w:tplc="9290015A">
      <w:start w:val="1"/>
      <w:numFmt w:val="decimal"/>
      <w:lvlText w:val="%7."/>
      <w:lvlJc w:val="left"/>
      <w:pPr>
        <w:ind w:left="5040" w:hanging="360"/>
      </w:pPr>
    </w:lvl>
    <w:lvl w:ilvl="7" w:tplc="2D5A63DC">
      <w:start w:val="1"/>
      <w:numFmt w:val="lowerLetter"/>
      <w:lvlText w:val="%8."/>
      <w:lvlJc w:val="left"/>
      <w:pPr>
        <w:ind w:left="5760" w:hanging="360"/>
      </w:pPr>
    </w:lvl>
    <w:lvl w:ilvl="8" w:tplc="46E636A0">
      <w:start w:val="1"/>
      <w:numFmt w:val="lowerRoman"/>
      <w:lvlText w:val="%9."/>
      <w:lvlJc w:val="right"/>
      <w:pPr>
        <w:ind w:left="6480" w:hanging="180"/>
      </w:pPr>
    </w:lvl>
  </w:abstractNum>
  <w:abstractNum w:abstractNumId="24" w15:restartNumberingAfterBreak="0">
    <w:nsid w:val="7AEF986A"/>
    <w:multiLevelType w:val="multilevel"/>
    <w:tmpl w:val="FFFFFFFF"/>
    <w:lvl w:ilvl="0">
      <w:start w:val="1"/>
      <w:numFmt w:val="bullet"/>
      <w:lvlText w:val="•"/>
      <w:lvlJc w:val="left"/>
      <w:pPr>
        <w:ind w:left="520" w:hanging="52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D6B5224"/>
    <w:multiLevelType w:val="multilevel"/>
    <w:tmpl w:val="0F46578E"/>
    <w:name w:val="StandardBulletedList"/>
    <w:lvl w:ilvl="0">
      <w:start w:val="1"/>
      <w:numFmt w:val="bullet"/>
      <w:pStyle w:val="Bullet"/>
      <w:lvlText w:val="•"/>
      <w:lvlJc w:val="left"/>
      <w:pPr>
        <w:tabs>
          <w:tab w:val="num" w:pos="520"/>
        </w:tabs>
        <w:ind w:left="284" w:hanging="284"/>
      </w:pPr>
      <w:rPr>
        <w:rFonts w:ascii="Times New Roman" w:hAnsi="Times New Roman" w:cs="Times New Roman" w:hint="default"/>
      </w:rPr>
    </w:lvl>
    <w:lvl w:ilvl="1">
      <w:start w:val="1"/>
      <w:numFmt w:val="bullet"/>
      <w:pStyle w:val="Dash"/>
      <w:lvlText w:val="–"/>
      <w:lvlJc w:val="left"/>
      <w:pPr>
        <w:tabs>
          <w:tab w:val="num" w:pos="804"/>
        </w:tabs>
        <w:ind w:left="568" w:hanging="284"/>
      </w:pPr>
      <w:rPr>
        <w:rFonts w:ascii="Times New Roman" w:hAnsi="Times New Roman" w:cs="Times New Roman" w:hint="default"/>
      </w:rPr>
    </w:lvl>
    <w:lvl w:ilvl="2">
      <w:start w:val="1"/>
      <w:numFmt w:val="bullet"/>
      <w:pStyle w:val="DoubleDot"/>
      <w:lvlText w:val=":"/>
      <w:lvlJc w:val="left"/>
      <w:pPr>
        <w:tabs>
          <w:tab w:val="num" w:pos="1088"/>
        </w:tabs>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26" w15:restartNumberingAfterBreak="0">
    <w:nsid w:val="7EB70D49"/>
    <w:multiLevelType w:val="hybridMultilevel"/>
    <w:tmpl w:val="B8309C66"/>
    <w:lvl w:ilvl="0" w:tplc="7E04CAC0">
      <w:start w:val="1"/>
      <w:numFmt w:val="bullet"/>
      <w:lvlText w:val=""/>
      <w:lvlJc w:val="left"/>
      <w:pPr>
        <w:ind w:left="720" w:hanging="360"/>
      </w:pPr>
      <w:rPr>
        <w:rFonts w:ascii="Symbol" w:hAnsi="Symbol"/>
      </w:rPr>
    </w:lvl>
    <w:lvl w:ilvl="1" w:tplc="E4DA0D6E">
      <w:start w:val="1"/>
      <w:numFmt w:val="bullet"/>
      <w:lvlText w:val=""/>
      <w:lvlJc w:val="left"/>
      <w:pPr>
        <w:ind w:left="720" w:hanging="360"/>
      </w:pPr>
      <w:rPr>
        <w:rFonts w:ascii="Symbol" w:hAnsi="Symbol"/>
      </w:rPr>
    </w:lvl>
    <w:lvl w:ilvl="2" w:tplc="8C22A0B0">
      <w:start w:val="1"/>
      <w:numFmt w:val="bullet"/>
      <w:lvlText w:val=""/>
      <w:lvlJc w:val="left"/>
      <w:pPr>
        <w:ind w:left="720" w:hanging="360"/>
      </w:pPr>
      <w:rPr>
        <w:rFonts w:ascii="Symbol" w:hAnsi="Symbol"/>
      </w:rPr>
    </w:lvl>
    <w:lvl w:ilvl="3" w:tplc="1AEACCB4">
      <w:start w:val="1"/>
      <w:numFmt w:val="bullet"/>
      <w:lvlText w:val=""/>
      <w:lvlJc w:val="left"/>
      <w:pPr>
        <w:ind w:left="720" w:hanging="360"/>
      </w:pPr>
      <w:rPr>
        <w:rFonts w:ascii="Symbol" w:hAnsi="Symbol"/>
      </w:rPr>
    </w:lvl>
    <w:lvl w:ilvl="4" w:tplc="B4A0F9FC">
      <w:start w:val="1"/>
      <w:numFmt w:val="bullet"/>
      <w:lvlText w:val=""/>
      <w:lvlJc w:val="left"/>
      <w:pPr>
        <w:ind w:left="720" w:hanging="360"/>
      </w:pPr>
      <w:rPr>
        <w:rFonts w:ascii="Symbol" w:hAnsi="Symbol"/>
      </w:rPr>
    </w:lvl>
    <w:lvl w:ilvl="5" w:tplc="E9C00AB0">
      <w:start w:val="1"/>
      <w:numFmt w:val="bullet"/>
      <w:lvlText w:val=""/>
      <w:lvlJc w:val="left"/>
      <w:pPr>
        <w:ind w:left="720" w:hanging="360"/>
      </w:pPr>
      <w:rPr>
        <w:rFonts w:ascii="Symbol" w:hAnsi="Symbol"/>
      </w:rPr>
    </w:lvl>
    <w:lvl w:ilvl="6" w:tplc="5C68838E">
      <w:start w:val="1"/>
      <w:numFmt w:val="bullet"/>
      <w:lvlText w:val=""/>
      <w:lvlJc w:val="left"/>
      <w:pPr>
        <w:ind w:left="720" w:hanging="360"/>
      </w:pPr>
      <w:rPr>
        <w:rFonts w:ascii="Symbol" w:hAnsi="Symbol"/>
      </w:rPr>
    </w:lvl>
    <w:lvl w:ilvl="7" w:tplc="6D166878">
      <w:start w:val="1"/>
      <w:numFmt w:val="bullet"/>
      <w:lvlText w:val=""/>
      <w:lvlJc w:val="left"/>
      <w:pPr>
        <w:ind w:left="720" w:hanging="360"/>
      </w:pPr>
      <w:rPr>
        <w:rFonts w:ascii="Symbol" w:hAnsi="Symbol"/>
      </w:rPr>
    </w:lvl>
    <w:lvl w:ilvl="8" w:tplc="321A55C2">
      <w:start w:val="1"/>
      <w:numFmt w:val="bullet"/>
      <w:lvlText w:val=""/>
      <w:lvlJc w:val="left"/>
      <w:pPr>
        <w:ind w:left="720" w:hanging="360"/>
      </w:pPr>
      <w:rPr>
        <w:rFonts w:ascii="Symbol" w:hAnsi="Symbol"/>
      </w:rPr>
    </w:lvl>
  </w:abstractNum>
  <w:num w:numId="1" w16cid:durableId="11686302">
    <w:abstractNumId w:val="24"/>
  </w:num>
  <w:num w:numId="2" w16cid:durableId="587274108">
    <w:abstractNumId w:val="20"/>
  </w:num>
  <w:num w:numId="3" w16cid:durableId="1768233546">
    <w:abstractNumId w:val="25"/>
  </w:num>
  <w:num w:numId="4" w16cid:durableId="1452555323">
    <w:abstractNumId w:val="8"/>
  </w:num>
  <w:num w:numId="5" w16cid:durableId="1187909369">
    <w:abstractNumId w:val="6"/>
  </w:num>
  <w:num w:numId="6" w16cid:durableId="393744737">
    <w:abstractNumId w:val="5"/>
  </w:num>
  <w:num w:numId="7" w16cid:durableId="616373115">
    <w:abstractNumId w:val="26"/>
  </w:num>
  <w:num w:numId="8" w16cid:durableId="2094156150">
    <w:abstractNumId w:val="21"/>
  </w:num>
  <w:num w:numId="9" w16cid:durableId="2138985351">
    <w:abstractNumId w:val="16"/>
  </w:num>
  <w:num w:numId="10" w16cid:durableId="923955908">
    <w:abstractNumId w:val="0"/>
  </w:num>
  <w:num w:numId="11" w16cid:durableId="1618223026">
    <w:abstractNumId w:val="1"/>
  </w:num>
  <w:num w:numId="12" w16cid:durableId="744032348">
    <w:abstractNumId w:val="20"/>
  </w:num>
  <w:num w:numId="13" w16cid:durableId="300775091">
    <w:abstractNumId w:val="20"/>
  </w:num>
  <w:num w:numId="14" w16cid:durableId="500974389">
    <w:abstractNumId w:val="20"/>
  </w:num>
  <w:num w:numId="15" w16cid:durableId="957494565">
    <w:abstractNumId w:val="10"/>
  </w:num>
  <w:num w:numId="16" w16cid:durableId="229852734">
    <w:abstractNumId w:val="19"/>
  </w:num>
  <w:num w:numId="17" w16cid:durableId="1804688569">
    <w:abstractNumId w:val="17"/>
  </w:num>
  <w:num w:numId="18" w16cid:durableId="1641224377">
    <w:abstractNumId w:val="13"/>
  </w:num>
  <w:num w:numId="19" w16cid:durableId="433789901">
    <w:abstractNumId w:val="7"/>
  </w:num>
  <w:num w:numId="20" w16cid:durableId="1058474366">
    <w:abstractNumId w:val="4"/>
  </w:num>
  <w:num w:numId="21" w16cid:durableId="1445689823">
    <w:abstractNumId w:val="22"/>
  </w:num>
  <w:num w:numId="22" w16cid:durableId="886137287">
    <w:abstractNumId w:val="12"/>
  </w:num>
  <w:num w:numId="23" w16cid:durableId="1203635903">
    <w:abstractNumId w:val="23"/>
  </w:num>
  <w:num w:numId="24" w16cid:durableId="159546990">
    <w:abstractNumId w:val="14"/>
  </w:num>
  <w:num w:numId="25" w16cid:durableId="301007451">
    <w:abstractNumId w:val="18"/>
  </w:num>
  <w:num w:numId="26" w16cid:durableId="1795977163">
    <w:abstractNumId w:val="15"/>
  </w:num>
  <w:num w:numId="27" w16cid:durableId="136802710">
    <w:abstractNumId w:val="2"/>
  </w:num>
  <w:num w:numId="28" w16cid:durableId="1203980949">
    <w:abstractNumId w:val="11"/>
  </w:num>
  <w:num w:numId="29" w16cid:durableId="11685902">
    <w:abstractNumId w:val="3"/>
  </w:num>
  <w:num w:numId="30" w16cid:durableId="1693721009">
    <w:abstractNumId w:val="9"/>
  </w:num>
  <w:num w:numId="31" w16cid:durableId="299041758">
    <w:abstractNumId w:val="20"/>
  </w:num>
  <w:num w:numId="32" w16cid:durableId="1214388959">
    <w:abstractNumId w:val="20"/>
  </w:num>
  <w:num w:numId="33" w16cid:durableId="699160946">
    <w:abstractNumId w:val="20"/>
  </w:num>
  <w:num w:numId="34" w16cid:durableId="1381636995">
    <w:abstractNumId w:val="20"/>
  </w:num>
  <w:num w:numId="35" w16cid:durableId="1808818928">
    <w:abstractNumId w:val="20"/>
  </w:num>
  <w:num w:numId="36" w16cid:durableId="1356426162">
    <w:abstractNumId w:val="20"/>
  </w:num>
  <w:num w:numId="37" w16cid:durableId="1980528707">
    <w:abstractNumId w:val="20"/>
  </w:num>
  <w:num w:numId="38" w16cid:durableId="1501236384">
    <w:abstractNumId w:val="20"/>
  </w:num>
  <w:num w:numId="39" w16cid:durableId="194001169">
    <w:abstractNumId w:val="20"/>
  </w:num>
  <w:num w:numId="40" w16cid:durableId="920604024">
    <w:abstractNumId w:val="20"/>
  </w:num>
  <w:num w:numId="41" w16cid:durableId="247731882">
    <w:abstractNumId w:val="20"/>
  </w:num>
  <w:num w:numId="42" w16cid:durableId="191502371">
    <w:abstractNumId w:val="20"/>
  </w:num>
  <w:num w:numId="43" w16cid:durableId="212472647">
    <w:abstractNumId w:val="20"/>
  </w:num>
  <w:num w:numId="44" w16cid:durableId="2129540842">
    <w:abstractNumId w:val="20"/>
  </w:num>
  <w:num w:numId="45" w16cid:durableId="1057901233">
    <w:abstractNumId w:val="20"/>
  </w:num>
  <w:num w:numId="46" w16cid:durableId="249045797">
    <w:abstractNumId w:val="20"/>
  </w:num>
  <w:num w:numId="47" w16cid:durableId="1671353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15"/>
    <w:rsid w:val="00000326"/>
    <w:rsid w:val="0000070C"/>
    <w:rsid w:val="000013EA"/>
    <w:rsid w:val="00001B41"/>
    <w:rsid w:val="000023A0"/>
    <w:rsid w:val="00002943"/>
    <w:rsid w:val="00002D81"/>
    <w:rsid w:val="0000303F"/>
    <w:rsid w:val="0000337A"/>
    <w:rsid w:val="00003617"/>
    <w:rsid w:val="00003C37"/>
    <w:rsid w:val="00003CFF"/>
    <w:rsid w:val="000045F1"/>
    <w:rsid w:val="00004683"/>
    <w:rsid w:val="000048C1"/>
    <w:rsid w:val="00004C07"/>
    <w:rsid w:val="00004C4C"/>
    <w:rsid w:val="00005372"/>
    <w:rsid w:val="00005784"/>
    <w:rsid w:val="000057CE"/>
    <w:rsid w:val="00005AC4"/>
    <w:rsid w:val="00005E07"/>
    <w:rsid w:val="00005E74"/>
    <w:rsid w:val="00006343"/>
    <w:rsid w:val="00006AA1"/>
    <w:rsid w:val="00006B6E"/>
    <w:rsid w:val="00006F52"/>
    <w:rsid w:val="00007D7B"/>
    <w:rsid w:val="00007F51"/>
    <w:rsid w:val="00010677"/>
    <w:rsid w:val="0001184A"/>
    <w:rsid w:val="000119C0"/>
    <w:rsid w:val="0001225C"/>
    <w:rsid w:val="000126C8"/>
    <w:rsid w:val="000127B9"/>
    <w:rsid w:val="00013125"/>
    <w:rsid w:val="0001325F"/>
    <w:rsid w:val="000132C5"/>
    <w:rsid w:val="00013A4D"/>
    <w:rsid w:val="00013BB5"/>
    <w:rsid w:val="000140D9"/>
    <w:rsid w:val="000142A6"/>
    <w:rsid w:val="00014621"/>
    <w:rsid w:val="00014A33"/>
    <w:rsid w:val="00014B67"/>
    <w:rsid w:val="00014E57"/>
    <w:rsid w:val="000150DA"/>
    <w:rsid w:val="0001537D"/>
    <w:rsid w:val="000153C7"/>
    <w:rsid w:val="0001548D"/>
    <w:rsid w:val="000155DE"/>
    <w:rsid w:val="00015B49"/>
    <w:rsid w:val="00016076"/>
    <w:rsid w:val="0001618D"/>
    <w:rsid w:val="00016984"/>
    <w:rsid w:val="00016E62"/>
    <w:rsid w:val="00017AB8"/>
    <w:rsid w:val="00017D79"/>
    <w:rsid w:val="000203EE"/>
    <w:rsid w:val="00020686"/>
    <w:rsid w:val="000206E2"/>
    <w:rsid w:val="000208EC"/>
    <w:rsid w:val="00020C6B"/>
    <w:rsid w:val="000210FB"/>
    <w:rsid w:val="00021163"/>
    <w:rsid w:val="0002132B"/>
    <w:rsid w:val="00021889"/>
    <w:rsid w:val="000223EF"/>
    <w:rsid w:val="0002269D"/>
    <w:rsid w:val="00022E90"/>
    <w:rsid w:val="00023468"/>
    <w:rsid w:val="00023595"/>
    <w:rsid w:val="0002363A"/>
    <w:rsid w:val="00023656"/>
    <w:rsid w:val="000236CA"/>
    <w:rsid w:val="00023A4A"/>
    <w:rsid w:val="00023B01"/>
    <w:rsid w:val="00023CDE"/>
    <w:rsid w:val="00023E06"/>
    <w:rsid w:val="000244E2"/>
    <w:rsid w:val="00024F60"/>
    <w:rsid w:val="000251BD"/>
    <w:rsid w:val="0002584B"/>
    <w:rsid w:val="00025DEF"/>
    <w:rsid w:val="000267C9"/>
    <w:rsid w:val="0002696D"/>
    <w:rsid w:val="00026F3E"/>
    <w:rsid w:val="00027947"/>
    <w:rsid w:val="00030396"/>
    <w:rsid w:val="00030C50"/>
    <w:rsid w:val="0003197E"/>
    <w:rsid w:val="00031B15"/>
    <w:rsid w:val="00031DAE"/>
    <w:rsid w:val="00032077"/>
    <w:rsid w:val="0003227B"/>
    <w:rsid w:val="000322B9"/>
    <w:rsid w:val="0003240C"/>
    <w:rsid w:val="000327CE"/>
    <w:rsid w:val="00032FF1"/>
    <w:rsid w:val="0003305D"/>
    <w:rsid w:val="00033372"/>
    <w:rsid w:val="00033B21"/>
    <w:rsid w:val="00033D6C"/>
    <w:rsid w:val="00033DA6"/>
    <w:rsid w:val="00033EB0"/>
    <w:rsid w:val="00034243"/>
    <w:rsid w:val="000342C9"/>
    <w:rsid w:val="0003485F"/>
    <w:rsid w:val="000349A9"/>
    <w:rsid w:val="000349AE"/>
    <w:rsid w:val="000349FC"/>
    <w:rsid w:val="00034FFD"/>
    <w:rsid w:val="000350FF"/>
    <w:rsid w:val="00035FC1"/>
    <w:rsid w:val="0003604B"/>
    <w:rsid w:val="00036473"/>
    <w:rsid w:val="00036538"/>
    <w:rsid w:val="000366B3"/>
    <w:rsid w:val="00036D19"/>
    <w:rsid w:val="00036FC6"/>
    <w:rsid w:val="00036FDE"/>
    <w:rsid w:val="00037265"/>
    <w:rsid w:val="00037B3D"/>
    <w:rsid w:val="00037E1A"/>
    <w:rsid w:val="00040245"/>
    <w:rsid w:val="000403F2"/>
    <w:rsid w:val="00040DD7"/>
    <w:rsid w:val="0004162B"/>
    <w:rsid w:val="00041760"/>
    <w:rsid w:val="00041B9B"/>
    <w:rsid w:val="00041D81"/>
    <w:rsid w:val="000421F9"/>
    <w:rsid w:val="0004226B"/>
    <w:rsid w:val="00042BAC"/>
    <w:rsid w:val="00042C0B"/>
    <w:rsid w:val="00043439"/>
    <w:rsid w:val="0004355B"/>
    <w:rsid w:val="0004458A"/>
    <w:rsid w:val="00044719"/>
    <w:rsid w:val="00044896"/>
    <w:rsid w:val="00044D4E"/>
    <w:rsid w:val="0004536D"/>
    <w:rsid w:val="0004592B"/>
    <w:rsid w:val="00045A8F"/>
    <w:rsid w:val="00045BC2"/>
    <w:rsid w:val="00046054"/>
    <w:rsid w:val="000464DF"/>
    <w:rsid w:val="0004671B"/>
    <w:rsid w:val="00046885"/>
    <w:rsid w:val="000472A5"/>
    <w:rsid w:val="00047529"/>
    <w:rsid w:val="00047EA2"/>
    <w:rsid w:val="000501DF"/>
    <w:rsid w:val="0005046E"/>
    <w:rsid w:val="00050636"/>
    <w:rsid w:val="000507A0"/>
    <w:rsid w:val="000507C7"/>
    <w:rsid w:val="00050DA0"/>
    <w:rsid w:val="00050F6C"/>
    <w:rsid w:val="000511F6"/>
    <w:rsid w:val="000521CE"/>
    <w:rsid w:val="00052328"/>
    <w:rsid w:val="000525D2"/>
    <w:rsid w:val="0005281F"/>
    <w:rsid w:val="00052840"/>
    <w:rsid w:val="00052A50"/>
    <w:rsid w:val="00052D21"/>
    <w:rsid w:val="00053094"/>
    <w:rsid w:val="0005342A"/>
    <w:rsid w:val="00053456"/>
    <w:rsid w:val="000535C8"/>
    <w:rsid w:val="000536A1"/>
    <w:rsid w:val="00053A18"/>
    <w:rsid w:val="00053FB3"/>
    <w:rsid w:val="000546FF"/>
    <w:rsid w:val="00054E7D"/>
    <w:rsid w:val="00055974"/>
    <w:rsid w:val="00055D28"/>
    <w:rsid w:val="000568BD"/>
    <w:rsid w:val="0005703D"/>
    <w:rsid w:val="0005743E"/>
    <w:rsid w:val="00057752"/>
    <w:rsid w:val="00057AB7"/>
    <w:rsid w:val="00057C41"/>
    <w:rsid w:val="0006031A"/>
    <w:rsid w:val="000603AA"/>
    <w:rsid w:val="00060584"/>
    <w:rsid w:val="00060E87"/>
    <w:rsid w:val="00061159"/>
    <w:rsid w:val="000612FE"/>
    <w:rsid w:val="00061531"/>
    <w:rsid w:val="0006153A"/>
    <w:rsid w:val="00062799"/>
    <w:rsid w:val="00063678"/>
    <w:rsid w:val="000636FC"/>
    <w:rsid w:val="000638EE"/>
    <w:rsid w:val="00064D98"/>
    <w:rsid w:val="00064E16"/>
    <w:rsid w:val="00066598"/>
    <w:rsid w:val="00066624"/>
    <w:rsid w:val="000666C1"/>
    <w:rsid w:val="00066C5D"/>
    <w:rsid w:val="00066FD4"/>
    <w:rsid w:val="000670AE"/>
    <w:rsid w:val="00067762"/>
    <w:rsid w:val="00067B01"/>
    <w:rsid w:val="00067B5F"/>
    <w:rsid w:val="00067CAE"/>
    <w:rsid w:val="000702DD"/>
    <w:rsid w:val="0007032F"/>
    <w:rsid w:val="00070508"/>
    <w:rsid w:val="00070E9C"/>
    <w:rsid w:val="0007137F"/>
    <w:rsid w:val="0007165B"/>
    <w:rsid w:val="00071D5E"/>
    <w:rsid w:val="00071F48"/>
    <w:rsid w:val="00072129"/>
    <w:rsid w:val="00072139"/>
    <w:rsid w:val="000722BE"/>
    <w:rsid w:val="00072973"/>
    <w:rsid w:val="00072C84"/>
    <w:rsid w:val="00072EAE"/>
    <w:rsid w:val="00073127"/>
    <w:rsid w:val="000731CD"/>
    <w:rsid w:val="00073474"/>
    <w:rsid w:val="00073BAE"/>
    <w:rsid w:val="00073E38"/>
    <w:rsid w:val="0007405C"/>
    <w:rsid w:val="00074171"/>
    <w:rsid w:val="000747B4"/>
    <w:rsid w:val="00074877"/>
    <w:rsid w:val="00074C17"/>
    <w:rsid w:val="000755D7"/>
    <w:rsid w:val="00075963"/>
    <w:rsid w:val="0007614B"/>
    <w:rsid w:val="0007678C"/>
    <w:rsid w:val="00076DA8"/>
    <w:rsid w:val="00077176"/>
    <w:rsid w:val="000771CE"/>
    <w:rsid w:val="00077679"/>
    <w:rsid w:val="0007779E"/>
    <w:rsid w:val="0007785E"/>
    <w:rsid w:val="000778AE"/>
    <w:rsid w:val="00077D10"/>
    <w:rsid w:val="00077EF0"/>
    <w:rsid w:val="0008012D"/>
    <w:rsid w:val="0008022D"/>
    <w:rsid w:val="0008028D"/>
    <w:rsid w:val="000805EE"/>
    <w:rsid w:val="000809D6"/>
    <w:rsid w:val="000813B2"/>
    <w:rsid w:val="00082089"/>
    <w:rsid w:val="00082602"/>
    <w:rsid w:val="00083097"/>
    <w:rsid w:val="000835F8"/>
    <w:rsid w:val="000838B1"/>
    <w:rsid w:val="000839CF"/>
    <w:rsid w:val="00083AD8"/>
    <w:rsid w:val="00083B3F"/>
    <w:rsid w:val="00084189"/>
    <w:rsid w:val="000852D4"/>
    <w:rsid w:val="000853AD"/>
    <w:rsid w:val="000854DA"/>
    <w:rsid w:val="000859EE"/>
    <w:rsid w:val="0008601E"/>
    <w:rsid w:val="0008627B"/>
    <w:rsid w:val="00086615"/>
    <w:rsid w:val="00086905"/>
    <w:rsid w:val="00086DBA"/>
    <w:rsid w:val="00086F39"/>
    <w:rsid w:val="000876A5"/>
    <w:rsid w:val="00087782"/>
    <w:rsid w:val="000879B5"/>
    <w:rsid w:val="000902FF"/>
    <w:rsid w:val="00090605"/>
    <w:rsid w:val="00090A6B"/>
    <w:rsid w:val="00090D71"/>
    <w:rsid w:val="00090EB2"/>
    <w:rsid w:val="000910C1"/>
    <w:rsid w:val="000913B2"/>
    <w:rsid w:val="00091426"/>
    <w:rsid w:val="0009149B"/>
    <w:rsid w:val="000914D9"/>
    <w:rsid w:val="00091C3A"/>
    <w:rsid w:val="00092828"/>
    <w:rsid w:val="0009292B"/>
    <w:rsid w:val="00092951"/>
    <w:rsid w:val="00092F6C"/>
    <w:rsid w:val="00093250"/>
    <w:rsid w:val="0009350F"/>
    <w:rsid w:val="00093515"/>
    <w:rsid w:val="00093648"/>
    <w:rsid w:val="00093AB4"/>
    <w:rsid w:val="00093C18"/>
    <w:rsid w:val="00094538"/>
    <w:rsid w:val="000949FC"/>
    <w:rsid w:val="000952F6"/>
    <w:rsid w:val="00095309"/>
    <w:rsid w:val="00095390"/>
    <w:rsid w:val="00095408"/>
    <w:rsid w:val="00096226"/>
    <w:rsid w:val="00096D27"/>
    <w:rsid w:val="000971F0"/>
    <w:rsid w:val="0009737C"/>
    <w:rsid w:val="000974FE"/>
    <w:rsid w:val="00097BCC"/>
    <w:rsid w:val="00097EBA"/>
    <w:rsid w:val="000A055B"/>
    <w:rsid w:val="000A0C6E"/>
    <w:rsid w:val="000A209D"/>
    <w:rsid w:val="000A2307"/>
    <w:rsid w:val="000A2FCD"/>
    <w:rsid w:val="000A33EE"/>
    <w:rsid w:val="000A3610"/>
    <w:rsid w:val="000A3795"/>
    <w:rsid w:val="000A3A6A"/>
    <w:rsid w:val="000A3AA1"/>
    <w:rsid w:val="000A3ECF"/>
    <w:rsid w:val="000A42AC"/>
    <w:rsid w:val="000A4466"/>
    <w:rsid w:val="000A463E"/>
    <w:rsid w:val="000A4A44"/>
    <w:rsid w:val="000A4D2D"/>
    <w:rsid w:val="000A541B"/>
    <w:rsid w:val="000A5978"/>
    <w:rsid w:val="000A59E9"/>
    <w:rsid w:val="000A5AB4"/>
    <w:rsid w:val="000A63BB"/>
    <w:rsid w:val="000A6E8C"/>
    <w:rsid w:val="000A712E"/>
    <w:rsid w:val="000A7DEC"/>
    <w:rsid w:val="000B0069"/>
    <w:rsid w:val="000B0195"/>
    <w:rsid w:val="000B041C"/>
    <w:rsid w:val="000B0458"/>
    <w:rsid w:val="000B09CF"/>
    <w:rsid w:val="000B1201"/>
    <w:rsid w:val="000B1256"/>
    <w:rsid w:val="000B17D8"/>
    <w:rsid w:val="000B1942"/>
    <w:rsid w:val="000B1AEA"/>
    <w:rsid w:val="000B1D9B"/>
    <w:rsid w:val="000B2451"/>
    <w:rsid w:val="000B2716"/>
    <w:rsid w:val="000B2C44"/>
    <w:rsid w:val="000B2E8E"/>
    <w:rsid w:val="000B30CC"/>
    <w:rsid w:val="000B3BDA"/>
    <w:rsid w:val="000B3F86"/>
    <w:rsid w:val="000B40F7"/>
    <w:rsid w:val="000B43C9"/>
    <w:rsid w:val="000B44DB"/>
    <w:rsid w:val="000B4AD5"/>
    <w:rsid w:val="000B4FEB"/>
    <w:rsid w:val="000B52FC"/>
    <w:rsid w:val="000B5365"/>
    <w:rsid w:val="000B54B2"/>
    <w:rsid w:val="000B570E"/>
    <w:rsid w:val="000B5718"/>
    <w:rsid w:val="000B5E08"/>
    <w:rsid w:val="000B648E"/>
    <w:rsid w:val="000B707C"/>
    <w:rsid w:val="000B74A2"/>
    <w:rsid w:val="000B7682"/>
    <w:rsid w:val="000B7EB7"/>
    <w:rsid w:val="000C02B3"/>
    <w:rsid w:val="000C02C9"/>
    <w:rsid w:val="000C03E1"/>
    <w:rsid w:val="000C0840"/>
    <w:rsid w:val="000C0A0B"/>
    <w:rsid w:val="000C1035"/>
    <w:rsid w:val="000C1113"/>
    <w:rsid w:val="000C11B8"/>
    <w:rsid w:val="000C144D"/>
    <w:rsid w:val="000C1550"/>
    <w:rsid w:val="000C1BE5"/>
    <w:rsid w:val="000C1F80"/>
    <w:rsid w:val="000C2201"/>
    <w:rsid w:val="000C2260"/>
    <w:rsid w:val="000C2327"/>
    <w:rsid w:val="000C257C"/>
    <w:rsid w:val="000C26C1"/>
    <w:rsid w:val="000C2793"/>
    <w:rsid w:val="000C2C22"/>
    <w:rsid w:val="000C2D87"/>
    <w:rsid w:val="000C2F9F"/>
    <w:rsid w:val="000C3533"/>
    <w:rsid w:val="000C35A3"/>
    <w:rsid w:val="000C3C27"/>
    <w:rsid w:val="000C3D4D"/>
    <w:rsid w:val="000C3F0A"/>
    <w:rsid w:val="000C3FB0"/>
    <w:rsid w:val="000C4232"/>
    <w:rsid w:val="000C4277"/>
    <w:rsid w:val="000C4478"/>
    <w:rsid w:val="000C44C5"/>
    <w:rsid w:val="000C4726"/>
    <w:rsid w:val="000C475E"/>
    <w:rsid w:val="000C526A"/>
    <w:rsid w:val="000C527B"/>
    <w:rsid w:val="000C62FF"/>
    <w:rsid w:val="000C682E"/>
    <w:rsid w:val="000C688D"/>
    <w:rsid w:val="000C6C2A"/>
    <w:rsid w:val="000C7731"/>
    <w:rsid w:val="000C7AAE"/>
    <w:rsid w:val="000C7FF3"/>
    <w:rsid w:val="000D0A9D"/>
    <w:rsid w:val="000D0F92"/>
    <w:rsid w:val="000D0FAA"/>
    <w:rsid w:val="000D1607"/>
    <w:rsid w:val="000D17EC"/>
    <w:rsid w:val="000D20B1"/>
    <w:rsid w:val="000D211D"/>
    <w:rsid w:val="000D2611"/>
    <w:rsid w:val="000D2FF2"/>
    <w:rsid w:val="000D3121"/>
    <w:rsid w:val="000D319C"/>
    <w:rsid w:val="000D3202"/>
    <w:rsid w:val="000D34FC"/>
    <w:rsid w:val="000D36AD"/>
    <w:rsid w:val="000D3754"/>
    <w:rsid w:val="000D3C64"/>
    <w:rsid w:val="000D3E0A"/>
    <w:rsid w:val="000D4263"/>
    <w:rsid w:val="000D4935"/>
    <w:rsid w:val="000D4ADC"/>
    <w:rsid w:val="000D4BB8"/>
    <w:rsid w:val="000D5019"/>
    <w:rsid w:val="000D5047"/>
    <w:rsid w:val="000D5E22"/>
    <w:rsid w:val="000D633C"/>
    <w:rsid w:val="000D6A7B"/>
    <w:rsid w:val="000D6CCE"/>
    <w:rsid w:val="000D6CD9"/>
    <w:rsid w:val="000D765F"/>
    <w:rsid w:val="000D7AF7"/>
    <w:rsid w:val="000D7C14"/>
    <w:rsid w:val="000D7E74"/>
    <w:rsid w:val="000E081B"/>
    <w:rsid w:val="000E09F7"/>
    <w:rsid w:val="000E0FDA"/>
    <w:rsid w:val="000E1ED2"/>
    <w:rsid w:val="000E2106"/>
    <w:rsid w:val="000E2177"/>
    <w:rsid w:val="000E254B"/>
    <w:rsid w:val="000E2707"/>
    <w:rsid w:val="000E2945"/>
    <w:rsid w:val="000E29D5"/>
    <w:rsid w:val="000E2DA9"/>
    <w:rsid w:val="000E2E0D"/>
    <w:rsid w:val="000E35B8"/>
    <w:rsid w:val="000E3D81"/>
    <w:rsid w:val="000E455B"/>
    <w:rsid w:val="000E4F6A"/>
    <w:rsid w:val="000E5603"/>
    <w:rsid w:val="000E5636"/>
    <w:rsid w:val="000E584F"/>
    <w:rsid w:val="000E5868"/>
    <w:rsid w:val="000E6BB1"/>
    <w:rsid w:val="000E7116"/>
    <w:rsid w:val="000E76BF"/>
    <w:rsid w:val="000E7AF6"/>
    <w:rsid w:val="000F07B1"/>
    <w:rsid w:val="000F09A2"/>
    <w:rsid w:val="000F0AFD"/>
    <w:rsid w:val="000F0FBA"/>
    <w:rsid w:val="000F170C"/>
    <w:rsid w:val="000F19E7"/>
    <w:rsid w:val="000F1B3B"/>
    <w:rsid w:val="000F1DC4"/>
    <w:rsid w:val="000F2AF9"/>
    <w:rsid w:val="000F373C"/>
    <w:rsid w:val="000F3B50"/>
    <w:rsid w:val="000F3CE6"/>
    <w:rsid w:val="000F3E04"/>
    <w:rsid w:val="000F407E"/>
    <w:rsid w:val="000F4F0B"/>
    <w:rsid w:val="000F5238"/>
    <w:rsid w:val="000F56AD"/>
    <w:rsid w:val="000F5A2E"/>
    <w:rsid w:val="000F5CBD"/>
    <w:rsid w:val="000F62F2"/>
    <w:rsid w:val="000F638A"/>
    <w:rsid w:val="000F72B6"/>
    <w:rsid w:val="000F74DA"/>
    <w:rsid w:val="000F7A6E"/>
    <w:rsid w:val="000F7BDD"/>
    <w:rsid w:val="001002FB"/>
    <w:rsid w:val="00100699"/>
    <w:rsid w:val="00101520"/>
    <w:rsid w:val="00101977"/>
    <w:rsid w:val="00101CC4"/>
    <w:rsid w:val="00102814"/>
    <w:rsid w:val="00102990"/>
    <w:rsid w:val="00102ABF"/>
    <w:rsid w:val="00102F38"/>
    <w:rsid w:val="00103824"/>
    <w:rsid w:val="00104550"/>
    <w:rsid w:val="00104D09"/>
    <w:rsid w:val="00105937"/>
    <w:rsid w:val="00105A10"/>
    <w:rsid w:val="00105C7C"/>
    <w:rsid w:val="001062A6"/>
    <w:rsid w:val="0010683C"/>
    <w:rsid w:val="001069BE"/>
    <w:rsid w:val="00106A61"/>
    <w:rsid w:val="00107022"/>
    <w:rsid w:val="0010707F"/>
    <w:rsid w:val="001101D0"/>
    <w:rsid w:val="00110A46"/>
    <w:rsid w:val="00110E75"/>
    <w:rsid w:val="00110E9C"/>
    <w:rsid w:val="00111B88"/>
    <w:rsid w:val="00111EF3"/>
    <w:rsid w:val="00112483"/>
    <w:rsid w:val="001127B1"/>
    <w:rsid w:val="00112A9C"/>
    <w:rsid w:val="001133DF"/>
    <w:rsid w:val="001139A9"/>
    <w:rsid w:val="00114428"/>
    <w:rsid w:val="00114B78"/>
    <w:rsid w:val="00114BBA"/>
    <w:rsid w:val="00114D0E"/>
    <w:rsid w:val="00115007"/>
    <w:rsid w:val="00115468"/>
    <w:rsid w:val="001155DF"/>
    <w:rsid w:val="00115C8C"/>
    <w:rsid w:val="00115ED3"/>
    <w:rsid w:val="001161DF"/>
    <w:rsid w:val="00116232"/>
    <w:rsid w:val="0011692C"/>
    <w:rsid w:val="00116C13"/>
    <w:rsid w:val="00116EEB"/>
    <w:rsid w:val="0011792B"/>
    <w:rsid w:val="00120081"/>
    <w:rsid w:val="001204C1"/>
    <w:rsid w:val="00120B6E"/>
    <w:rsid w:val="00120CC9"/>
    <w:rsid w:val="0012123E"/>
    <w:rsid w:val="001216E7"/>
    <w:rsid w:val="0012210B"/>
    <w:rsid w:val="001221C5"/>
    <w:rsid w:val="001224B8"/>
    <w:rsid w:val="00122740"/>
    <w:rsid w:val="00122851"/>
    <w:rsid w:val="00123056"/>
    <w:rsid w:val="00123067"/>
    <w:rsid w:val="00123093"/>
    <w:rsid w:val="00123224"/>
    <w:rsid w:val="0012376B"/>
    <w:rsid w:val="00123BD4"/>
    <w:rsid w:val="00124995"/>
    <w:rsid w:val="001249E7"/>
    <w:rsid w:val="00124A29"/>
    <w:rsid w:val="00124D7B"/>
    <w:rsid w:val="001260D5"/>
    <w:rsid w:val="00126189"/>
    <w:rsid w:val="00127187"/>
    <w:rsid w:val="00127250"/>
    <w:rsid w:val="0012729F"/>
    <w:rsid w:val="0013026F"/>
    <w:rsid w:val="00130276"/>
    <w:rsid w:val="00130D7A"/>
    <w:rsid w:val="00130D8D"/>
    <w:rsid w:val="00130E43"/>
    <w:rsid w:val="0013101A"/>
    <w:rsid w:val="001317E7"/>
    <w:rsid w:val="00131892"/>
    <w:rsid w:val="00131BFC"/>
    <w:rsid w:val="0013228C"/>
    <w:rsid w:val="0013255D"/>
    <w:rsid w:val="00133441"/>
    <w:rsid w:val="001344F3"/>
    <w:rsid w:val="00134582"/>
    <w:rsid w:val="00134699"/>
    <w:rsid w:val="00134D1D"/>
    <w:rsid w:val="0013505B"/>
    <w:rsid w:val="001350D8"/>
    <w:rsid w:val="001351FE"/>
    <w:rsid w:val="00135257"/>
    <w:rsid w:val="001352AF"/>
    <w:rsid w:val="001353E4"/>
    <w:rsid w:val="00135D59"/>
    <w:rsid w:val="00136803"/>
    <w:rsid w:val="00136ADE"/>
    <w:rsid w:val="00136B86"/>
    <w:rsid w:val="00136CC5"/>
    <w:rsid w:val="001376B8"/>
    <w:rsid w:val="00137BB9"/>
    <w:rsid w:val="001402BD"/>
    <w:rsid w:val="00140528"/>
    <w:rsid w:val="00140574"/>
    <w:rsid w:val="001421EB"/>
    <w:rsid w:val="00142311"/>
    <w:rsid w:val="001426B8"/>
    <w:rsid w:val="00142BA8"/>
    <w:rsid w:val="00142F0B"/>
    <w:rsid w:val="00142F15"/>
    <w:rsid w:val="0014376D"/>
    <w:rsid w:val="00143933"/>
    <w:rsid w:val="001439C8"/>
    <w:rsid w:val="00143C97"/>
    <w:rsid w:val="001449FC"/>
    <w:rsid w:val="0014516B"/>
    <w:rsid w:val="00145172"/>
    <w:rsid w:val="00145C23"/>
    <w:rsid w:val="00145D8F"/>
    <w:rsid w:val="00145E14"/>
    <w:rsid w:val="00145FBA"/>
    <w:rsid w:val="00146361"/>
    <w:rsid w:val="001464AD"/>
    <w:rsid w:val="001466F9"/>
    <w:rsid w:val="00146CBF"/>
    <w:rsid w:val="0014722C"/>
    <w:rsid w:val="001477C9"/>
    <w:rsid w:val="00147EBC"/>
    <w:rsid w:val="00147FB4"/>
    <w:rsid w:val="001507CE"/>
    <w:rsid w:val="001509CF"/>
    <w:rsid w:val="00150FD6"/>
    <w:rsid w:val="001516F2"/>
    <w:rsid w:val="0015174C"/>
    <w:rsid w:val="00152339"/>
    <w:rsid w:val="0015266E"/>
    <w:rsid w:val="001528C6"/>
    <w:rsid w:val="00153A5D"/>
    <w:rsid w:val="00153C89"/>
    <w:rsid w:val="00154973"/>
    <w:rsid w:val="00154A28"/>
    <w:rsid w:val="00154A2C"/>
    <w:rsid w:val="00154AD0"/>
    <w:rsid w:val="00155052"/>
    <w:rsid w:val="001557DB"/>
    <w:rsid w:val="001558E6"/>
    <w:rsid w:val="00155D5F"/>
    <w:rsid w:val="00156491"/>
    <w:rsid w:val="001564BB"/>
    <w:rsid w:val="00156579"/>
    <w:rsid w:val="00156726"/>
    <w:rsid w:val="001567BC"/>
    <w:rsid w:val="00156822"/>
    <w:rsid w:val="00156C43"/>
    <w:rsid w:val="001571CB"/>
    <w:rsid w:val="0015775C"/>
    <w:rsid w:val="0015783E"/>
    <w:rsid w:val="00157B7A"/>
    <w:rsid w:val="0016023B"/>
    <w:rsid w:val="00160641"/>
    <w:rsid w:val="00160AEE"/>
    <w:rsid w:val="00160F27"/>
    <w:rsid w:val="00161502"/>
    <w:rsid w:val="00161605"/>
    <w:rsid w:val="00161611"/>
    <w:rsid w:val="00161A3E"/>
    <w:rsid w:val="00161B81"/>
    <w:rsid w:val="00161E43"/>
    <w:rsid w:val="00161E9C"/>
    <w:rsid w:val="00161EA5"/>
    <w:rsid w:val="001624FF"/>
    <w:rsid w:val="0016269E"/>
    <w:rsid w:val="00162FA8"/>
    <w:rsid w:val="00163346"/>
    <w:rsid w:val="00163508"/>
    <w:rsid w:val="00164B23"/>
    <w:rsid w:val="00164FAF"/>
    <w:rsid w:val="00165623"/>
    <w:rsid w:val="001656D5"/>
    <w:rsid w:val="00165ED7"/>
    <w:rsid w:val="00165F8E"/>
    <w:rsid w:val="00166BBB"/>
    <w:rsid w:val="00166D7A"/>
    <w:rsid w:val="00166F14"/>
    <w:rsid w:val="00166F55"/>
    <w:rsid w:val="001671CC"/>
    <w:rsid w:val="0016772E"/>
    <w:rsid w:val="00167B23"/>
    <w:rsid w:val="00167C2D"/>
    <w:rsid w:val="00167CA8"/>
    <w:rsid w:val="001700AF"/>
    <w:rsid w:val="001713A3"/>
    <w:rsid w:val="00172270"/>
    <w:rsid w:val="00172855"/>
    <w:rsid w:val="00172B8B"/>
    <w:rsid w:val="00172D95"/>
    <w:rsid w:val="001735F0"/>
    <w:rsid w:val="001736D4"/>
    <w:rsid w:val="001745DC"/>
    <w:rsid w:val="00174A4B"/>
    <w:rsid w:val="00174D22"/>
    <w:rsid w:val="00174F49"/>
    <w:rsid w:val="00175306"/>
    <w:rsid w:val="001754E5"/>
    <w:rsid w:val="001756E9"/>
    <w:rsid w:val="0017627E"/>
    <w:rsid w:val="001767DA"/>
    <w:rsid w:val="00176C8C"/>
    <w:rsid w:val="0017762D"/>
    <w:rsid w:val="00177F90"/>
    <w:rsid w:val="001801D7"/>
    <w:rsid w:val="00180E09"/>
    <w:rsid w:val="00180EFC"/>
    <w:rsid w:val="00181403"/>
    <w:rsid w:val="00181576"/>
    <w:rsid w:val="001816B1"/>
    <w:rsid w:val="001819CB"/>
    <w:rsid w:val="00181A52"/>
    <w:rsid w:val="00181F48"/>
    <w:rsid w:val="001831E1"/>
    <w:rsid w:val="001838FA"/>
    <w:rsid w:val="00183F04"/>
    <w:rsid w:val="00183FF8"/>
    <w:rsid w:val="001846D5"/>
    <w:rsid w:val="001848C3"/>
    <w:rsid w:val="00184C0A"/>
    <w:rsid w:val="00184CB7"/>
    <w:rsid w:val="00184E23"/>
    <w:rsid w:val="001853B8"/>
    <w:rsid w:val="00185441"/>
    <w:rsid w:val="001857A4"/>
    <w:rsid w:val="00186187"/>
    <w:rsid w:val="00186212"/>
    <w:rsid w:val="00186499"/>
    <w:rsid w:val="001874DE"/>
    <w:rsid w:val="001878F5"/>
    <w:rsid w:val="00191016"/>
    <w:rsid w:val="00191038"/>
    <w:rsid w:val="001913CC"/>
    <w:rsid w:val="0019167A"/>
    <w:rsid w:val="00191931"/>
    <w:rsid w:val="00191B14"/>
    <w:rsid w:val="00191DD1"/>
    <w:rsid w:val="00191EC5"/>
    <w:rsid w:val="00191ECB"/>
    <w:rsid w:val="00192A4E"/>
    <w:rsid w:val="001932F1"/>
    <w:rsid w:val="001935D0"/>
    <w:rsid w:val="00193D38"/>
    <w:rsid w:val="00194125"/>
    <w:rsid w:val="001945D1"/>
    <w:rsid w:val="001946C5"/>
    <w:rsid w:val="00194BE3"/>
    <w:rsid w:val="001955DE"/>
    <w:rsid w:val="001957D3"/>
    <w:rsid w:val="00195C2F"/>
    <w:rsid w:val="00195E97"/>
    <w:rsid w:val="00195F1D"/>
    <w:rsid w:val="001964A0"/>
    <w:rsid w:val="001966BC"/>
    <w:rsid w:val="00196D6B"/>
    <w:rsid w:val="001971F5"/>
    <w:rsid w:val="001A08D3"/>
    <w:rsid w:val="001A0C8B"/>
    <w:rsid w:val="001A0D49"/>
    <w:rsid w:val="001A0FC4"/>
    <w:rsid w:val="001A10ED"/>
    <w:rsid w:val="001A11D9"/>
    <w:rsid w:val="001A134A"/>
    <w:rsid w:val="001A16DF"/>
    <w:rsid w:val="001A19BC"/>
    <w:rsid w:val="001A1B7F"/>
    <w:rsid w:val="001A1D0A"/>
    <w:rsid w:val="001A2264"/>
    <w:rsid w:val="001A29BD"/>
    <w:rsid w:val="001A2D7A"/>
    <w:rsid w:val="001A3678"/>
    <w:rsid w:val="001A373F"/>
    <w:rsid w:val="001A3DF3"/>
    <w:rsid w:val="001A3F6D"/>
    <w:rsid w:val="001A41FD"/>
    <w:rsid w:val="001A4460"/>
    <w:rsid w:val="001A4464"/>
    <w:rsid w:val="001A51DE"/>
    <w:rsid w:val="001A52B0"/>
    <w:rsid w:val="001A63FE"/>
    <w:rsid w:val="001A673A"/>
    <w:rsid w:val="001A6987"/>
    <w:rsid w:val="001A6AE5"/>
    <w:rsid w:val="001A6F4B"/>
    <w:rsid w:val="001A7336"/>
    <w:rsid w:val="001A7AAF"/>
    <w:rsid w:val="001B00C0"/>
    <w:rsid w:val="001B05A5"/>
    <w:rsid w:val="001B0F0D"/>
    <w:rsid w:val="001B15EA"/>
    <w:rsid w:val="001B1639"/>
    <w:rsid w:val="001B1C0A"/>
    <w:rsid w:val="001B247C"/>
    <w:rsid w:val="001B24E2"/>
    <w:rsid w:val="001B2874"/>
    <w:rsid w:val="001B33BE"/>
    <w:rsid w:val="001B38AC"/>
    <w:rsid w:val="001B393F"/>
    <w:rsid w:val="001B3E08"/>
    <w:rsid w:val="001B51B6"/>
    <w:rsid w:val="001B5C6C"/>
    <w:rsid w:val="001B5EE7"/>
    <w:rsid w:val="001B64D1"/>
    <w:rsid w:val="001B6599"/>
    <w:rsid w:val="001B6DBB"/>
    <w:rsid w:val="001B6DEF"/>
    <w:rsid w:val="001B6E18"/>
    <w:rsid w:val="001B718C"/>
    <w:rsid w:val="001B71B1"/>
    <w:rsid w:val="001B71D9"/>
    <w:rsid w:val="001B7710"/>
    <w:rsid w:val="001B7B1F"/>
    <w:rsid w:val="001C0ADB"/>
    <w:rsid w:val="001C0B08"/>
    <w:rsid w:val="001C11D2"/>
    <w:rsid w:val="001C1E34"/>
    <w:rsid w:val="001C22E4"/>
    <w:rsid w:val="001C27CA"/>
    <w:rsid w:val="001C2CAE"/>
    <w:rsid w:val="001C3321"/>
    <w:rsid w:val="001C341D"/>
    <w:rsid w:val="001C345C"/>
    <w:rsid w:val="001C35D8"/>
    <w:rsid w:val="001C3D64"/>
    <w:rsid w:val="001C3FA4"/>
    <w:rsid w:val="001C4935"/>
    <w:rsid w:val="001C4A33"/>
    <w:rsid w:val="001C4B55"/>
    <w:rsid w:val="001C4D03"/>
    <w:rsid w:val="001C572B"/>
    <w:rsid w:val="001C5BFA"/>
    <w:rsid w:val="001C6079"/>
    <w:rsid w:val="001C7467"/>
    <w:rsid w:val="001C74BE"/>
    <w:rsid w:val="001C76D8"/>
    <w:rsid w:val="001C775B"/>
    <w:rsid w:val="001C78AE"/>
    <w:rsid w:val="001C78B6"/>
    <w:rsid w:val="001C7BE1"/>
    <w:rsid w:val="001C7FB0"/>
    <w:rsid w:val="001D048C"/>
    <w:rsid w:val="001D06A8"/>
    <w:rsid w:val="001D0DF5"/>
    <w:rsid w:val="001D1121"/>
    <w:rsid w:val="001D1746"/>
    <w:rsid w:val="001D1930"/>
    <w:rsid w:val="001D1A9F"/>
    <w:rsid w:val="001D1D96"/>
    <w:rsid w:val="001D214B"/>
    <w:rsid w:val="001D2593"/>
    <w:rsid w:val="001D27B6"/>
    <w:rsid w:val="001D28DE"/>
    <w:rsid w:val="001D2D65"/>
    <w:rsid w:val="001D3103"/>
    <w:rsid w:val="001D3390"/>
    <w:rsid w:val="001D33E3"/>
    <w:rsid w:val="001D33F5"/>
    <w:rsid w:val="001D3409"/>
    <w:rsid w:val="001D35C4"/>
    <w:rsid w:val="001D39BB"/>
    <w:rsid w:val="001D3BB6"/>
    <w:rsid w:val="001D3E48"/>
    <w:rsid w:val="001D474A"/>
    <w:rsid w:val="001D4CDF"/>
    <w:rsid w:val="001D4CE2"/>
    <w:rsid w:val="001D4D94"/>
    <w:rsid w:val="001D61EE"/>
    <w:rsid w:val="001D653B"/>
    <w:rsid w:val="001D6815"/>
    <w:rsid w:val="001D767B"/>
    <w:rsid w:val="001D7820"/>
    <w:rsid w:val="001E0126"/>
    <w:rsid w:val="001E0451"/>
    <w:rsid w:val="001E0866"/>
    <w:rsid w:val="001E0A34"/>
    <w:rsid w:val="001E0B6B"/>
    <w:rsid w:val="001E17A2"/>
    <w:rsid w:val="001E197E"/>
    <w:rsid w:val="001E19C5"/>
    <w:rsid w:val="001E1C49"/>
    <w:rsid w:val="001E1E3E"/>
    <w:rsid w:val="001E1E4D"/>
    <w:rsid w:val="001E22D3"/>
    <w:rsid w:val="001E2556"/>
    <w:rsid w:val="001E28D7"/>
    <w:rsid w:val="001E3C12"/>
    <w:rsid w:val="001E3EC0"/>
    <w:rsid w:val="001E3F61"/>
    <w:rsid w:val="001E4824"/>
    <w:rsid w:val="001E53C2"/>
    <w:rsid w:val="001E558D"/>
    <w:rsid w:val="001E56A5"/>
    <w:rsid w:val="001E5972"/>
    <w:rsid w:val="001E5B4A"/>
    <w:rsid w:val="001E5FC1"/>
    <w:rsid w:val="001E646B"/>
    <w:rsid w:val="001E66C9"/>
    <w:rsid w:val="001E6787"/>
    <w:rsid w:val="001E67C5"/>
    <w:rsid w:val="001E67E2"/>
    <w:rsid w:val="001E6975"/>
    <w:rsid w:val="001E6A03"/>
    <w:rsid w:val="001E6B18"/>
    <w:rsid w:val="001E6C86"/>
    <w:rsid w:val="001E71EF"/>
    <w:rsid w:val="001E75FA"/>
    <w:rsid w:val="001E7678"/>
    <w:rsid w:val="001E79D6"/>
    <w:rsid w:val="001E7F33"/>
    <w:rsid w:val="001E7F6A"/>
    <w:rsid w:val="001F044F"/>
    <w:rsid w:val="001F0B8F"/>
    <w:rsid w:val="001F0B93"/>
    <w:rsid w:val="001F0E9E"/>
    <w:rsid w:val="001F144B"/>
    <w:rsid w:val="001F1F96"/>
    <w:rsid w:val="001F2A35"/>
    <w:rsid w:val="001F2F0B"/>
    <w:rsid w:val="001F35C6"/>
    <w:rsid w:val="001F36F8"/>
    <w:rsid w:val="001F3DF1"/>
    <w:rsid w:val="001F44E2"/>
    <w:rsid w:val="001F476B"/>
    <w:rsid w:val="001F49DF"/>
    <w:rsid w:val="001F4E8F"/>
    <w:rsid w:val="001F505F"/>
    <w:rsid w:val="001F5121"/>
    <w:rsid w:val="001F578C"/>
    <w:rsid w:val="001F587C"/>
    <w:rsid w:val="001F5AB1"/>
    <w:rsid w:val="001F6168"/>
    <w:rsid w:val="001F616E"/>
    <w:rsid w:val="001F7008"/>
    <w:rsid w:val="001F7212"/>
    <w:rsid w:val="001F7247"/>
    <w:rsid w:val="001F7CF9"/>
    <w:rsid w:val="002015E9"/>
    <w:rsid w:val="00201B54"/>
    <w:rsid w:val="00201B7E"/>
    <w:rsid w:val="00201EE0"/>
    <w:rsid w:val="002025EA"/>
    <w:rsid w:val="002026A8"/>
    <w:rsid w:val="002029C2"/>
    <w:rsid w:val="00202C73"/>
    <w:rsid w:val="00203799"/>
    <w:rsid w:val="002037AE"/>
    <w:rsid w:val="0020384A"/>
    <w:rsid w:val="00203E1D"/>
    <w:rsid w:val="00204552"/>
    <w:rsid w:val="0020494B"/>
    <w:rsid w:val="00204DC7"/>
    <w:rsid w:val="00206622"/>
    <w:rsid w:val="00206E3C"/>
    <w:rsid w:val="0020702F"/>
    <w:rsid w:val="00207431"/>
    <w:rsid w:val="0020758F"/>
    <w:rsid w:val="002075C5"/>
    <w:rsid w:val="002077A7"/>
    <w:rsid w:val="00207968"/>
    <w:rsid w:val="00210231"/>
    <w:rsid w:val="0021024C"/>
    <w:rsid w:val="00210413"/>
    <w:rsid w:val="00210BC7"/>
    <w:rsid w:val="002111B9"/>
    <w:rsid w:val="002120AD"/>
    <w:rsid w:val="00212388"/>
    <w:rsid w:val="00212886"/>
    <w:rsid w:val="00212994"/>
    <w:rsid w:val="00212DC9"/>
    <w:rsid w:val="00212F80"/>
    <w:rsid w:val="00213230"/>
    <w:rsid w:val="0021364C"/>
    <w:rsid w:val="00213825"/>
    <w:rsid w:val="00213AAE"/>
    <w:rsid w:val="00213AE1"/>
    <w:rsid w:val="00213FAB"/>
    <w:rsid w:val="00213FF7"/>
    <w:rsid w:val="00214147"/>
    <w:rsid w:val="00214717"/>
    <w:rsid w:val="002158CA"/>
    <w:rsid w:val="002158F7"/>
    <w:rsid w:val="00215A91"/>
    <w:rsid w:val="002168B6"/>
    <w:rsid w:val="00216D55"/>
    <w:rsid w:val="00217097"/>
    <w:rsid w:val="00217868"/>
    <w:rsid w:val="00217B73"/>
    <w:rsid w:val="00217C0B"/>
    <w:rsid w:val="00220557"/>
    <w:rsid w:val="00220B23"/>
    <w:rsid w:val="0022146F"/>
    <w:rsid w:val="002219E3"/>
    <w:rsid w:val="00221D63"/>
    <w:rsid w:val="0022254F"/>
    <w:rsid w:val="0022267A"/>
    <w:rsid w:val="00222687"/>
    <w:rsid w:val="00222A47"/>
    <w:rsid w:val="00223330"/>
    <w:rsid w:val="002233D7"/>
    <w:rsid w:val="00223949"/>
    <w:rsid w:val="002239FF"/>
    <w:rsid w:val="00223B2F"/>
    <w:rsid w:val="00223F12"/>
    <w:rsid w:val="002240D5"/>
    <w:rsid w:val="002243F1"/>
    <w:rsid w:val="002244A5"/>
    <w:rsid w:val="002246AA"/>
    <w:rsid w:val="0022479D"/>
    <w:rsid w:val="002249BB"/>
    <w:rsid w:val="002258A3"/>
    <w:rsid w:val="00225A05"/>
    <w:rsid w:val="00225AC3"/>
    <w:rsid w:val="00225B50"/>
    <w:rsid w:val="00225DD7"/>
    <w:rsid w:val="00225E02"/>
    <w:rsid w:val="00225F4B"/>
    <w:rsid w:val="00226922"/>
    <w:rsid w:val="00227076"/>
    <w:rsid w:val="00227C77"/>
    <w:rsid w:val="0023076B"/>
    <w:rsid w:val="00230EA8"/>
    <w:rsid w:val="00231608"/>
    <w:rsid w:val="0023168D"/>
    <w:rsid w:val="0023211B"/>
    <w:rsid w:val="00232A55"/>
    <w:rsid w:val="00232BAD"/>
    <w:rsid w:val="00232DC6"/>
    <w:rsid w:val="00232E44"/>
    <w:rsid w:val="00233093"/>
    <w:rsid w:val="00233464"/>
    <w:rsid w:val="0023349A"/>
    <w:rsid w:val="002336DB"/>
    <w:rsid w:val="002338D8"/>
    <w:rsid w:val="00233A6C"/>
    <w:rsid w:val="00233C5A"/>
    <w:rsid w:val="00233DA1"/>
    <w:rsid w:val="00233F72"/>
    <w:rsid w:val="002340CD"/>
    <w:rsid w:val="00234225"/>
    <w:rsid w:val="002348D5"/>
    <w:rsid w:val="00234C5D"/>
    <w:rsid w:val="0023510C"/>
    <w:rsid w:val="00235173"/>
    <w:rsid w:val="00235347"/>
    <w:rsid w:val="002360BC"/>
    <w:rsid w:val="00236766"/>
    <w:rsid w:val="00236A2D"/>
    <w:rsid w:val="002372A3"/>
    <w:rsid w:val="00237D1B"/>
    <w:rsid w:val="00237D96"/>
    <w:rsid w:val="0024026C"/>
    <w:rsid w:val="00241B9A"/>
    <w:rsid w:val="00241E1C"/>
    <w:rsid w:val="00241FB8"/>
    <w:rsid w:val="00242120"/>
    <w:rsid w:val="002422D3"/>
    <w:rsid w:val="002426F4"/>
    <w:rsid w:val="002433FC"/>
    <w:rsid w:val="002440EC"/>
    <w:rsid w:val="00245484"/>
    <w:rsid w:val="002455E6"/>
    <w:rsid w:val="00245930"/>
    <w:rsid w:val="00245B40"/>
    <w:rsid w:val="00245B93"/>
    <w:rsid w:val="0024676F"/>
    <w:rsid w:val="002468B4"/>
    <w:rsid w:val="00246973"/>
    <w:rsid w:val="002469E4"/>
    <w:rsid w:val="00246B2B"/>
    <w:rsid w:val="00246FBE"/>
    <w:rsid w:val="002472EA"/>
    <w:rsid w:val="002477E9"/>
    <w:rsid w:val="002479A0"/>
    <w:rsid w:val="00247FB9"/>
    <w:rsid w:val="002501BD"/>
    <w:rsid w:val="002509C3"/>
    <w:rsid w:val="00250D79"/>
    <w:rsid w:val="00250DF7"/>
    <w:rsid w:val="00251417"/>
    <w:rsid w:val="0025171D"/>
    <w:rsid w:val="0025252C"/>
    <w:rsid w:val="00253765"/>
    <w:rsid w:val="00253E17"/>
    <w:rsid w:val="00254010"/>
    <w:rsid w:val="00254178"/>
    <w:rsid w:val="00254313"/>
    <w:rsid w:val="00254F17"/>
    <w:rsid w:val="00255104"/>
    <w:rsid w:val="002553B7"/>
    <w:rsid w:val="002559EB"/>
    <w:rsid w:val="00255A6C"/>
    <w:rsid w:val="00255BBF"/>
    <w:rsid w:val="002575AE"/>
    <w:rsid w:val="0025761B"/>
    <w:rsid w:val="0025768A"/>
    <w:rsid w:val="00257AB8"/>
    <w:rsid w:val="00257D41"/>
    <w:rsid w:val="00260581"/>
    <w:rsid w:val="002605C8"/>
    <w:rsid w:val="00260707"/>
    <w:rsid w:val="00260712"/>
    <w:rsid w:val="0026073A"/>
    <w:rsid w:val="00260DBB"/>
    <w:rsid w:val="00261651"/>
    <w:rsid w:val="00261C0B"/>
    <w:rsid w:val="00261C4D"/>
    <w:rsid w:val="00261C94"/>
    <w:rsid w:val="00261D97"/>
    <w:rsid w:val="002621DB"/>
    <w:rsid w:val="002622FD"/>
    <w:rsid w:val="00262801"/>
    <w:rsid w:val="00262E80"/>
    <w:rsid w:val="0026316B"/>
    <w:rsid w:val="0026325C"/>
    <w:rsid w:val="00263493"/>
    <w:rsid w:val="00263701"/>
    <w:rsid w:val="00263B11"/>
    <w:rsid w:val="00264413"/>
    <w:rsid w:val="00264912"/>
    <w:rsid w:val="00264F36"/>
    <w:rsid w:val="00264FF4"/>
    <w:rsid w:val="0026512A"/>
    <w:rsid w:val="00265767"/>
    <w:rsid w:val="002658D7"/>
    <w:rsid w:val="00265A87"/>
    <w:rsid w:val="002660BC"/>
    <w:rsid w:val="00266ABE"/>
    <w:rsid w:val="00266C87"/>
    <w:rsid w:val="00266CFB"/>
    <w:rsid w:val="0026767B"/>
    <w:rsid w:val="00267E20"/>
    <w:rsid w:val="0027003B"/>
    <w:rsid w:val="002702DE"/>
    <w:rsid w:val="00270355"/>
    <w:rsid w:val="0027185B"/>
    <w:rsid w:val="00271C15"/>
    <w:rsid w:val="00271C20"/>
    <w:rsid w:val="002725EF"/>
    <w:rsid w:val="00272613"/>
    <w:rsid w:val="00272ABC"/>
    <w:rsid w:val="002735C5"/>
    <w:rsid w:val="0027365B"/>
    <w:rsid w:val="00273B71"/>
    <w:rsid w:val="00273FF8"/>
    <w:rsid w:val="002749AD"/>
    <w:rsid w:val="00274AD8"/>
    <w:rsid w:val="00274C1D"/>
    <w:rsid w:val="0027520A"/>
    <w:rsid w:val="002764C4"/>
    <w:rsid w:val="00276BA4"/>
    <w:rsid w:val="00277561"/>
    <w:rsid w:val="00277B0D"/>
    <w:rsid w:val="002800AA"/>
    <w:rsid w:val="0028012E"/>
    <w:rsid w:val="00280451"/>
    <w:rsid w:val="0028045A"/>
    <w:rsid w:val="00280779"/>
    <w:rsid w:val="00281554"/>
    <w:rsid w:val="002819E5"/>
    <w:rsid w:val="0028254F"/>
    <w:rsid w:val="00284492"/>
    <w:rsid w:val="00284750"/>
    <w:rsid w:val="00284915"/>
    <w:rsid w:val="0028495B"/>
    <w:rsid w:val="00284EB9"/>
    <w:rsid w:val="00285113"/>
    <w:rsid w:val="0028519D"/>
    <w:rsid w:val="00285507"/>
    <w:rsid w:val="00285D39"/>
    <w:rsid w:val="00285E36"/>
    <w:rsid w:val="00286426"/>
    <w:rsid w:val="002864D4"/>
    <w:rsid w:val="00286AAB"/>
    <w:rsid w:val="00286FF5"/>
    <w:rsid w:val="00287679"/>
    <w:rsid w:val="00287C76"/>
    <w:rsid w:val="00287FE6"/>
    <w:rsid w:val="00290097"/>
    <w:rsid w:val="00290143"/>
    <w:rsid w:val="00290505"/>
    <w:rsid w:val="00290906"/>
    <w:rsid w:val="00291283"/>
    <w:rsid w:val="002913DC"/>
    <w:rsid w:val="00291B57"/>
    <w:rsid w:val="00292083"/>
    <w:rsid w:val="0029245B"/>
    <w:rsid w:val="002926C5"/>
    <w:rsid w:val="00292D51"/>
    <w:rsid w:val="00292D78"/>
    <w:rsid w:val="0029308D"/>
    <w:rsid w:val="002936DA"/>
    <w:rsid w:val="0029390A"/>
    <w:rsid w:val="00293BA8"/>
    <w:rsid w:val="00293E78"/>
    <w:rsid w:val="00294778"/>
    <w:rsid w:val="00294FE0"/>
    <w:rsid w:val="002951C1"/>
    <w:rsid w:val="002958E5"/>
    <w:rsid w:val="0029600B"/>
    <w:rsid w:val="00296067"/>
    <w:rsid w:val="00296304"/>
    <w:rsid w:val="00296CE4"/>
    <w:rsid w:val="002970A4"/>
    <w:rsid w:val="002971C5"/>
    <w:rsid w:val="0029775D"/>
    <w:rsid w:val="002A00FB"/>
    <w:rsid w:val="002A04D9"/>
    <w:rsid w:val="002A06B1"/>
    <w:rsid w:val="002A100B"/>
    <w:rsid w:val="002A184F"/>
    <w:rsid w:val="002A19B2"/>
    <w:rsid w:val="002A1C61"/>
    <w:rsid w:val="002A1D15"/>
    <w:rsid w:val="002A1E6A"/>
    <w:rsid w:val="002A215C"/>
    <w:rsid w:val="002A2194"/>
    <w:rsid w:val="002A275F"/>
    <w:rsid w:val="002A2803"/>
    <w:rsid w:val="002A29BD"/>
    <w:rsid w:val="002A2E40"/>
    <w:rsid w:val="002A2F45"/>
    <w:rsid w:val="002A3203"/>
    <w:rsid w:val="002A3B25"/>
    <w:rsid w:val="002A3C19"/>
    <w:rsid w:val="002A3DDF"/>
    <w:rsid w:val="002A410C"/>
    <w:rsid w:val="002A43F1"/>
    <w:rsid w:val="002A4670"/>
    <w:rsid w:val="002A47C8"/>
    <w:rsid w:val="002A4FCC"/>
    <w:rsid w:val="002A5B12"/>
    <w:rsid w:val="002A5FB1"/>
    <w:rsid w:val="002A64F2"/>
    <w:rsid w:val="002A670C"/>
    <w:rsid w:val="002A6DEF"/>
    <w:rsid w:val="002A7806"/>
    <w:rsid w:val="002A7A7D"/>
    <w:rsid w:val="002A7A9A"/>
    <w:rsid w:val="002B0BE2"/>
    <w:rsid w:val="002B0BE9"/>
    <w:rsid w:val="002B15A7"/>
    <w:rsid w:val="002B24AE"/>
    <w:rsid w:val="002B28EC"/>
    <w:rsid w:val="002B2AC4"/>
    <w:rsid w:val="002B2D7F"/>
    <w:rsid w:val="002B3047"/>
    <w:rsid w:val="002B32BD"/>
    <w:rsid w:val="002B3369"/>
    <w:rsid w:val="002B393A"/>
    <w:rsid w:val="002B4219"/>
    <w:rsid w:val="002B4363"/>
    <w:rsid w:val="002B44CB"/>
    <w:rsid w:val="002B4755"/>
    <w:rsid w:val="002B53DD"/>
    <w:rsid w:val="002B5710"/>
    <w:rsid w:val="002B5FE0"/>
    <w:rsid w:val="002B6B31"/>
    <w:rsid w:val="002B6F52"/>
    <w:rsid w:val="002B6FB9"/>
    <w:rsid w:val="002B7594"/>
    <w:rsid w:val="002B7FA6"/>
    <w:rsid w:val="002C0702"/>
    <w:rsid w:val="002C089C"/>
    <w:rsid w:val="002C0BD7"/>
    <w:rsid w:val="002C0F02"/>
    <w:rsid w:val="002C1360"/>
    <w:rsid w:val="002C14D4"/>
    <w:rsid w:val="002C15CB"/>
    <w:rsid w:val="002C1A43"/>
    <w:rsid w:val="002C216F"/>
    <w:rsid w:val="002C2766"/>
    <w:rsid w:val="002C27D7"/>
    <w:rsid w:val="002C29CD"/>
    <w:rsid w:val="002C2A7C"/>
    <w:rsid w:val="002C2B74"/>
    <w:rsid w:val="002C2F2E"/>
    <w:rsid w:val="002C324B"/>
    <w:rsid w:val="002C32FD"/>
    <w:rsid w:val="002C3BA9"/>
    <w:rsid w:val="002C40C8"/>
    <w:rsid w:val="002C44A8"/>
    <w:rsid w:val="002C48A6"/>
    <w:rsid w:val="002C49A3"/>
    <w:rsid w:val="002C4DBC"/>
    <w:rsid w:val="002C54DA"/>
    <w:rsid w:val="002C5F57"/>
    <w:rsid w:val="002C64BE"/>
    <w:rsid w:val="002C728E"/>
    <w:rsid w:val="002C72B0"/>
    <w:rsid w:val="002C735A"/>
    <w:rsid w:val="002C764E"/>
    <w:rsid w:val="002C7DB4"/>
    <w:rsid w:val="002C7E11"/>
    <w:rsid w:val="002D021D"/>
    <w:rsid w:val="002D0251"/>
    <w:rsid w:val="002D04E3"/>
    <w:rsid w:val="002D0E30"/>
    <w:rsid w:val="002D0E36"/>
    <w:rsid w:val="002D1201"/>
    <w:rsid w:val="002D167C"/>
    <w:rsid w:val="002D22AA"/>
    <w:rsid w:val="002D2519"/>
    <w:rsid w:val="002D2D2E"/>
    <w:rsid w:val="002D3100"/>
    <w:rsid w:val="002D3867"/>
    <w:rsid w:val="002D422F"/>
    <w:rsid w:val="002D464D"/>
    <w:rsid w:val="002D4D65"/>
    <w:rsid w:val="002D5713"/>
    <w:rsid w:val="002D574F"/>
    <w:rsid w:val="002D6119"/>
    <w:rsid w:val="002D6C7F"/>
    <w:rsid w:val="002D730E"/>
    <w:rsid w:val="002D7963"/>
    <w:rsid w:val="002D7F1B"/>
    <w:rsid w:val="002D7F3F"/>
    <w:rsid w:val="002E0EC7"/>
    <w:rsid w:val="002E139B"/>
    <w:rsid w:val="002E1602"/>
    <w:rsid w:val="002E19F6"/>
    <w:rsid w:val="002E1F9E"/>
    <w:rsid w:val="002E2078"/>
    <w:rsid w:val="002E21B6"/>
    <w:rsid w:val="002E2303"/>
    <w:rsid w:val="002E237E"/>
    <w:rsid w:val="002E2979"/>
    <w:rsid w:val="002E2B1C"/>
    <w:rsid w:val="002E2D42"/>
    <w:rsid w:val="002E3207"/>
    <w:rsid w:val="002E3D2D"/>
    <w:rsid w:val="002E4407"/>
    <w:rsid w:val="002E45D8"/>
    <w:rsid w:val="002E4602"/>
    <w:rsid w:val="002E62E3"/>
    <w:rsid w:val="002E649B"/>
    <w:rsid w:val="002E64BF"/>
    <w:rsid w:val="002E65B9"/>
    <w:rsid w:val="002E6974"/>
    <w:rsid w:val="002E70B0"/>
    <w:rsid w:val="002E72E9"/>
    <w:rsid w:val="002E7957"/>
    <w:rsid w:val="002E7B4B"/>
    <w:rsid w:val="002F061B"/>
    <w:rsid w:val="002F18FA"/>
    <w:rsid w:val="002F212E"/>
    <w:rsid w:val="002F24C0"/>
    <w:rsid w:val="002F2CC8"/>
    <w:rsid w:val="002F2CF8"/>
    <w:rsid w:val="002F2DC9"/>
    <w:rsid w:val="002F36D1"/>
    <w:rsid w:val="002F36ED"/>
    <w:rsid w:val="002F4C2D"/>
    <w:rsid w:val="002F51B5"/>
    <w:rsid w:val="002F53D5"/>
    <w:rsid w:val="002F5DCF"/>
    <w:rsid w:val="002F62F7"/>
    <w:rsid w:val="002F689E"/>
    <w:rsid w:val="002F7165"/>
    <w:rsid w:val="0030023B"/>
    <w:rsid w:val="003009CD"/>
    <w:rsid w:val="00300A7A"/>
    <w:rsid w:val="00301622"/>
    <w:rsid w:val="00301CE9"/>
    <w:rsid w:val="003023E7"/>
    <w:rsid w:val="003029DE"/>
    <w:rsid w:val="00302DBE"/>
    <w:rsid w:val="00303723"/>
    <w:rsid w:val="0030381B"/>
    <w:rsid w:val="00303969"/>
    <w:rsid w:val="00303D58"/>
    <w:rsid w:val="003046A5"/>
    <w:rsid w:val="00304D96"/>
    <w:rsid w:val="00305205"/>
    <w:rsid w:val="00305436"/>
    <w:rsid w:val="0030599C"/>
    <w:rsid w:val="00305F6D"/>
    <w:rsid w:val="00306133"/>
    <w:rsid w:val="00306248"/>
    <w:rsid w:val="0030631A"/>
    <w:rsid w:val="00306BDB"/>
    <w:rsid w:val="00307230"/>
    <w:rsid w:val="00307917"/>
    <w:rsid w:val="00307E1C"/>
    <w:rsid w:val="00310289"/>
    <w:rsid w:val="00310589"/>
    <w:rsid w:val="00310602"/>
    <w:rsid w:val="00311DB1"/>
    <w:rsid w:val="003121D4"/>
    <w:rsid w:val="00312DDF"/>
    <w:rsid w:val="00312E74"/>
    <w:rsid w:val="003131DA"/>
    <w:rsid w:val="00313286"/>
    <w:rsid w:val="003134B5"/>
    <w:rsid w:val="00313965"/>
    <w:rsid w:val="00314225"/>
    <w:rsid w:val="00314E20"/>
    <w:rsid w:val="00315637"/>
    <w:rsid w:val="00315B99"/>
    <w:rsid w:val="00315C90"/>
    <w:rsid w:val="0031614A"/>
    <w:rsid w:val="0031628B"/>
    <w:rsid w:val="003165D8"/>
    <w:rsid w:val="003171E2"/>
    <w:rsid w:val="00320084"/>
    <w:rsid w:val="00320128"/>
    <w:rsid w:val="0032022F"/>
    <w:rsid w:val="003204A7"/>
    <w:rsid w:val="00320521"/>
    <w:rsid w:val="00320739"/>
    <w:rsid w:val="00320C9D"/>
    <w:rsid w:val="00320FC0"/>
    <w:rsid w:val="003219E9"/>
    <w:rsid w:val="00321AAE"/>
    <w:rsid w:val="00321B9F"/>
    <w:rsid w:val="00321E90"/>
    <w:rsid w:val="00321EDF"/>
    <w:rsid w:val="00322002"/>
    <w:rsid w:val="003220F9"/>
    <w:rsid w:val="003222B1"/>
    <w:rsid w:val="00322371"/>
    <w:rsid w:val="00322822"/>
    <w:rsid w:val="003228D3"/>
    <w:rsid w:val="0032305A"/>
    <w:rsid w:val="003231E4"/>
    <w:rsid w:val="003238C2"/>
    <w:rsid w:val="00325BAF"/>
    <w:rsid w:val="00325C82"/>
    <w:rsid w:val="00325E8E"/>
    <w:rsid w:val="00326048"/>
    <w:rsid w:val="0032610F"/>
    <w:rsid w:val="0032623A"/>
    <w:rsid w:val="003262A8"/>
    <w:rsid w:val="00326414"/>
    <w:rsid w:val="00326479"/>
    <w:rsid w:val="00326539"/>
    <w:rsid w:val="0032682B"/>
    <w:rsid w:val="00326876"/>
    <w:rsid w:val="00326A5D"/>
    <w:rsid w:val="0032713D"/>
    <w:rsid w:val="00327904"/>
    <w:rsid w:val="00327D9D"/>
    <w:rsid w:val="00327E47"/>
    <w:rsid w:val="0033003B"/>
    <w:rsid w:val="003300AB"/>
    <w:rsid w:val="00330478"/>
    <w:rsid w:val="0033059D"/>
    <w:rsid w:val="003310DD"/>
    <w:rsid w:val="00331910"/>
    <w:rsid w:val="00332E27"/>
    <w:rsid w:val="003335F9"/>
    <w:rsid w:val="00333B55"/>
    <w:rsid w:val="003340CE"/>
    <w:rsid w:val="00334307"/>
    <w:rsid w:val="003346FA"/>
    <w:rsid w:val="00334716"/>
    <w:rsid w:val="0033549B"/>
    <w:rsid w:val="0033585A"/>
    <w:rsid w:val="00335F30"/>
    <w:rsid w:val="00336440"/>
    <w:rsid w:val="00336463"/>
    <w:rsid w:val="00336677"/>
    <w:rsid w:val="003367B3"/>
    <w:rsid w:val="00336B23"/>
    <w:rsid w:val="00336D17"/>
    <w:rsid w:val="00337397"/>
    <w:rsid w:val="00337507"/>
    <w:rsid w:val="003379FA"/>
    <w:rsid w:val="00337E3E"/>
    <w:rsid w:val="00337EFE"/>
    <w:rsid w:val="00340081"/>
    <w:rsid w:val="00340919"/>
    <w:rsid w:val="0034128A"/>
    <w:rsid w:val="00341714"/>
    <w:rsid w:val="003420C3"/>
    <w:rsid w:val="0034248E"/>
    <w:rsid w:val="003428A7"/>
    <w:rsid w:val="00343155"/>
    <w:rsid w:val="0034434D"/>
    <w:rsid w:val="0034471B"/>
    <w:rsid w:val="00344E21"/>
    <w:rsid w:val="0034502D"/>
    <w:rsid w:val="00345224"/>
    <w:rsid w:val="0034528F"/>
    <w:rsid w:val="00345A4A"/>
    <w:rsid w:val="00346763"/>
    <w:rsid w:val="00346D07"/>
    <w:rsid w:val="00347DAC"/>
    <w:rsid w:val="00347E44"/>
    <w:rsid w:val="003501AC"/>
    <w:rsid w:val="00350693"/>
    <w:rsid w:val="003509D7"/>
    <w:rsid w:val="00351102"/>
    <w:rsid w:val="003523BE"/>
    <w:rsid w:val="003523C4"/>
    <w:rsid w:val="00352533"/>
    <w:rsid w:val="00352B31"/>
    <w:rsid w:val="00352E1E"/>
    <w:rsid w:val="00353107"/>
    <w:rsid w:val="00353110"/>
    <w:rsid w:val="0035356F"/>
    <w:rsid w:val="003546D6"/>
    <w:rsid w:val="003546DF"/>
    <w:rsid w:val="003546FF"/>
    <w:rsid w:val="00354844"/>
    <w:rsid w:val="00354A9F"/>
    <w:rsid w:val="003551D5"/>
    <w:rsid w:val="00355450"/>
    <w:rsid w:val="00355AC5"/>
    <w:rsid w:val="00355B7D"/>
    <w:rsid w:val="0035641B"/>
    <w:rsid w:val="00357415"/>
    <w:rsid w:val="00357765"/>
    <w:rsid w:val="00357B62"/>
    <w:rsid w:val="003609F5"/>
    <w:rsid w:val="00361012"/>
    <w:rsid w:val="00362645"/>
    <w:rsid w:val="0036277C"/>
    <w:rsid w:val="00362974"/>
    <w:rsid w:val="00362D32"/>
    <w:rsid w:val="00363168"/>
    <w:rsid w:val="00363C47"/>
    <w:rsid w:val="00363D77"/>
    <w:rsid w:val="00363FD6"/>
    <w:rsid w:val="00364042"/>
    <w:rsid w:val="00364195"/>
    <w:rsid w:val="0036453B"/>
    <w:rsid w:val="003652A7"/>
    <w:rsid w:val="00365A09"/>
    <w:rsid w:val="00365C2C"/>
    <w:rsid w:val="00365EBA"/>
    <w:rsid w:val="0036644C"/>
    <w:rsid w:val="0036668F"/>
    <w:rsid w:val="00366D56"/>
    <w:rsid w:val="0036702B"/>
    <w:rsid w:val="0036722E"/>
    <w:rsid w:val="0037008D"/>
    <w:rsid w:val="0037088D"/>
    <w:rsid w:val="003712E9"/>
    <w:rsid w:val="003712EB"/>
    <w:rsid w:val="003712FB"/>
    <w:rsid w:val="00371603"/>
    <w:rsid w:val="00371B77"/>
    <w:rsid w:val="00372434"/>
    <w:rsid w:val="00372719"/>
    <w:rsid w:val="00372C83"/>
    <w:rsid w:val="003734C7"/>
    <w:rsid w:val="00373960"/>
    <w:rsid w:val="00373B12"/>
    <w:rsid w:val="00373F7C"/>
    <w:rsid w:val="00373FB5"/>
    <w:rsid w:val="00374652"/>
    <w:rsid w:val="003747AA"/>
    <w:rsid w:val="00374ACD"/>
    <w:rsid w:val="00374EE8"/>
    <w:rsid w:val="00374EF2"/>
    <w:rsid w:val="0037514F"/>
    <w:rsid w:val="00375311"/>
    <w:rsid w:val="0037577B"/>
    <w:rsid w:val="003758ED"/>
    <w:rsid w:val="00375975"/>
    <w:rsid w:val="00375D0C"/>
    <w:rsid w:val="0037610A"/>
    <w:rsid w:val="00376628"/>
    <w:rsid w:val="00376804"/>
    <w:rsid w:val="00376BDB"/>
    <w:rsid w:val="00376E5C"/>
    <w:rsid w:val="0037738B"/>
    <w:rsid w:val="0038018C"/>
    <w:rsid w:val="003802F4"/>
    <w:rsid w:val="003803F2"/>
    <w:rsid w:val="003806DC"/>
    <w:rsid w:val="0038096F"/>
    <w:rsid w:val="00380BBB"/>
    <w:rsid w:val="00380E28"/>
    <w:rsid w:val="003817CC"/>
    <w:rsid w:val="00381D10"/>
    <w:rsid w:val="0038242E"/>
    <w:rsid w:val="00382747"/>
    <w:rsid w:val="0038278D"/>
    <w:rsid w:val="00382B72"/>
    <w:rsid w:val="00384BC6"/>
    <w:rsid w:val="00384DE2"/>
    <w:rsid w:val="003856FF"/>
    <w:rsid w:val="00385809"/>
    <w:rsid w:val="0038590B"/>
    <w:rsid w:val="00385B7A"/>
    <w:rsid w:val="00386407"/>
    <w:rsid w:val="003865A7"/>
    <w:rsid w:val="00386A5C"/>
    <w:rsid w:val="00386B05"/>
    <w:rsid w:val="00387FC7"/>
    <w:rsid w:val="003907EB"/>
    <w:rsid w:val="00390878"/>
    <w:rsid w:val="0039094F"/>
    <w:rsid w:val="00390B31"/>
    <w:rsid w:val="00390C4A"/>
    <w:rsid w:val="003914E6"/>
    <w:rsid w:val="003914F5"/>
    <w:rsid w:val="00391A99"/>
    <w:rsid w:val="00391E34"/>
    <w:rsid w:val="00391F58"/>
    <w:rsid w:val="00392739"/>
    <w:rsid w:val="00392A89"/>
    <w:rsid w:val="00392B34"/>
    <w:rsid w:val="00392EEF"/>
    <w:rsid w:val="0039310F"/>
    <w:rsid w:val="00393FCF"/>
    <w:rsid w:val="0039486F"/>
    <w:rsid w:val="003949F3"/>
    <w:rsid w:val="003951C7"/>
    <w:rsid w:val="003952F9"/>
    <w:rsid w:val="00395A8F"/>
    <w:rsid w:val="003960F8"/>
    <w:rsid w:val="0039632A"/>
    <w:rsid w:val="003963CA"/>
    <w:rsid w:val="003965F0"/>
    <w:rsid w:val="003968D3"/>
    <w:rsid w:val="00396C38"/>
    <w:rsid w:val="003973C9"/>
    <w:rsid w:val="00397C4E"/>
    <w:rsid w:val="00397F86"/>
    <w:rsid w:val="003A0820"/>
    <w:rsid w:val="003A089B"/>
    <w:rsid w:val="003A0EB1"/>
    <w:rsid w:val="003A3583"/>
    <w:rsid w:val="003A3A05"/>
    <w:rsid w:val="003A3BE0"/>
    <w:rsid w:val="003A3BE1"/>
    <w:rsid w:val="003A4E2F"/>
    <w:rsid w:val="003A508C"/>
    <w:rsid w:val="003A5A4A"/>
    <w:rsid w:val="003A5D81"/>
    <w:rsid w:val="003A5E17"/>
    <w:rsid w:val="003A6172"/>
    <w:rsid w:val="003A6392"/>
    <w:rsid w:val="003A63A1"/>
    <w:rsid w:val="003A6C01"/>
    <w:rsid w:val="003A721F"/>
    <w:rsid w:val="003A7421"/>
    <w:rsid w:val="003A788C"/>
    <w:rsid w:val="003B03D4"/>
    <w:rsid w:val="003B0C1D"/>
    <w:rsid w:val="003B0C1E"/>
    <w:rsid w:val="003B0C31"/>
    <w:rsid w:val="003B0CFD"/>
    <w:rsid w:val="003B175E"/>
    <w:rsid w:val="003B1846"/>
    <w:rsid w:val="003B1C8F"/>
    <w:rsid w:val="003B2283"/>
    <w:rsid w:val="003B22B4"/>
    <w:rsid w:val="003B255F"/>
    <w:rsid w:val="003B25CD"/>
    <w:rsid w:val="003B2B31"/>
    <w:rsid w:val="003B2DE2"/>
    <w:rsid w:val="003B308E"/>
    <w:rsid w:val="003B335C"/>
    <w:rsid w:val="003B33DB"/>
    <w:rsid w:val="003B378D"/>
    <w:rsid w:val="003B39D3"/>
    <w:rsid w:val="003B3AA7"/>
    <w:rsid w:val="003B49B8"/>
    <w:rsid w:val="003B54A5"/>
    <w:rsid w:val="003B57F9"/>
    <w:rsid w:val="003B5BB7"/>
    <w:rsid w:val="003B63E5"/>
    <w:rsid w:val="003B7031"/>
    <w:rsid w:val="003B70CD"/>
    <w:rsid w:val="003B71F0"/>
    <w:rsid w:val="003B752B"/>
    <w:rsid w:val="003B75D7"/>
    <w:rsid w:val="003B79DF"/>
    <w:rsid w:val="003B7B48"/>
    <w:rsid w:val="003C0198"/>
    <w:rsid w:val="003C0360"/>
    <w:rsid w:val="003C0610"/>
    <w:rsid w:val="003C11AA"/>
    <w:rsid w:val="003C1488"/>
    <w:rsid w:val="003C1BF1"/>
    <w:rsid w:val="003C2185"/>
    <w:rsid w:val="003C291A"/>
    <w:rsid w:val="003C2938"/>
    <w:rsid w:val="003C2E07"/>
    <w:rsid w:val="003C3666"/>
    <w:rsid w:val="003C3B0E"/>
    <w:rsid w:val="003C3EBE"/>
    <w:rsid w:val="003C4BEF"/>
    <w:rsid w:val="003C4C3C"/>
    <w:rsid w:val="003C4CD1"/>
    <w:rsid w:val="003C589B"/>
    <w:rsid w:val="003C5F3D"/>
    <w:rsid w:val="003C65B6"/>
    <w:rsid w:val="003C65E4"/>
    <w:rsid w:val="003C6628"/>
    <w:rsid w:val="003C72CE"/>
    <w:rsid w:val="003C7BF1"/>
    <w:rsid w:val="003C7FAE"/>
    <w:rsid w:val="003D0ACD"/>
    <w:rsid w:val="003D0BA9"/>
    <w:rsid w:val="003D2DCF"/>
    <w:rsid w:val="003D2FB2"/>
    <w:rsid w:val="003D32F5"/>
    <w:rsid w:val="003D3C0E"/>
    <w:rsid w:val="003D3EB6"/>
    <w:rsid w:val="003D40AB"/>
    <w:rsid w:val="003D42E3"/>
    <w:rsid w:val="003D44FC"/>
    <w:rsid w:val="003D493C"/>
    <w:rsid w:val="003D4FFF"/>
    <w:rsid w:val="003D5064"/>
    <w:rsid w:val="003D55F4"/>
    <w:rsid w:val="003D5CBC"/>
    <w:rsid w:val="003D60F8"/>
    <w:rsid w:val="003D72AB"/>
    <w:rsid w:val="003D751D"/>
    <w:rsid w:val="003D7582"/>
    <w:rsid w:val="003E00FE"/>
    <w:rsid w:val="003E07DB"/>
    <w:rsid w:val="003E08FD"/>
    <w:rsid w:val="003E0CF3"/>
    <w:rsid w:val="003E1BE8"/>
    <w:rsid w:val="003E1E76"/>
    <w:rsid w:val="003E1F88"/>
    <w:rsid w:val="003E2BF3"/>
    <w:rsid w:val="003E2C08"/>
    <w:rsid w:val="003E2C4E"/>
    <w:rsid w:val="003E2DA1"/>
    <w:rsid w:val="003E2FCD"/>
    <w:rsid w:val="003E304F"/>
    <w:rsid w:val="003E35CD"/>
    <w:rsid w:val="003E3AAA"/>
    <w:rsid w:val="003E3CAD"/>
    <w:rsid w:val="003E464A"/>
    <w:rsid w:val="003E4A1C"/>
    <w:rsid w:val="003E4BD4"/>
    <w:rsid w:val="003E5D69"/>
    <w:rsid w:val="003E5E02"/>
    <w:rsid w:val="003E5EDB"/>
    <w:rsid w:val="003E5F9B"/>
    <w:rsid w:val="003E6455"/>
    <w:rsid w:val="003E6FB7"/>
    <w:rsid w:val="003E709E"/>
    <w:rsid w:val="003E7B45"/>
    <w:rsid w:val="003F0298"/>
    <w:rsid w:val="003F083F"/>
    <w:rsid w:val="003F0C30"/>
    <w:rsid w:val="003F105E"/>
    <w:rsid w:val="003F18B1"/>
    <w:rsid w:val="003F1B57"/>
    <w:rsid w:val="003F1F97"/>
    <w:rsid w:val="003F3226"/>
    <w:rsid w:val="003F3517"/>
    <w:rsid w:val="003F3641"/>
    <w:rsid w:val="003F379B"/>
    <w:rsid w:val="003F392A"/>
    <w:rsid w:val="003F4425"/>
    <w:rsid w:val="003F528D"/>
    <w:rsid w:val="003F53DA"/>
    <w:rsid w:val="003F57A6"/>
    <w:rsid w:val="003F5BE6"/>
    <w:rsid w:val="003F5EB3"/>
    <w:rsid w:val="003F5FD7"/>
    <w:rsid w:val="003F618D"/>
    <w:rsid w:val="003F633F"/>
    <w:rsid w:val="003F6B1F"/>
    <w:rsid w:val="003F6F10"/>
    <w:rsid w:val="003F74C4"/>
    <w:rsid w:val="00400A46"/>
    <w:rsid w:val="004016E2"/>
    <w:rsid w:val="004023A1"/>
    <w:rsid w:val="00402430"/>
    <w:rsid w:val="00402520"/>
    <w:rsid w:val="00402B8C"/>
    <w:rsid w:val="0040328E"/>
    <w:rsid w:val="004032F2"/>
    <w:rsid w:val="004037DD"/>
    <w:rsid w:val="004038DA"/>
    <w:rsid w:val="00403A12"/>
    <w:rsid w:val="00403B66"/>
    <w:rsid w:val="00403D88"/>
    <w:rsid w:val="0040443E"/>
    <w:rsid w:val="00404578"/>
    <w:rsid w:val="00404615"/>
    <w:rsid w:val="004046C3"/>
    <w:rsid w:val="0040476B"/>
    <w:rsid w:val="0040490F"/>
    <w:rsid w:val="004051F7"/>
    <w:rsid w:val="00405519"/>
    <w:rsid w:val="00405578"/>
    <w:rsid w:val="004055F1"/>
    <w:rsid w:val="00406A56"/>
    <w:rsid w:val="004071A0"/>
    <w:rsid w:val="0040755A"/>
    <w:rsid w:val="0040794A"/>
    <w:rsid w:val="00407CFD"/>
    <w:rsid w:val="00407EE7"/>
    <w:rsid w:val="00410B7C"/>
    <w:rsid w:val="00411957"/>
    <w:rsid w:val="00411F4A"/>
    <w:rsid w:val="00412598"/>
    <w:rsid w:val="004125DB"/>
    <w:rsid w:val="00412AE5"/>
    <w:rsid w:val="00412C86"/>
    <w:rsid w:val="0041392F"/>
    <w:rsid w:val="00413DA1"/>
    <w:rsid w:val="004143DE"/>
    <w:rsid w:val="00414690"/>
    <w:rsid w:val="00414F72"/>
    <w:rsid w:val="00415478"/>
    <w:rsid w:val="00415631"/>
    <w:rsid w:val="00415803"/>
    <w:rsid w:val="0041620F"/>
    <w:rsid w:val="00416523"/>
    <w:rsid w:val="00416548"/>
    <w:rsid w:val="00416C4A"/>
    <w:rsid w:val="00416E9C"/>
    <w:rsid w:val="00416F07"/>
    <w:rsid w:val="00417065"/>
    <w:rsid w:val="00417DE3"/>
    <w:rsid w:val="004202AF"/>
    <w:rsid w:val="004213C8"/>
    <w:rsid w:val="00421513"/>
    <w:rsid w:val="00422383"/>
    <w:rsid w:val="00423446"/>
    <w:rsid w:val="004244A0"/>
    <w:rsid w:val="00424603"/>
    <w:rsid w:val="0042489F"/>
    <w:rsid w:val="00424A04"/>
    <w:rsid w:val="00424B20"/>
    <w:rsid w:val="00424F89"/>
    <w:rsid w:val="0042591C"/>
    <w:rsid w:val="00426700"/>
    <w:rsid w:val="00426F19"/>
    <w:rsid w:val="00427159"/>
    <w:rsid w:val="004273C0"/>
    <w:rsid w:val="00427B1A"/>
    <w:rsid w:val="00427F51"/>
    <w:rsid w:val="0043006C"/>
    <w:rsid w:val="00430278"/>
    <w:rsid w:val="004306DD"/>
    <w:rsid w:val="004311E6"/>
    <w:rsid w:val="004314E2"/>
    <w:rsid w:val="0043279F"/>
    <w:rsid w:val="00432B13"/>
    <w:rsid w:val="00432F5B"/>
    <w:rsid w:val="00433228"/>
    <w:rsid w:val="00433946"/>
    <w:rsid w:val="00433FEF"/>
    <w:rsid w:val="00434291"/>
    <w:rsid w:val="00434A8A"/>
    <w:rsid w:val="00434AEF"/>
    <w:rsid w:val="00434D2C"/>
    <w:rsid w:val="004357E2"/>
    <w:rsid w:val="00435E8A"/>
    <w:rsid w:val="00436F4A"/>
    <w:rsid w:val="00436FB5"/>
    <w:rsid w:val="004406ED"/>
    <w:rsid w:val="00440E4C"/>
    <w:rsid w:val="004418F6"/>
    <w:rsid w:val="0044203B"/>
    <w:rsid w:val="00442691"/>
    <w:rsid w:val="0044277D"/>
    <w:rsid w:val="00442830"/>
    <w:rsid w:val="00442CE2"/>
    <w:rsid w:val="00442DC0"/>
    <w:rsid w:val="00443474"/>
    <w:rsid w:val="00443A33"/>
    <w:rsid w:val="00443D1A"/>
    <w:rsid w:val="00444663"/>
    <w:rsid w:val="0044488C"/>
    <w:rsid w:val="0044501B"/>
    <w:rsid w:val="00445026"/>
    <w:rsid w:val="0044583A"/>
    <w:rsid w:val="00445C1D"/>
    <w:rsid w:val="00446F93"/>
    <w:rsid w:val="0044730B"/>
    <w:rsid w:val="00447570"/>
    <w:rsid w:val="0045047D"/>
    <w:rsid w:val="004504A8"/>
    <w:rsid w:val="00450D74"/>
    <w:rsid w:val="0045182E"/>
    <w:rsid w:val="00451BA3"/>
    <w:rsid w:val="004521CA"/>
    <w:rsid w:val="004521E8"/>
    <w:rsid w:val="00452471"/>
    <w:rsid w:val="00452792"/>
    <w:rsid w:val="004529BD"/>
    <w:rsid w:val="00452B67"/>
    <w:rsid w:val="00452DD6"/>
    <w:rsid w:val="00453F61"/>
    <w:rsid w:val="0045413A"/>
    <w:rsid w:val="00454948"/>
    <w:rsid w:val="00454EAD"/>
    <w:rsid w:val="00454F41"/>
    <w:rsid w:val="00455211"/>
    <w:rsid w:val="0045524B"/>
    <w:rsid w:val="00455D6F"/>
    <w:rsid w:val="00455E8F"/>
    <w:rsid w:val="004566CE"/>
    <w:rsid w:val="004576E7"/>
    <w:rsid w:val="0046066D"/>
    <w:rsid w:val="004609CC"/>
    <w:rsid w:val="00460A9F"/>
    <w:rsid w:val="00461231"/>
    <w:rsid w:val="00461423"/>
    <w:rsid w:val="00461980"/>
    <w:rsid w:val="00461E5E"/>
    <w:rsid w:val="00461EB8"/>
    <w:rsid w:val="00461FB1"/>
    <w:rsid w:val="004623D0"/>
    <w:rsid w:val="00462586"/>
    <w:rsid w:val="0046258E"/>
    <w:rsid w:val="0046259B"/>
    <w:rsid w:val="004629DA"/>
    <w:rsid w:val="00462BF9"/>
    <w:rsid w:val="00463BEE"/>
    <w:rsid w:val="00463E1F"/>
    <w:rsid w:val="0046406B"/>
    <w:rsid w:val="004640D0"/>
    <w:rsid w:val="0046456E"/>
    <w:rsid w:val="00464F9F"/>
    <w:rsid w:val="00465768"/>
    <w:rsid w:val="00466370"/>
    <w:rsid w:val="0046670C"/>
    <w:rsid w:val="004668C6"/>
    <w:rsid w:val="00466D09"/>
    <w:rsid w:val="004674B0"/>
    <w:rsid w:val="00467B48"/>
    <w:rsid w:val="0047034C"/>
    <w:rsid w:val="00470B34"/>
    <w:rsid w:val="004713AC"/>
    <w:rsid w:val="00472099"/>
    <w:rsid w:val="0047216B"/>
    <w:rsid w:val="004721D2"/>
    <w:rsid w:val="00472520"/>
    <w:rsid w:val="00472C19"/>
    <w:rsid w:val="00473CB4"/>
    <w:rsid w:val="00474091"/>
    <w:rsid w:val="004742D9"/>
    <w:rsid w:val="00474448"/>
    <w:rsid w:val="00474525"/>
    <w:rsid w:val="00474F67"/>
    <w:rsid w:val="004750A0"/>
    <w:rsid w:val="0047563F"/>
    <w:rsid w:val="004758A2"/>
    <w:rsid w:val="00475BD4"/>
    <w:rsid w:val="0047682D"/>
    <w:rsid w:val="00476924"/>
    <w:rsid w:val="004769E6"/>
    <w:rsid w:val="00477524"/>
    <w:rsid w:val="004776A3"/>
    <w:rsid w:val="004776F6"/>
    <w:rsid w:val="00477C5F"/>
    <w:rsid w:val="00480668"/>
    <w:rsid w:val="004806F0"/>
    <w:rsid w:val="00480BC1"/>
    <w:rsid w:val="0048132E"/>
    <w:rsid w:val="00481576"/>
    <w:rsid w:val="00481D4D"/>
    <w:rsid w:val="00482034"/>
    <w:rsid w:val="0048282A"/>
    <w:rsid w:val="00482FEB"/>
    <w:rsid w:val="004839DE"/>
    <w:rsid w:val="00483DAD"/>
    <w:rsid w:val="00484109"/>
    <w:rsid w:val="004847E9"/>
    <w:rsid w:val="00484923"/>
    <w:rsid w:val="00484988"/>
    <w:rsid w:val="00484BE2"/>
    <w:rsid w:val="00484BFF"/>
    <w:rsid w:val="004851DF"/>
    <w:rsid w:val="00485378"/>
    <w:rsid w:val="00485411"/>
    <w:rsid w:val="004856D4"/>
    <w:rsid w:val="004858B6"/>
    <w:rsid w:val="00485976"/>
    <w:rsid w:val="00485F63"/>
    <w:rsid w:val="00486768"/>
    <w:rsid w:val="0048698C"/>
    <w:rsid w:val="00487134"/>
    <w:rsid w:val="004879CE"/>
    <w:rsid w:val="00487A5E"/>
    <w:rsid w:val="00487EB6"/>
    <w:rsid w:val="004905D7"/>
    <w:rsid w:val="00490EB2"/>
    <w:rsid w:val="00490F44"/>
    <w:rsid w:val="0049106B"/>
    <w:rsid w:val="004910C1"/>
    <w:rsid w:val="00491262"/>
    <w:rsid w:val="004912C2"/>
    <w:rsid w:val="00491A32"/>
    <w:rsid w:val="0049203E"/>
    <w:rsid w:val="00492866"/>
    <w:rsid w:val="0049317B"/>
    <w:rsid w:val="0049381F"/>
    <w:rsid w:val="00493978"/>
    <w:rsid w:val="00493D61"/>
    <w:rsid w:val="004945A1"/>
    <w:rsid w:val="00494638"/>
    <w:rsid w:val="00495A43"/>
    <w:rsid w:val="00495AD8"/>
    <w:rsid w:val="00495C60"/>
    <w:rsid w:val="00496038"/>
    <w:rsid w:val="00497066"/>
    <w:rsid w:val="004976E1"/>
    <w:rsid w:val="00497AC8"/>
    <w:rsid w:val="00497F72"/>
    <w:rsid w:val="004A00B5"/>
    <w:rsid w:val="004A0845"/>
    <w:rsid w:val="004A0DDF"/>
    <w:rsid w:val="004A160D"/>
    <w:rsid w:val="004A16F8"/>
    <w:rsid w:val="004A1AD5"/>
    <w:rsid w:val="004A1C3C"/>
    <w:rsid w:val="004A3166"/>
    <w:rsid w:val="004A36AD"/>
    <w:rsid w:val="004A39BB"/>
    <w:rsid w:val="004A3B0D"/>
    <w:rsid w:val="004A3E8E"/>
    <w:rsid w:val="004A40DC"/>
    <w:rsid w:val="004A4312"/>
    <w:rsid w:val="004A4424"/>
    <w:rsid w:val="004A4C89"/>
    <w:rsid w:val="004A4CD7"/>
    <w:rsid w:val="004A5591"/>
    <w:rsid w:val="004A5777"/>
    <w:rsid w:val="004A578E"/>
    <w:rsid w:val="004A5D72"/>
    <w:rsid w:val="004A5FA9"/>
    <w:rsid w:val="004A5FB4"/>
    <w:rsid w:val="004A6096"/>
    <w:rsid w:val="004A6109"/>
    <w:rsid w:val="004A675B"/>
    <w:rsid w:val="004A744E"/>
    <w:rsid w:val="004A7584"/>
    <w:rsid w:val="004A7828"/>
    <w:rsid w:val="004A78C8"/>
    <w:rsid w:val="004A7A67"/>
    <w:rsid w:val="004A7B25"/>
    <w:rsid w:val="004A7BB2"/>
    <w:rsid w:val="004B055C"/>
    <w:rsid w:val="004B08B3"/>
    <w:rsid w:val="004B0BA6"/>
    <w:rsid w:val="004B18DA"/>
    <w:rsid w:val="004B3083"/>
    <w:rsid w:val="004B3692"/>
    <w:rsid w:val="004B3B86"/>
    <w:rsid w:val="004B4117"/>
    <w:rsid w:val="004B4364"/>
    <w:rsid w:val="004B4907"/>
    <w:rsid w:val="004B54F6"/>
    <w:rsid w:val="004B5E53"/>
    <w:rsid w:val="004B612E"/>
    <w:rsid w:val="004B6669"/>
    <w:rsid w:val="004B66EA"/>
    <w:rsid w:val="004B6BB0"/>
    <w:rsid w:val="004B6C08"/>
    <w:rsid w:val="004B6EF5"/>
    <w:rsid w:val="004B7335"/>
    <w:rsid w:val="004B7342"/>
    <w:rsid w:val="004B7A8B"/>
    <w:rsid w:val="004C04FA"/>
    <w:rsid w:val="004C0696"/>
    <w:rsid w:val="004C06BF"/>
    <w:rsid w:val="004C0E3E"/>
    <w:rsid w:val="004C11FF"/>
    <w:rsid w:val="004C17EA"/>
    <w:rsid w:val="004C19A4"/>
    <w:rsid w:val="004C2676"/>
    <w:rsid w:val="004C37C2"/>
    <w:rsid w:val="004C3E0C"/>
    <w:rsid w:val="004C3FD4"/>
    <w:rsid w:val="004C45DE"/>
    <w:rsid w:val="004C4E8F"/>
    <w:rsid w:val="004C51E8"/>
    <w:rsid w:val="004C5365"/>
    <w:rsid w:val="004C53AE"/>
    <w:rsid w:val="004C556D"/>
    <w:rsid w:val="004C55C2"/>
    <w:rsid w:val="004C57D3"/>
    <w:rsid w:val="004C5D47"/>
    <w:rsid w:val="004C5FCB"/>
    <w:rsid w:val="004C64CF"/>
    <w:rsid w:val="004C6805"/>
    <w:rsid w:val="004C68A1"/>
    <w:rsid w:val="004C699B"/>
    <w:rsid w:val="004C6C09"/>
    <w:rsid w:val="004C6DC9"/>
    <w:rsid w:val="004C730C"/>
    <w:rsid w:val="004C740A"/>
    <w:rsid w:val="004C764C"/>
    <w:rsid w:val="004C771F"/>
    <w:rsid w:val="004C795B"/>
    <w:rsid w:val="004D02AB"/>
    <w:rsid w:val="004D1168"/>
    <w:rsid w:val="004D1AA2"/>
    <w:rsid w:val="004D1B4B"/>
    <w:rsid w:val="004D1F48"/>
    <w:rsid w:val="004D2936"/>
    <w:rsid w:val="004D29D6"/>
    <w:rsid w:val="004D3961"/>
    <w:rsid w:val="004D3D9B"/>
    <w:rsid w:val="004D43E5"/>
    <w:rsid w:val="004D4A1A"/>
    <w:rsid w:val="004D4F7E"/>
    <w:rsid w:val="004D50BE"/>
    <w:rsid w:val="004D524D"/>
    <w:rsid w:val="004D5984"/>
    <w:rsid w:val="004D5B7B"/>
    <w:rsid w:val="004D5BC8"/>
    <w:rsid w:val="004D5E2E"/>
    <w:rsid w:val="004D5EB2"/>
    <w:rsid w:val="004D6700"/>
    <w:rsid w:val="004D6AF4"/>
    <w:rsid w:val="004D711C"/>
    <w:rsid w:val="004D7251"/>
    <w:rsid w:val="004D7748"/>
    <w:rsid w:val="004D7872"/>
    <w:rsid w:val="004D7D7A"/>
    <w:rsid w:val="004E0552"/>
    <w:rsid w:val="004E20CE"/>
    <w:rsid w:val="004E2240"/>
    <w:rsid w:val="004E2445"/>
    <w:rsid w:val="004E2B7C"/>
    <w:rsid w:val="004E3261"/>
    <w:rsid w:val="004E376A"/>
    <w:rsid w:val="004E3E58"/>
    <w:rsid w:val="004E3EF8"/>
    <w:rsid w:val="004E4087"/>
    <w:rsid w:val="004E40F5"/>
    <w:rsid w:val="004E4375"/>
    <w:rsid w:val="004E45A1"/>
    <w:rsid w:val="004E4A5D"/>
    <w:rsid w:val="004E4BD5"/>
    <w:rsid w:val="004E4D68"/>
    <w:rsid w:val="004E5B79"/>
    <w:rsid w:val="004E5DD1"/>
    <w:rsid w:val="004E6669"/>
    <w:rsid w:val="004E666E"/>
    <w:rsid w:val="004E6BC5"/>
    <w:rsid w:val="004F0BFD"/>
    <w:rsid w:val="004F0E0D"/>
    <w:rsid w:val="004F10A7"/>
    <w:rsid w:val="004F12BF"/>
    <w:rsid w:val="004F1652"/>
    <w:rsid w:val="004F284E"/>
    <w:rsid w:val="004F29BA"/>
    <w:rsid w:val="004F3013"/>
    <w:rsid w:val="004F311C"/>
    <w:rsid w:val="004F3719"/>
    <w:rsid w:val="004F3763"/>
    <w:rsid w:val="004F3912"/>
    <w:rsid w:val="004F3BFA"/>
    <w:rsid w:val="004F4170"/>
    <w:rsid w:val="004F4B3A"/>
    <w:rsid w:val="004F5374"/>
    <w:rsid w:val="004F5941"/>
    <w:rsid w:val="004F5A90"/>
    <w:rsid w:val="004F6339"/>
    <w:rsid w:val="004F6352"/>
    <w:rsid w:val="004F6A40"/>
    <w:rsid w:val="004F6C06"/>
    <w:rsid w:val="004F7057"/>
    <w:rsid w:val="004F78CD"/>
    <w:rsid w:val="004F7BC6"/>
    <w:rsid w:val="004F7C52"/>
    <w:rsid w:val="005000A4"/>
    <w:rsid w:val="005003D8"/>
    <w:rsid w:val="005005B9"/>
    <w:rsid w:val="00500837"/>
    <w:rsid w:val="00500897"/>
    <w:rsid w:val="005013C2"/>
    <w:rsid w:val="0050146F"/>
    <w:rsid w:val="00501B32"/>
    <w:rsid w:val="00501D55"/>
    <w:rsid w:val="00502924"/>
    <w:rsid w:val="00503CFB"/>
    <w:rsid w:val="0050401A"/>
    <w:rsid w:val="0050424A"/>
    <w:rsid w:val="00504485"/>
    <w:rsid w:val="005046BB"/>
    <w:rsid w:val="00504917"/>
    <w:rsid w:val="00504935"/>
    <w:rsid w:val="005049F1"/>
    <w:rsid w:val="00504B31"/>
    <w:rsid w:val="00504F24"/>
    <w:rsid w:val="00505055"/>
    <w:rsid w:val="00505476"/>
    <w:rsid w:val="00505601"/>
    <w:rsid w:val="00505CDB"/>
    <w:rsid w:val="00505EB9"/>
    <w:rsid w:val="00506A04"/>
    <w:rsid w:val="00507D13"/>
    <w:rsid w:val="00507E01"/>
    <w:rsid w:val="00507FC6"/>
    <w:rsid w:val="00510AEC"/>
    <w:rsid w:val="00510CD6"/>
    <w:rsid w:val="00510CFA"/>
    <w:rsid w:val="00511306"/>
    <w:rsid w:val="0051146B"/>
    <w:rsid w:val="00511B18"/>
    <w:rsid w:val="00511D95"/>
    <w:rsid w:val="005122B0"/>
    <w:rsid w:val="005128EC"/>
    <w:rsid w:val="00512927"/>
    <w:rsid w:val="00512AE2"/>
    <w:rsid w:val="005134EE"/>
    <w:rsid w:val="0051480E"/>
    <w:rsid w:val="005148C7"/>
    <w:rsid w:val="00514B04"/>
    <w:rsid w:val="005154B2"/>
    <w:rsid w:val="00515C64"/>
    <w:rsid w:val="005163F1"/>
    <w:rsid w:val="005165C2"/>
    <w:rsid w:val="00516F5B"/>
    <w:rsid w:val="0051793F"/>
    <w:rsid w:val="00517B3B"/>
    <w:rsid w:val="00517FB5"/>
    <w:rsid w:val="005205EC"/>
    <w:rsid w:val="00520E60"/>
    <w:rsid w:val="00521116"/>
    <w:rsid w:val="0052114A"/>
    <w:rsid w:val="0052154A"/>
    <w:rsid w:val="00521777"/>
    <w:rsid w:val="00521967"/>
    <w:rsid w:val="00521D0B"/>
    <w:rsid w:val="00521E7D"/>
    <w:rsid w:val="0052207D"/>
    <w:rsid w:val="005221A3"/>
    <w:rsid w:val="005230D0"/>
    <w:rsid w:val="005231D0"/>
    <w:rsid w:val="005234D6"/>
    <w:rsid w:val="005237B3"/>
    <w:rsid w:val="00523943"/>
    <w:rsid w:val="00523B49"/>
    <w:rsid w:val="005241A6"/>
    <w:rsid w:val="0052428E"/>
    <w:rsid w:val="005242F8"/>
    <w:rsid w:val="005247DD"/>
    <w:rsid w:val="00524A9B"/>
    <w:rsid w:val="00524AE7"/>
    <w:rsid w:val="00524B8A"/>
    <w:rsid w:val="00524D97"/>
    <w:rsid w:val="00524DCE"/>
    <w:rsid w:val="00525141"/>
    <w:rsid w:val="005252D1"/>
    <w:rsid w:val="00525433"/>
    <w:rsid w:val="005254D2"/>
    <w:rsid w:val="00525973"/>
    <w:rsid w:val="00525EC5"/>
    <w:rsid w:val="00526332"/>
    <w:rsid w:val="0052662D"/>
    <w:rsid w:val="005269CA"/>
    <w:rsid w:val="00526F4C"/>
    <w:rsid w:val="00527713"/>
    <w:rsid w:val="00527B72"/>
    <w:rsid w:val="00527CD8"/>
    <w:rsid w:val="005301D7"/>
    <w:rsid w:val="005303A4"/>
    <w:rsid w:val="00530681"/>
    <w:rsid w:val="00530767"/>
    <w:rsid w:val="00531103"/>
    <w:rsid w:val="00531992"/>
    <w:rsid w:val="00532536"/>
    <w:rsid w:val="00533F82"/>
    <w:rsid w:val="00534068"/>
    <w:rsid w:val="00534856"/>
    <w:rsid w:val="005348F1"/>
    <w:rsid w:val="005349B8"/>
    <w:rsid w:val="005349FD"/>
    <w:rsid w:val="005350B2"/>
    <w:rsid w:val="005356F7"/>
    <w:rsid w:val="0053585B"/>
    <w:rsid w:val="005358D1"/>
    <w:rsid w:val="005358DA"/>
    <w:rsid w:val="00535979"/>
    <w:rsid w:val="00535A0F"/>
    <w:rsid w:val="00535B20"/>
    <w:rsid w:val="00535E8D"/>
    <w:rsid w:val="00536991"/>
    <w:rsid w:val="00537011"/>
    <w:rsid w:val="005376AC"/>
    <w:rsid w:val="0053788C"/>
    <w:rsid w:val="00537F4E"/>
    <w:rsid w:val="005401CE"/>
    <w:rsid w:val="0054030A"/>
    <w:rsid w:val="00540D8E"/>
    <w:rsid w:val="00540DC8"/>
    <w:rsid w:val="00540FE7"/>
    <w:rsid w:val="0054142F"/>
    <w:rsid w:val="00541B21"/>
    <w:rsid w:val="00542881"/>
    <w:rsid w:val="00543069"/>
    <w:rsid w:val="00543081"/>
    <w:rsid w:val="005432E5"/>
    <w:rsid w:val="005433B4"/>
    <w:rsid w:val="00543A9B"/>
    <w:rsid w:val="0054425D"/>
    <w:rsid w:val="00544889"/>
    <w:rsid w:val="00544999"/>
    <w:rsid w:val="00544EAB"/>
    <w:rsid w:val="00544F1B"/>
    <w:rsid w:val="00544F6F"/>
    <w:rsid w:val="00545994"/>
    <w:rsid w:val="00546CBC"/>
    <w:rsid w:val="00546EEE"/>
    <w:rsid w:val="005473BF"/>
    <w:rsid w:val="00547581"/>
    <w:rsid w:val="00547BA0"/>
    <w:rsid w:val="005500FC"/>
    <w:rsid w:val="00550C52"/>
    <w:rsid w:val="00550EAE"/>
    <w:rsid w:val="00550EBA"/>
    <w:rsid w:val="00550F45"/>
    <w:rsid w:val="00551031"/>
    <w:rsid w:val="00551125"/>
    <w:rsid w:val="005519B6"/>
    <w:rsid w:val="00551F0B"/>
    <w:rsid w:val="00551FD3"/>
    <w:rsid w:val="005521D7"/>
    <w:rsid w:val="0055232B"/>
    <w:rsid w:val="0055343F"/>
    <w:rsid w:val="005537BC"/>
    <w:rsid w:val="00553FCA"/>
    <w:rsid w:val="00554268"/>
    <w:rsid w:val="005547D3"/>
    <w:rsid w:val="005553B1"/>
    <w:rsid w:val="00555735"/>
    <w:rsid w:val="00555E66"/>
    <w:rsid w:val="00555EF7"/>
    <w:rsid w:val="0055665B"/>
    <w:rsid w:val="00556753"/>
    <w:rsid w:val="005573F4"/>
    <w:rsid w:val="0055783B"/>
    <w:rsid w:val="005578D4"/>
    <w:rsid w:val="00557C22"/>
    <w:rsid w:val="00557E8C"/>
    <w:rsid w:val="00560308"/>
    <w:rsid w:val="00560745"/>
    <w:rsid w:val="005611FD"/>
    <w:rsid w:val="00561419"/>
    <w:rsid w:val="005618AB"/>
    <w:rsid w:val="00561EDE"/>
    <w:rsid w:val="005624F7"/>
    <w:rsid w:val="005629A5"/>
    <w:rsid w:val="005629BF"/>
    <w:rsid w:val="00562B14"/>
    <w:rsid w:val="00562D75"/>
    <w:rsid w:val="00562ED4"/>
    <w:rsid w:val="00563583"/>
    <w:rsid w:val="00563981"/>
    <w:rsid w:val="00563FFA"/>
    <w:rsid w:val="00564EB2"/>
    <w:rsid w:val="0056522E"/>
    <w:rsid w:val="0056526F"/>
    <w:rsid w:val="00565284"/>
    <w:rsid w:val="005653D6"/>
    <w:rsid w:val="00565AFB"/>
    <w:rsid w:val="00565CEB"/>
    <w:rsid w:val="0056635B"/>
    <w:rsid w:val="00566995"/>
    <w:rsid w:val="00566AD8"/>
    <w:rsid w:val="0056705D"/>
    <w:rsid w:val="00567B27"/>
    <w:rsid w:val="00567D03"/>
    <w:rsid w:val="00567EAD"/>
    <w:rsid w:val="005701D3"/>
    <w:rsid w:val="00570B60"/>
    <w:rsid w:val="00570E86"/>
    <w:rsid w:val="00570EC9"/>
    <w:rsid w:val="0057124E"/>
    <w:rsid w:val="00571724"/>
    <w:rsid w:val="00571B46"/>
    <w:rsid w:val="00571CE1"/>
    <w:rsid w:val="00572228"/>
    <w:rsid w:val="00572572"/>
    <w:rsid w:val="0057305E"/>
    <w:rsid w:val="00573197"/>
    <w:rsid w:val="00573427"/>
    <w:rsid w:val="00574318"/>
    <w:rsid w:val="00575585"/>
    <w:rsid w:val="00575800"/>
    <w:rsid w:val="00575E3D"/>
    <w:rsid w:val="00576235"/>
    <w:rsid w:val="00576776"/>
    <w:rsid w:val="005809D0"/>
    <w:rsid w:val="00580FEB"/>
    <w:rsid w:val="005813FF"/>
    <w:rsid w:val="00581518"/>
    <w:rsid w:val="00581567"/>
    <w:rsid w:val="00581D5D"/>
    <w:rsid w:val="005823C0"/>
    <w:rsid w:val="00582F7E"/>
    <w:rsid w:val="00583DE2"/>
    <w:rsid w:val="00583F63"/>
    <w:rsid w:val="005849B0"/>
    <w:rsid w:val="00585280"/>
    <w:rsid w:val="00585EBB"/>
    <w:rsid w:val="00585EFB"/>
    <w:rsid w:val="0058787D"/>
    <w:rsid w:val="00587A4F"/>
    <w:rsid w:val="00587AB2"/>
    <w:rsid w:val="0059000B"/>
    <w:rsid w:val="00591129"/>
    <w:rsid w:val="0059157A"/>
    <w:rsid w:val="00591709"/>
    <w:rsid w:val="00591AFE"/>
    <w:rsid w:val="00591B1B"/>
    <w:rsid w:val="00591EEC"/>
    <w:rsid w:val="00592366"/>
    <w:rsid w:val="005928CA"/>
    <w:rsid w:val="00592C56"/>
    <w:rsid w:val="00592F79"/>
    <w:rsid w:val="00593217"/>
    <w:rsid w:val="00593307"/>
    <w:rsid w:val="00593527"/>
    <w:rsid w:val="00593592"/>
    <w:rsid w:val="005937B1"/>
    <w:rsid w:val="00593C0F"/>
    <w:rsid w:val="00593DFE"/>
    <w:rsid w:val="00594409"/>
    <w:rsid w:val="00594D7F"/>
    <w:rsid w:val="00594FA1"/>
    <w:rsid w:val="00594FE8"/>
    <w:rsid w:val="005954DD"/>
    <w:rsid w:val="00595597"/>
    <w:rsid w:val="00595E0B"/>
    <w:rsid w:val="005961D2"/>
    <w:rsid w:val="005965EB"/>
    <w:rsid w:val="0059671E"/>
    <w:rsid w:val="00596F91"/>
    <w:rsid w:val="00596FAA"/>
    <w:rsid w:val="00597099"/>
    <w:rsid w:val="005976FC"/>
    <w:rsid w:val="005977AE"/>
    <w:rsid w:val="00597ADD"/>
    <w:rsid w:val="005A00CA"/>
    <w:rsid w:val="005A0548"/>
    <w:rsid w:val="005A0814"/>
    <w:rsid w:val="005A0D98"/>
    <w:rsid w:val="005A11FF"/>
    <w:rsid w:val="005A1B2E"/>
    <w:rsid w:val="005A1C9F"/>
    <w:rsid w:val="005A1E25"/>
    <w:rsid w:val="005A2E64"/>
    <w:rsid w:val="005A3464"/>
    <w:rsid w:val="005A34AF"/>
    <w:rsid w:val="005A34D8"/>
    <w:rsid w:val="005A3FE1"/>
    <w:rsid w:val="005A436C"/>
    <w:rsid w:val="005A4B91"/>
    <w:rsid w:val="005A4F14"/>
    <w:rsid w:val="005A4FC0"/>
    <w:rsid w:val="005A4FFC"/>
    <w:rsid w:val="005A53DC"/>
    <w:rsid w:val="005A5576"/>
    <w:rsid w:val="005A55FF"/>
    <w:rsid w:val="005A587F"/>
    <w:rsid w:val="005A5FF1"/>
    <w:rsid w:val="005A616A"/>
    <w:rsid w:val="005A64C4"/>
    <w:rsid w:val="005A6FC1"/>
    <w:rsid w:val="005A76E6"/>
    <w:rsid w:val="005A78BF"/>
    <w:rsid w:val="005A79F8"/>
    <w:rsid w:val="005A7B66"/>
    <w:rsid w:val="005A7BCE"/>
    <w:rsid w:val="005B03FA"/>
    <w:rsid w:val="005B08D3"/>
    <w:rsid w:val="005B0968"/>
    <w:rsid w:val="005B0E52"/>
    <w:rsid w:val="005B0E60"/>
    <w:rsid w:val="005B1289"/>
    <w:rsid w:val="005B142D"/>
    <w:rsid w:val="005B2181"/>
    <w:rsid w:val="005B2484"/>
    <w:rsid w:val="005B25F1"/>
    <w:rsid w:val="005B3979"/>
    <w:rsid w:val="005B3A50"/>
    <w:rsid w:val="005B3EEB"/>
    <w:rsid w:val="005B477F"/>
    <w:rsid w:val="005B483B"/>
    <w:rsid w:val="005B54E9"/>
    <w:rsid w:val="005B5735"/>
    <w:rsid w:val="005B5F84"/>
    <w:rsid w:val="005B6143"/>
    <w:rsid w:val="005B6388"/>
    <w:rsid w:val="005B79C8"/>
    <w:rsid w:val="005B7A3A"/>
    <w:rsid w:val="005C0D51"/>
    <w:rsid w:val="005C0EC5"/>
    <w:rsid w:val="005C0FF2"/>
    <w:rsid w:val="005C1376"/>
    <w:rsid w:val="005C193B"/>
    <w:rsid w:val="005C1ED1"/>
    <w:rsid w:val="005C1F6D"/>
    <w:rsid w:val="005C2CA2"/>
    <w:rsid w:val="005C2E65"/>
    <w:rsid w:val="005C3D63"/>
    <w:rsid w:val="005C3D92"/>
    <w:rsid w:val="005C487A"/>
    <w:rsid w:val="005C4FBE"/>
    <w:rsid w:val="005C5387"/>
    <w:rsid w:val="005C54A7"/>
    <w:rsid w:val="005C54F2"/>
    <w:rsid w:val="005C56C7"/>
    <w:rsid w:val="005C5901"/>
    <w:rsid w:val="005C655A"/>
    <w:rsid w:val="005C66F2"/>
    <w:rsid w:val="005C69AA"/>
    <w:rsid w:val="005C710B"/>
    <w:rsid w:val="005C7F1E"/>
    <w:rsid w:val="005D003D"/>
    <w:rsid w:val="005D0BEB"/>
    <w:rsid w:val="005D0C44"/>
    <w:rsid w:val="005D10DA"/>
    <w:rsid w:val="005D17F4"/>
    <w:rsid w:val="005D1934"/>
    <w:rsid w:val="005D2254"/>
    <w:rsid w:val="005D22E0"/>
    <w:rsid w:val="005D258D"/>
    <w:rsid w:val="005D273E"/>
    <w:rsid w:val="005D293D"/>
    <w:rsid w:val="005D29B6"/>
    <w:rsid w:val="005D2AE4"/>
    <w:rsid w:val="005D3225"/>
    <w:rsid w:val="005D399E"/>
    <w:rsid w:val="005D4B7A"/>
    <w:rsid w:val="005D4F6E"/>
    <w:rsid w:val="005D5146"/>
    <w:rsid w:val="005D5358"/>
    <w:rsid w:val="005D5430"/>
    <w:rsid w:val="005D5AC2"/>
    <w:rsid w:val="005D5AF7"/>
    <w:rsid w:val="005D6666"/>
    <w:rsid w:val="005D6673"/>
    <w:rsid w:val="005D6BA7"/>
    <w:rsid w:val="005D6C40"/>
    <w:rsid w:val="005D7246"/>
    <w:rsid w:val="005D7358"/>
    <w:rsid w:val="005D7593"/>
    <w:rsid w:val="005D75E5"/>
    <w:rsid w:val="005D762F"/>
    <w:rsid w:val="005D7A9C"/>
    <w:rsid w:val="005D91DD"/>
    <w:rsid w:val="005E0D73"/>
    <w:rsid w:val="005E1044"/>
    <w:rsid w:val="005E10DF"/>
    <w:rsid w:val="005E12BF"/>
    <w:rsid w:val="005E1A99"/>
    <w:rsid w:val="005E1BA3"/>
    <w:rsid w:val="005E1BF0"/>
    <w:rsid w:val="005E2369"/>
    <w:rsid w:val="005E243B"/>
    <w:rsid w:val="005E2C5B"/>
    <w:rsid w:val="005E30CA"/>
    <w:rsid w:val="005E4729"/>
    <w:rsid w:val="005E4A43"/>
    <w:rsid w:val="005E4E12"/>
    <w:rsid w:val="005E4FB3"/>
    <w:rsid w:val="005E4FFC"/>
    <w:rsid w:val="005E5071"/>
    <w:rsid w:val="005E5150"/>
    <w:rsid w:val="005E5AA2"/>
    <w:rsid w:val="005E5DCD"/>
    <w:rsid w:val="005E61C7"/>
    <w:rsid w:val="005E61CD"/>
    <w:rsid w:val="005E7FA9"/>
    <w:rsid w:val="005F0BE3"/>
    <w:rsid w:val="005F0C5D"/>
    <w:rsid w:val="005F1378"/>
    <w:rsid w:val="005F147D"/>
    <w:rsid w:val="005F186E"/>
    <w:rsid w:val="005F256B"/>
    <w:rsid w:val="005F260D"/>
    <w:rsid w:val="005F26F5"/>
    <w:rsid w:val="005F380D"/>
    <w:rsid w:val="005F3D59"/>
    <w:rsid w:val="005F3E94"/>
    <w:rsid w:val="005F4185"/>
    <w:rsid w:val="005F4C9D"/>
    <w:rsid w:val="005F56B1"/>
    <w:rsid w:val="005F58B1"/>
    <w:rsid w:val="005F5AD1"/>
    <w:rsid w:val="005F5CFB"/>
    <w:rsid w:val="005F5EF5"/>
    <w:rsid w:val="005F743F"/>
    <w:rsid w:val="005F75DE"/>
    <w:rsid w:val="00600430"/>
    <w:rsid w:val="006006A8"/>
    <w:rsid w:val="006009E7"/>
    <w:rsid w:val="0060196E"/>
    <w:rsid w:val="00601B2C"/>
    <w:rsid w:val="00601FE9"/>
    <w:rsid w:val="006020F3"/>
    <w:rsid w:val="00603571"/>
    <w:rsid w:val="00603871"/>
    <w:rsid w:val="0060392D"/>
    <w:rsid w:val="00603C33"/>
    <w:rsid w:val="00603CAF"/>
    <w:rsid w:val="0060408E"/>
    <w:rsid w:val="006045EB"/>
    <w:rsid w:val="00604944"/>
    <w:rsid w:val="00605309"/>
    <w:rsid w:val="006054F2"/>
    <w:rsid w:val="006056E3"/>
    <w:rsid w:val="00605887"/>
    <w:rsid w:val="006058AE"/>
    <w:rsid w:val="00605EB4"/>
    <w:rsid w:val="0060693F"/>
    <w:rsid w:val="00606B61"/>
    <w:rsid w:val="00606F4F"/>
    <w:rsid w:val="00606FD7"/>
    <w:rsid w:val="00607075"/>
    <w:rsid w:val="006079FC"/>
    <w:rsid w:val="00607A44"/>
    <w:rsid w:val="006102E2"/>
    <w:rsid w:val="006105E5"/>
    <w:rsid w:val="00610837"/>
    <w:rsid w:val="0061111B"/>
    <w:rsid w:val="0061114C"/>
    <w:rsid w:val="006115FF"/>
    <w:rsid w:val="00611E25"/>
    <w:rsid w:val="00611E72"/>
    <w:rsid w:val="006120C6"/>
    <w:rsid w:val="00612410"/>
    <w:rsid w:val="00612442"/>
    <w:rsid w:val="00612C6D"/>
    <w:rsid w:val="00612F11"/>
    <w:rsid w:val="00613538"/>
    <w:rsid w:val="00613875"/>
    <w:rsid w:val="00613AEC"/>
    <w:rsid w:val="00613C14"/>
    <w:rsid w:val="00613E50"/>
    <w:rsid w:val="00613FDD"/>
    <w:rsid w:val="0061461C"/>
    <w:rsid w:val="00614871"/>
    <w:rsid w:val="00614A43"/>
    <w:rsid w:val="00614AFB"/>
    <w:rsid w:val="00614D60"/>
    <w:rsid w:val="00614D6C"/>
    <w:rsid w:val="00614E9A"/>
    <w:rsid w:val="006151CE"/>
    <w:rsid w:val="006156C7"/>
    <w:rsid w:val="006156DC"/>
    <w:rsid w:val="00615817"/>
    <w:rsid w:val="00615A81"/>
    <w:rsid w:val="00617218"/>
    <w:rsid w:val="00617427"/>
    <w:rsid w:val="006175E1"/>
    <w:rsid w:val="006179CA"/>
    <w:rsid w:val="00617C20"/>
    <w:rsid w:val="00620169"/>
    <w:rsid w:val="00620F58"/>
    <w:rsid w:val="006213D4"/>
    <w:rsid w:val="006214D9"/>
    <w:rsid w:val="00621EE3"/>
    <w:rsid w:val="00621FA1"/>
    <w:rsid w:val="006227AC"/>
    <w:rsid w:val="00622998"/>
    <w:rsid w:val="00623033"/>
    <w:rsid w:val="00623644"/>
    <w:rsid w:val="00623BB1"/>
    <w:rsid w:val="00624A2F"/>
    <w:rsid w:val="00625490"/>
    <w:rsid w:val="00625829"/>
    <w:rsid w:val="006258B3"/>
    <w:rsid w:val="00625FD7"/>
    <w:rsid w:val="006264BA"/>
    <w:rsid w:val="00626608"/>
    <w:rsid w:val="00626C37"/>
    <w:rsid w:val="00626F69"/>
    <w:rsid w:val="00627218"/>
    <w:rsid w:val="006274C9"/>
    <w:rsid w:val="006277B7"/>
    <w:rsid w:val="00627819"/>
    <w:rsid w:val="00627E78"/>
    <w:rsid w:val="00630142"/>
    <w:rsid w:val="006304F3"/>
    <w:rsid w:val="00630D34"/>
    <w:rsid w:val="00630F92"/>
    <w:rsid w:val="00631299"/>
    <w:rsid w:val="006315FA"/>
    <w:rsid w:val="00631FEC"/>
    <w:rsid w:val="006323C6"/>
    <w:rsid w:val="006323D5"/>
    <w:rsid w:val="006325C3"/>
    <w:rsid w:val="006325EF"/>
    <w:rsid w:val="006329ED"/>
    <w:rsid w:val="00632A18"/>
    <w:rsid w:val="00632DEB"/>
    <w:rsid w:val="00632F28"/>
    <w:rsid w:val="00632F81"/>
    <w:rsid w:val="00633158"/>
    <w:rsid w:val="00633243"/>
    <w:rsid w:val="006332D9"/>
    <w:rsid w:val="00633939"/>
    <w:rsid w:val="00633F14"/>
    <w:rsid w:val="006342C0"/>
    <w:rsid w:val="006342C5"/>
    <w:rsid w:val="006351B8"/>
    <w:rsid w:val="0063536F"/>
    <w:rsid w:val="00635A75"/>
    <w:rsid w:val="00635E0D"/>
    <w:rsid w:val="00635EA4"/>
    <w:rsid w:val="0063626C"/>
    <w:rsid w:val="006364DC"/>
    <w:rsid w:val="00636A42"/>
    <w:rsid w:val="00636A70"/>
    <w:rsid w:val="00636AD4"/>
    <w:rsid w:val="006373F2"/>
    <w:rsid w:val="0063780D"/>
    <w:rsid w:val="00637ADF"/>
    <w:rsid w:val="006403F7"/>
    <w:rsid w:val="00640D35"/>
    <w:rsid w:val="00640E56"/>
    <w:rsid w:val="00641175"/>
    <w:rsid w:val="006411D4"/>
    <w:rsid w:val="006413FB"/>
    <w:rsid w:val="0064147F"/>
    <w:rsid w:val="0064193C"/>
    <w:rsid w:val="00641BA4"/>
    <w:rsid w:val="006429C3"/>
    <w:rsid w:val="00643220"/>
    <w:rsid w:val="006434FD"/>
    <w:rsid w:val="00643BB0"/>
    <w:rsid w:val="00643EEF"/>
    <w:rsid w:val="0064511E"/>
    <w:rsid w:val="00645578"/>
    <w:rsid w:val="00645D11"/>
    <w:rsid w:val="006464D2"/>
    <w:rsid w:val="006464D7"/>
    <w:rsid w:val="00646832"/>
    <w:rsid w:val="00646B90"/>
    <w:rsid w:val="00646D95"/>
    <w:rsid w:val="0064741A"/>
    <w:rsid w:val="006476C7"/>
    <w:rsid w:val="006479CB"/>
    <w:rsid w:val="0065001F"/>
    <w:rsid w:val="00650078"/>
    <w:rsid w:val="00650276"/>
    <w:rsid w:val="0065091C"/>
    <w:rsid w:val="00650FFD"/>
    <w:rsid w:val="00651902"/>
    <w:rsid w:val="00651FC2"/>
    <w:rsid w:val="00653161"/>
    <w:rsid w:val="00653EA1"/>
    <w:rsid w:val="00654334"/>
    <w:rsid w:val="0065459F"/>
    <w:rsid w:val="0065492C"/>
    <w:rsid w:val="00655219"/>
    <w:rsid w:val="00655DA5"/>
    <w:rsid w:val="00655E17"/>
    <w:rsid w:val="00655FB4"/>
    <w:rsid w:val="0065651D"/>
    <w:rsid w:val="00656DFA"/>
    <w:rsid w:val="00657101"/>
    <w:rsid w:val="00657191"/>
    <w:rsid w:val="006571FD"/>
    <w:rsid w:val="006578E8"/>
    <w:rsid w:val="0065793F"/>
    <w:rsid w:val="00657BE4"/>
    <w:rsid w:val="006600F1"/>
    <w:rsid w:val="00660326"/>
    <w:rsid w:val="006603CF"/>
    <w:rsid w:val="00661612"/>
    <w:rsid w:val="00661F18"/>
    <w:rsid w:val="00662289"/>
    <w:rsid w:val="0066248F"/>
    <w:rsid w:val="006628EB"/>
    <w:rsid w:val="00662A7F"/>
    <w:rsid w:val="00662BFA"/>
    <w:rsid w:val="00662C99"/>
    <w:rsid w:val="006632CD"/>
    <w:rsid w:val="00663C23"/>
    <w:rsid w:val="006640B0"/>
    <w:rsid w:val="0066465A"/>
    <w:rsid w:val="00664D9D"/>
    <w:rsid w:val="00664E84"/>
    <w:rsid w:val="00665820"/>
    <w:rsid w:val="006659E8"/>
    <w:rsid w:val="00665C5B"/>
    <w:rsid w:val="00665D9D"/>
    <w:rsid w:val="00665E19"/>
    <w:rsid w:val="006665CA"/>
    <w:rsid w:val="00666720"/>
    <w:rsid w:val="0066688F"/>
    <w:rsid w:val="00666CBF"/>
    <w:rsid w:val="00666EA6"/>
    <w:rsid w:val="006671F4"/>
    <w:rsid w:val="00670321"/>
    <w:rsid w:val="00670BDF"/>
    <w:rsid w:val="00670F3E"/>
    <w:rsid w:val="006713F9"/>
    <w:rsid w:val="00671746"/>
    <w:rsid w:val="006718D0"/>
    <w:rsid w:val="00671A1A"/>
    <w:rsid w:val="00671CCA"/>
    <w:rsid w:val="006723A2"/>
    <w:rsid w:val="00672A17"/>
    <w:rsid w:val="00672B2A"/>
    <w:rsid w:val="00672D2D"/>
    <w:rsid w:val="00673737"/>
    <w:rsid w:val="006738A0"/>
    <w:rsid w:val="00673B53"/>
    <w:rsid w:val="00673B6B"/>
    <w:rsid w:val="00673CB7"/>
    <w:rsid w:val="00673CE3"/>
    <w:rsid w:val="00673DB4"/>
    <w:rsid w:val="00674415"/>
    <w:rsid w:val="00674874"/>
    <w:rsid w:val="0067488A"/>
    <w:rsid w:val="00674F87"/>
    <w:rsid w:val="00675A0C"/>
    <w:rsid w:val="00675B15"/>
    <w:rsid w:val="00675CF0"/>
    <w:rsid w:val="00675F3F"/>
    <w:rsid w:val="00676445"/>
    <w:rsid w:val="006772F9"/>
    <w:rsid w:val="00677908"/>
    <w:rsid w:val="00680008"/>
    <w:rsid w:val="00680133"/>
    <w:rsid w:val="0068036E"/>
    <w:rsid w:val="006803D0"/>
    <w:rsid w:val="00680593"/>
    <w:rsid w:val="00680FF0"/>
    <w:rsid w:val="006810E6"/>
    <w:rsid w:val="00681249"/>
    <w:rsid w:val="006812C0"/>
    <w:rsid w:val="0068168A"/>
    <w:rsid w:val="0068198D"/>
    <w:rsid w:val="00681A54"/>
    <w:rsid w:val="0068232B"/>
    <w:rsid w:val="0068232C"/>
    <w:rsid w:val="00682656"/>
    <w:rsid w:val="00682C10"/>
    <w:rsid w:val="0068346C"/>
    <w:rsid w:val="006841F6"/>
    <w:rsid w:val="00684769"/>
    <w:rsid w:val="00684F53"/>
    <w:rsid w:val="00684F92"/>
    <w:rsid w:val="0068551F"/>
    <w:rsid w:val="006855E1"/>
    <w:rsid w:val="0068584D"/>
    <w:rsid w:val="006866B0"/>
    <w:rsid w:val="00686AA6"/>
    <w:rsid w:val="00686F12"/>
    <w:rsid w:val="00687F85"/>
    <w:rsid w:val="00690384"/>
    <w:rsid w:val="00690619"/>
    <w:rsid w:val="006909DB"/>
    <w:rsid w:val="00691164"/>
    <w:rsid w:val="006912CE"/>
    <w:rsid w:val="00691800"/>
    <w:rsid w:val="006919B9"/>
    <w:rsid w:val="00691B4F"/>
    <w:rsid w:val="00691E04"/>
    <w:rsid w:val="006924A6"/>
    <w:rsid w:val="00692C7C"/>
    <w:rsid w:val="00692EA9"/>
    <w:rsid w:val="00693213"/>
    <w:rsid w:val="00693CA1"/>
    <w:rsid w:val="006948E3"/>
    <w:rsid w:val="00694C9A"/>
    <w:rsid w:val="00695570"/>
    <w:rsid w:val="006956DA"/>
    <w:rsid w:val="00695725"/>
    <w:rsid w:val="00695826"/>
    <w:rsid w:val="00695B26"/>
    <w:rsid w:val="006963B7"/>
    <w:rsid w:val="00696A48"/>
    <w:rsid w:val="00696DE1"/>
    <w:rsid w:val="00696E58"/>
    <w:rsid w:val="00697100"/>
    <w:rsid w:val="006971BD"/>
    <w:rsid w:val="00697F8F"/>
    <w:rsid w:val="006A0234"/>
    <w:rsid w:val="006A029D"/>
    <w:rsid w:val="006A031A"/>
    <w:rsid w:val="006A042D"/>
    <w:rsid w:val="006A047E"/>
    <w:rsid w:val="006A04B3"/>
    <w:rsid w:val="006A04E5"/>
    <w:rsid w:val="006A069A"/>
    <w:rsid w:val="006A08C9"/>
    <w:rsid w:val="006A0A6B"/>
    <w:rsid w:val="006A12BA"/>
    <w:rsid w:val="006A18D2"/>
    <w:rsid w:val="006A1E55"/>
    <w:rsid w:val="006A1E94"/>
    <w:rsid w:val="006A21B6"/>
    <w:rsid w:val="006A292F"/>
    <w:rsid w:val="006A2E6C"/>
    <w:rsid w:val="006A3086"/>
    <w:rsid w:val="006A33A5"/>
    <w:rsid w:val="006A3479"/>
    <w:rsid w:val="006A409E"/>
    <w:rsid w:val="006A40D0"/>
    <w:rsid w:val="006A4B69"/>
    <w:rsid w:val="006A4B98"/>
    <w:rsid w:val="006A5976"/>
    <w:rsid w:val="006A5C76"/>
    <w:rsid w:val="006A6238"/>
    <w:rsid w:val="006A6817"/>
    <w:rsid w:val="006A697A"/>
    <w:rsid w:val="006A6B09"/>
    <w:rsid w:val="006A6BC4"/>
    <w:rsid w:val="006B0CB6"/>
    <w:rsid w:val="006B0FE9"/>
    <w:rsid w:val="006B10F0"/>
    <w:rsid w:val="006B1135"/>
    <w:rsid w:val="006B12CD"/>
    <w:rsid w:val="006B1422"/>
    <w:rsid w:val="006B180C"/>
    <w:rsid w:val="006B1C28"/>
    <w:rsid w:val="006B1CC2"/>
    <w:rsid w:val="006B1D4B"/>
    <w:rsid w:val="006B2027"/>
    <w:rsid w:val="006B2154"/>
    <w:rsid w:val="006B2A4D"/>
    <w:rsid w:val="006B3395"/>
    <w:rsid w:val="006B3415"/>
    <w:rsid w:val="006B34F6"/>
    <w:rsid w:val="006B3A2D"/>
    <w:rsid w:val="006B3AEA"/>
    <w:rsid w:val="006B3F34"/>
    <w:rsid w:val="006B4770"/>
    <w:rsid w:val="006B4883"/>
    <w:rsid w:val="006B4F10"/>
    <w:rsid w:val="006B4F3D"/>
    <w:rsid w:val="006B5615"/>
    <w:rsid w:val="006B5635"/>
    <w:rsid w:val="006B56EB"/>
    <w:rsid w:val="006B5965"/>
    <w:rsid w:val="006B61BE"/>
    <w:rsid w:val="006B6686"/>
    <w:rsid w:val="006B694D"/>
    <w:rsid w:val="006B6A4D"/>
    <w:rsid w:val="006B6B52"/>
    <w:rsid w:val="006B7052"/>
    <w:rsid w:val="006B7826"/>
    <w:rsid w:val="006B78EE"/>
    <w:rsid w:val="006B7BC3"/>
    <w:rsid w:val="006B7C0F"/>
    <w:rsid w:val="006B7E0D"/>
    <w:rsid w:val="006B7F2A"/>
    <w:rsid w:val="006C07FA"/>
    <w:rsid w:val="006C0C02"/>
    <w:rsid w:val="006C14A7"/>
    <w:rsid w:val="006C162C"/>
    <w:rsid w:val="006C1F5B"/>
    <w:rsid w:val="006C268C"/>
    <w:rsid w:val="006C2703"/>
    <w:rsid w:val="006C28AB"/>
    <w:rsid w:val="006C2929"/>
    <w:rsid w:val="006C2BAE"/>
    <w:rsid w:val="006C3702"/>
    <w:rsid w:val="006C389D"/>
    <w:rsid w:val="006C38B4"/>
    <w:rsid w:val="006C3B4A"/>
    <w:rsid w:val="006C3B99"/>
    <w:rsid w:val="006C457A"/>
    <w:rsid w:val="006C47ED"/>
    <w:rsid w:val="006C48E5"/>
    <w:rsid w:val="006C4993"/>
    <w:rsid w:val="006C4C6C"/>
    <w:rsid w:val="006C517C"/>
    <w:rsid w:val="006C5450"/>
    <w:rsid w:val="006C5B15"/>
    <w:rsid w:val="006C62F9"/>
    <w:rsid w:val="006C65F9"/>
    <w:rsid w:val="006C6643"/>
    <w:rsid w:val="006C6FF7"/>
    <w:rsid w:val="006D03A7"/>
    <w:rsid w:val="006D088B"/>
    <w:rsid w:val="006D10C3"/>
    <w:rsid w:val="006D153E"/>
    <w:rsid w:val="006D1AA8"/>
    <w:rsid w:val="006D1C73"/>
    <w:rsid w:val="006D322B"/>
    <w:rsid w:val="006D3981"/>
    <w:rsid w:val="006D3FAA"/>
    <w:rsid w:val="006D43C5"/>
    <w:rsid w:val="006D43D0"/>
    <w:rsid w:val="006D4D80"/>
    <w:rsid w:val="006D4F99"/>
    <w:rsid w:val="006D59C3"/>
    <w:rsid w:val="006D5C00"/>
    <w:rsid w:val="006D62F4"/>
    <w:rsid w:val="006D6395"/>
    <w:rsid w:val="006D6F4B"/>
    <w:rsid w:val="006D743E"/>
    <w:rsid w:val="006D7912"/>
    <w:rsid w:val="006D799C"/>
    <w:rsid w:val="006D7E07"/>
    <w:rsid w:val="006D7F32"/>
    <w:rsid w:val="006E089A"/>
    <w:rsid w:val="006E1560"/>
    <w:rsid w:val="006E15D1"/>
    <w:rsid w:val="006E181C"/>
    <w:rsid w:val="006E1C45"/>
    <w:rsid w:val="006E2620"/>
    <w:rsid w:val="006E3645"/>
    <w:rsid w:val="006E3AA9"/>
    <w:rsid w:val="006E3C27"/>
    <w:rsid w:val="006E3F55"/>
    <w:rsid w:val="006E4188"/>
    <w:rsid w:val="006E4301"/>
    <w:rsid w:val="006E4967"/>
    <w:rsid w:val="006E4D0F"/>
    <w:rsid w:val="006E5461"/>
    <w:rsid w:val="006E552D"/>
    <w:rsid w:val="006E58F7"/>
    <w:rsid w:val="006E6006"/>
    <w:rsid w:val="006E6105"/>
    <w:rsid w:val="006E619F"/>
    <w:rsid w:val="006E68BC"/>
    <w:rsid w:val="006E68C8"/>
    <w:rsid w:val="006E6BE3"/>
    <w:rsid w:val="006F0013"/>
    <w:rsid w:val="006F005C"/>
    <w:rsid w:val="006F066D"/>
    <w:rsid w:val="006F0961"/>
    <w:rsid w:val="006F0D35"/>
    <w:rsid w:val="006F10DE"/>
    <w:rsid w:val="006F14BD"/>
    <w:rsid w:val="006F18DA"/>
    <w:rsid w:val="006F1B4C"/>
    <w:rsid w:val="006F23D4"/>
    <w:rsid w:val="006F3410"/>
    <w:rsid w:val="006F358B"/>
    <w:rsid w:val="006F35F6"/>
    <w:rsid w:val="006F3846"/>
    <w:rsid w:val="006F39E5"/>
    <w:rsid w:val="006F3AD8"/>
    <w:rsid w:val="006F4013"/>
    <w:rsid w:val="006F431B"/>
    <w:rsid w:val="006F4A1D"/>
    <w:rsid w:val="006F5EA9"/>
    <w:rsid w:val="006F5F62"/>
    <w:rsid w:val="006F607C"/>
    <w:rsid w:val="006F6696"/>
    <w:rsid w:val="006F677D"/>
    <w:rsid w:val="006F6A65"/>
    <w:rsid w:val="006F6DC4"/>
    <w:rsid w:val="006F6EDE"/>
    <w:rsid w:val="006F77E7"/>
    <w:rsid w:val="006F7E07"/>
    <w:rsid w:val="00700822"/>
    <w:rsid w:val="00701651"/>
    <w:rsid w:val="0070170B"/>
    <w:rsid w:val="00701DE8"/>
    <w:rsid w:val="007025D6"/>
    <w:rsid w:val="00702CCD"/>
    <w:rsid w:val="00703A29"/>
    <w:rsid w:val="00703FB1"/>
    <w:rsid w:val="00704241"/>
    <w:rsid w:val="007042E7"/>
    <w:rsid w:val="007045E6"/>
    <w:rsid w:val="00704C6D"/>
    <w:rsid w:val="00704CBE"/>
    <w:rsid w:val="00704FED"/>
    <w:rsid w:val="007050DC"/>
    <w:rsid w:val="00705162"/>
    <w:rsid w:val="007057E3"/>
    <w:rsid w:val="00705EFB"/>
    <w:rsid w:val="00706554"/>
    <w:rsid w:val="00706645"/>
    <w:rsid w:val="0070668C"/>
    <w:rsid w:val="0070717A"/>
    <w:rsid w:val="00707C9A"/>
    <w:rsid w:val="007108D6"/>
    <w:rsid w:val="00710CFE"/>
    <w:rsid w:val="00710DD0"/>
    <w:rsid w:val="00710E6B"/>
    <w:rsid w:val="00710EA6"/>
    <w:rsid w:val="00710F55"/>
    <w:rsid w:val="0071130F"/>
    <w:rsid w:val="00711DDF"/>
    <w:rsid w:val="0071244B"/>
    <w:rsid w:val="007124D5"/>
    <w:rsid w:val="007129D7"/>
    <w:rsid w:val="00712F67"/>
    <w:rsid w:val="00712FE8"/>
    <w:rsid w:val="00713A17"/>
    <w:rsid w:val="00713CD0"/>
    <w:rsid w:val="00713D67"/>
    <w:rsid w:val="00714860"/>
    <w:rsid w:val="00714A7B"/>
    <w:rsid w:val="00714EC7"/>
    <w:rsid w:val="0071631A"/>
    <w:rsid w:val="007163ED"/>
    <w:rsid w:val="00716684"/>
    <w:rsid w:val="00716838"/>
    <w:rsid w:val="00716FE4"/>
    <w:rsid w:val="0071790B"/>
    <w:rsid w:val="00717E65"/>
    <w:rsid w:val="00717E7E"/>
    <w:rsid w:val="00717F02"/>
    <w:rsid w:val="00720562"/>
    <w:rsid w:val="007208FE"/>
    <w:rsid w:val="00720E62"/>
    <w:rsid w:val="007214DD"/>
    <w:rsid w:val="00721974"/>
    <w:rsid w:val="00721AFC"/>
    <w:rsid w:val="00722074"/>
    <w:rsid w:val="00722ED2"/>
    <w:rsid w:val="0072356E"/>
    <w:rsid w:val="0072394F"/>
    <w:rsid w:val="00723D98"/>
    <w:rsid w:val="0072414E"/>
    <w:rsid w:val="0072440A"/>
    <w:rsid w:val="00724AB4"/>
    <w:rsid w:val="00724BA2"/>
    <w:rsid w:val="00725330"/>
    <w:rsid w:val="00725E9E"/>
    <w:rsid w:val="00726F61"/>
    <w:rsid w:val="0072736A"/>
    <w:rsid w:val="007275B5"/>
    <w:rsid w:val="0073022F"/>
    <w:rsid w:val="0073023D"/>
    <w:rsid w:val="00730912"/>
    <w:rsid w:val="007309A3"/>
    <w:rsid w:val="00730AD5"/>
    <w:rsid w:val="00730EEC"/>
    <w:rsid w:val="0073111B"/>
    <w:rsid w:val="0073136E"/>
    <w:rsid w:val="00731688"/>
    <w:rsid w:val="00731DE1"/>
    <w:rsid w:val="00731F7F"/>
    <w:rsid w:val="007323F8"/>
    <w:rsid w:val="0073281D"/>
    <w:rsid w:val="00732FE7"/>
    <w:rsid w:val="0073337F"/>
    <w:rsid w:val="007342ED"/>
    <w:rsid w:val="00734538"/>
    <w:rsid w:val="00734A3F"/>
    <w:rsid w:val="0073515F"/>
    <w:rsid w:val="00735314"/>
    <w:rsid w:val="00735385"/>
    <w:rsid w:val="00735901"/>
    <w:rsid w:val="00735E77"/>
    <w:rsid w:val="00735EB3"/>
    <w:rsid w:val="00736298"/>
    <w:rsid w:val="00736777"/>
    <w:rsid w:val="00736B53"/>
    <w:rsid w:val="00736D58"/>
    <w:rsid w:val="007373ED"/>
    <w:rsid w:val="007376E0"/>
    <w:rsid w:val="007404B6"/>
    <w:rsid w:val="00740B02"/>
    <w:rsid w:val="00740EC7"/>
    <w:rsid w:val="00741752"/>
    <w:rsid w:val="007433F1"/>
    <w:rsid w:val="00743A8C"/>
    <w:rsid w:val="00743BF3"/>
    <w:rsid w:val="00743D0B"/>
    <w:rsid w:val="00743FC4"/>
    <w:rsid w:val="00744E5A"/>
    <w:rsid w:val="00745522"/>
    <w:rsid w:val="00745E82"/>
    <w:rsid w:val="007460E9"/>
    <w:rsid w:val="00746356"/>
    <w:rsid w:val="0074652F"/>
    <w:rsid w:val="00746D39"/>
    <w:rsid w:val="00746FF2"/>
    <w:rsid w:val="00747252"/>
    <w:rsid w:val="007473D3"/>
    <w:rsid w:val="007474B8"/>
    <w:rsid w:val="00747586"/>
    <w:rsid w:val="007475A9"/>
    <w:rsid w:val="00747799"/>
    <w:rsid w:val="00747B80"/>
    <w:rsid w:val="00747DA5"/>
    <w:rsid w:val="0075023E"/>
    <w:rsid w:val="0075053D"/>
    <w:rsid w:val="00750C4C"/>
    <w:rsid w:val="00751255"/>
    <w:rsid w:val="00751C55"/>
    <w:rsid w:val="00752896"/>
    <w:rsid w:val="00752A3B"/>
    <w:rsid w:val="00752D3A"/>
    <w:rsid w:val="00752F10"/>
    <w:rsid w:val="007530BB"/>
    <w:rsid w:val="0075365C"/>
    <w:rsid w:val="00754084"/>
    <w:rsid w:val="007542C7"/>
    <w:rsid w:val="007545B2"/>
    <w:rsid w:val="00754833"/>
    <w:rsid w:val="0075483F"/>
    <w:rsid w:val="00754D63"/>
    <w:rsid w:val="00755333"/>
    <w:rsid w:val="007556B8"/>
    <w:rsid w:val="00755790"/>
    <w:rsid w:val="00755C34"/>
    <w:rsid w:val="007562D6"/>
    <w:rsid w:val="0075634E"/>
    <w:rsid w:val="00756718"/>
    <w:rsid w:val="00756F12"/>
    <w:rsid w:val="0075710F"/>
    <w:rsid w:val="007574E1"/>
    <w:rsid w:val="00757CE8"/>
    <w:rsid w:val="0076045C"/>
    <w:rsid w:val="007604E8"/>
    <w:rsid w:val="00760843"/>
    <w:rsid w:val="007612A2"/>
    <w:rsid w:val="00761743"/>
    <w:rsid w:val="00761AA7"/>
    <w:rsid w:val="00761BA1"/>
    <w:rsid w:val="00761D70"/>
    <w:rsid w:val="00762133"/>
    <w:rsid w:val="00762BED"/>
    <w:rsid w:val="00762E92"/>
    <w:rsid w:val="007632D0"/>
    <w:rsid w:val="007642E9"/>
    <w:rsid w:val="00764F4D"/>
    <w:rsid w:val="00765454"/>
    <w:rsid w:val="00765504"/>
    <w:rsid w:val="0076657A"/>
    <w:rsid w:val="00767671"/>
    <w:rsid w:val="007677F9"/>
    <w:rsid w:val="007678A5"/>
    <w:rsid w:val="00767D4A"/>
    <w:rsid w:val="0077006C"/>
    <w:rsid w:val="0077036C"/>
    <w:rsid w:val="007706A4"/>
    <w:rsid w:val="0077106F"/>
    <w:rsid w:val="0077121B"/>
    <w:rsid w:val="007716A3"/>
    <w:rsid w:val="00771D50"/>
    <w:rsid w:val="00771E26"/>
    <w:rsid w:val="007724E2"/>
    <w:rsid w:val="007726A2"/>
    <w:rsid w:val="0077281F"/>
    <w:rsid w:val="007728E3"/>
    <w:rsid w:val="00772D9B"/>
    <w:rsid w:val="00773153"/>
    <w:rsid w:val="00773189"/>
    <w:rsid w:val="00773234"/>
    <w:rsid w:val="007739D5"/>
    <w:rsid w:val="00773B83"/>
    <w:rsid w:val="00774798"/>
    <w:rsid w:val="0077502B"/>
    <w:rsid w:val="0077529E"/>
    <w:rsid w:val="007753A9"/>
    <w:rsid w:val="0077691D"/>
    <w:rsid w:val="0077751D"/>
    <w:rsid w:val="007776E4"/>
    <w:rsid w:val="0077794F"/>
    <w:rsid w:val="00777B3D"/>
    <w:rsid w:val="00777E68"/>
    <w:rsid w:val="007801A5"/>
    <w:rsid w:val="00780BB6"/>
    <w:rsid w:val="00781203"/>
    <w:rsid w:val="007817BC"/>
    <w:rsid w:val="00781A73"/>
    <w:rsid w:val="00781EFB"/>
    <w:rsid w:val="00781FCD"/>
    <w:rsid w:val="00782D87"/>
    <w:rsid w:val="00783C41"/>
    <w:rsid w:val="00783CAF"/>
    <w:rsid w:val="00783D6D"/>
    <w:rsid w:val="00783EE0"/>
    <w:rsid w:val="00783F8F"/>
    <w:rsid w:val="00784546"/>
    <w:rsid w:val="007851D2"/>
    <w:rsid w:val="00785484"/>
    <w:rsid w:val="007862B3"/>
    <w:rsid w:val="00786780"/>
    <w:rsid w:val="00786F06"/>
    <w:rsid w:val="00787488"/>
    <w:rsid w:val="007900AF"/>
    <w:rsid w:val="00790247"/>
    <w:rsid w:val="0079024F"/>
    <w:rsid w:val="00790384"/>
    <w:rsid w:val="007909EE"/>
    <w:rsid w:val="00790C13"/>
    <w:rsid w:val="00790E42"/>
    <w:rsid w:val="007913D6"/>
    <w:rsid w:val="007914F2"/>
    <w:rsid w:val="00791A87"/>
    <w:rsid w:val="00791DAF"/>
    <w:rsid w:val="0079255C"/>
    <w:rsid w:val="00792B9E"/>
    <w:rsid w:val="00792DEA"/>
    <w:rsid w:val="00792F32"/>
    <w:rsid w:val="00793252"/>
    <w:rsid w:val="00793933"/>
    <w:rsid w:val="00793F63"/>
    <w:rsid w:val="00793F7A"/>
    <w:rsid w:val="007941CD"/>
    <w:rsid w:val="0079465F"/>
    <w:rsid w:val="00794A56"/>
    <w:rsid w:val="00794DE6"/>
    <w:rsid w:val="00796845"/>
    <w:rsid w:val="00796E10"/>
    <w:rsid w:val="0079710C"/>
    <w:rsid w:val="007973EF"/>
    <w:rsid w:val="007976C6"/>
    <w:rsid w:val="007976DE"/>
    <w:rsid w:val="0079796E"/>
    <w:rsid w:val="00797ABC"/>
    <w:rsid w:val="00797F0E"/>
    <w:rsid w:val="007A04B9"/>
    <w:rsid w:val="007A0750"/>
    <w:rsid w:val="007A0F01"/>
    <w:rsid w:val="007A1426"/>
    <w:rsid w:val="007A1C35"/>
    <w:rsid w:val="007A282A"/>
    <w:rsid w:val="007A30D0"/>
    <w:rsid w:val="007A37C1"/>
    <w:rsid w:val="007A38A9"/>
    <w:rsid w:val="007A3A08"/>
    <w:rsid w:val="007A3C0E"/>
    <w:rsid w:val="007A3C56"/>
    <w:rsid w:val="007A4099"/>
    <w:rsid w:val="007A43C0"/>
    <w:rsid w:val="007A451D"/>
    <w:rsid w:val="007A4837"/>
    <w:rsid w:val="007A4A9B"/>
    <w:rsid w:val="007A4E02"/>
    <w:rsid w:val="007A506D"/>
    <w:rsid w:val="007A55D9"/>
    <w:rsid w:val="007A5889"/>
    <w:rsid w:val="007A61E0"/>
    <w:rsid w:val="007A65F9"/>
    <w:rsid w:val="007A6782"/>
    <w:rsid w:val="007A7143"/>
    <w:rsid w:val="007A7272"/>
    <w:rsid w:val="007A749D"/>
    <w:rsid w:val="007A77B2"/>
    <w:rsid w:val="007A78E9"/>
    <w:rsid w:val="007A7B2B"/>
    <w:rsid w:val="007B0163"/>
    <w:rsid w:val="007B0CC3"/>
    <w:rsid w:val="007B0DDD"/>
    <w:rsid w:val="007B17DE"/>
    <w:rsid w:val="007B1D2D"/>
    <w:rsid w:val="007B2281"/>
    <w:rsid w:val="007B2688"/>
    <w:rsid w:val="007B2BC2"/>
    <w:rsid w:val="007B2E0D"/>
    <w:rsid w:val="007B37F5"/>
    <w:rsid w:val="007B3BBF"/>
    <w:rsid w:val="007B40CC"/>
    <w:rsid w:val="007B41DB"/>
    <w:rsid w:val="007B4245"/>
    <w:rsid w:val="007B4ACF"/>
    <w:rsid w:val="007B5491"/>
    <w:rsid w:val="007B5581"/>
    <w:rsid w:val="007B58DD"/>
    <w:rsid w:val="007B5AE0"/>
    <w:rsid w:val="007B5D72"/>
    <w:rsid w:val="007B6412"/>
    <w:rsid w:val="007B6CB7"/>
    <w:rsid w:val="007B7384"/>
    <w:rsid w:val="007B79B6"/>
    <w:rsid w:val="007B7B24"/>
    <w:rsid w:val="007B7D88"/>
    <w:rsid w:val="007B7EA4"/>
    <w:rsid w:val="007C00E0"/>
    <w:rsid w:val="007C0384"/>
    <w:rsid w:val="007C045A"/>
    <w:rsid w:val="007C06CF"/>
    <w:rsid w:val="007C0D9F"/>
    <w:rsid w:val="007C0E0C"/>
    <w:rsid w:val="007C0F94"/>
    <w:rsid w:val="007C1691"/>
    <w:rsid w:val="007C267F"/>
    <w:rsid w:val="007C2CAA"/>
    <w:rsid w:val="007C33D7"/>
    <w:rsid w:val="007C370F"/>
    <w:rsid w:val="007C38EC"/>
    <w:rsid w:val="007C3F71"/>
    <w:rsid w:val="007C4072"/>
    <w:rsid w:val="007C46A4"/>
    <w:rsid w:val="007C46C1"/>
    <w:rsid w:val="007C479D"/>
    <w:rsid w:val="007C4A3C"/>
    <w:rsid w:val="007C4DB9"/>
    <w:rsid w:val="007C54BE"/>
    <w:rsid w:val="007C5A96"/>
    <w:rsid w:val="007C603E"/>
    <w:rsid w:val="007C6F74"/>
    <w:rsid w:val="007C72FD"/>
    <w:rsid w:val="007C74AF"/>
    <w:rsid w:val="007D0618"/>
    <w:rsid w:val="007D08E5"/>
    <w:rsid w:val="007D0DFD"/>
    <w:rsid w:val="007D0E26"/>
    <w:rsid w:val="007D0F45"/>
    <w:rsid w:val="007D10B4"/>
    <w:rsid w:val="007D18DF"/>
    <w:rsid w:val="007D3045"/>
    <w:rsid w:val="007D30D0"/>
    <w:rsid w:val="007D39C3"/>
    <w:rsid w:val="007D47F2"/>
    <w:rsid w:val="007D4AFD"/>
    <w:rsid w:val="007D551A"/>
    <w:rsid w:val="007D616C"/>
    <w:rsid w:val="007D61BC"/>
    <w:rsid w:val="007D61F7"/>
    <w:rsid w:val="007D626C"/>
    <w:rsid w:val="007D6D77"/>
    <w:rsid w:val="007D6FDA"/>
    <w:rsid w:val="007D767C"/>
    <w:rsid w:val="007D7BA2"/>
    <w:rsid w:val="007E153E"/>
    <w:rsid w:val="007E17A3"/>
    <w:rsid w:val="007E1982"/>
    <w:rsid w:val="007E1D4D"/>
    <w:rsid w:val="007E1E05"/>
    <w:rsid w:val="007E245D"/>
    <w:rsid w:val="007E2904"/>
    <w:rsid w:val="007E308D"/>
    <w:rsid w:val="007E312F"/>
    <w:rsid w:val="007E341B"/>
    <w:rsid w:val="007E3738"/>
    <w:rsid w:val="007E3835"/>
    <w:rsid w:val="007E3A0E"/>
    <w:rsid w:val="007E3BB3"/>
    <w:rsid w:val="007E458E"/>
    <w:rsid w:val="007E4C72"/>
    <w:rsid w:val="007E4DF7"/>
    <w:rsid w:val="007E53FE"/>
    <w:rsid w:val="007E56A6"/>
    <w:rsid w:val="007E5714"/>
    <w:rsid w:val="007E5A4B"/>
    <w:rsid w:val="007E5CF4"/>
    <w:rsid w:val="007E5DCC"/>
    <w:rsid w:val="007E5E07"/>
    <w:rsid w:val="007E60F7"/>
    <w:rsid w:val="007E6442"/>
    <w:rsid w:val="007E6F84"/>
    <w:rsid w:val="007E6FB5"/>
    <w:rsid w:val="007E7F95"/>
    <w:rsid w:val="007F05CF"/>
    <w:rsid w:val="007F0F16"/>
    <w:rsid w:val="007F1248"/>
    <w:rsid w:val="007F1411"/>
    <w:rsid w:val="007F2A95"/>
    <w:rsid w:val="007F2B09"/>
    <w:rsid w:val="007F2BCC"/>
    <w:rsid w:val="007F322D"/>
    <w:rsid w:val="007F3658"/>
    <w:rsid w:val="007F36A2"/>
    <w:rsid w:val="007F3744"/>
    <w:rsid w:val="007F3842"/>
    <w:rsid w:val="007F3A26"/>
    <w:rsid w:val="007F4796"/>
    <w:rsid w:val="007F4C02"/>
    <w:rsid w:val="007F556F"/>
    <w:rsid w:val="007F5C16"/>
    <w:rsid w:val="007F5C58"/>
    <w:rsid w:val="007F5E41"/>
    <w:rsid w:val="007F6F3F"/>
    <w:rsid w:val="007F7702"/>
    <w:rsid w:val="007F7840"/>
    <w:rsid w:val="007F7A5A"/>
    <w:rsid w:val="007F7A9C"/>
    <w:rsid w:val="007F7B38"/>
    <w:rsid w:val="007F7CC4"/>
    <w:rsid w:val="007F7F12"/>
    <w:rsid w:val="00800051"/>
    <w:rsid w:val="00800A1A"/>
    <w:rsid w:val="0080155C"/>
    <w:rsid w:val="008018A1"/>
    <w:rsid w:val="00801BD5"/>
    <w:rsid w:val="008021BE"/>
    <w:rsid w:val="00803295"/>
    <w:rsid w:val="0080351D"/>
    <w:rsid w:val="00803650"/>
    <w:rsid w:val="0080387A"/>
    <w:rsid w:val="00803C5D"/>
    <w:rsid w:val="00803F49"/>
    <w:rsid w:val="00803F50"/>
    <w:rsid w:val="00804043"/>
    <w:rsid w:val="00804272"/>
    <w:rsid w:val="008043F3"/>
    <w:rsid w:val="00804435"/>
    <w:rsid w:val="00804495"/>
    <w:rsid w:val="008045B6"/>
    <w:rsid w:val="00805150"/>
    <w:rsid w:val="008057BF"/>
    <w:rsid w:val="00806BA7"/>
    <w:rsid w:val="00806E00"/>
    <w:rsid w:val="00806EE3"/>
    <w:rsid w:val="008070CC"/>
    <w:rsid w:val="00807207"/>
    <w:rsid w:val="00807621"/>
    <w:rsid w:val="008078DC"/>
    <w:rsid w:val="00810131"/>
    <w:rsid w:val="00810400"/>
    <w:rsid w:val="00811262"/>
    <w:rsid w:val="008115C1"/>
    <w:rsid w:val="008116F1"/>
    <w:rsid w:val="00811A76"/>
    <w:rsid w:val="0081207D"/>
    <w:rsid w:val="00812139"/>
    <w:rsid w:val="00812192"/>
    <w:rsid w:val="0081244B"/>
    <w:rsid w:val="0081254C"/>
    <w:rsid w:val="0081262E"/>
    <w:rsid w:val="00812C86"/>
    <w:rsid w:val="008132C0"/>
    <w:rsid w:val="008139FB"/>
    <w:rsid w:val="0081454E"/>
    <w:rsid w:val="008145E7"/>
    <w:rsid w:val="008147B9"/>
    <w:rsid w:val="00814DC7"/>
    <w:rsid w:val="00815632"/>
    <w:rsid w:val="008161F3"/>
    <w:rsid w:val="00816492"/>
    <w:rsid w:val="00816FCB"/>
    <w:rsid w:val="00817010"/>
    <w:rsid w:val="00817598"/>
    <w:rsid w:val="0081766A"/>
    <w:rsid w:val="008178FF"/>
    <w:rsid w:val="00817E7A"/>
    <w:rsid w:val="00817EA8"/>
    <w:rsid w:val="008205A3"/>
    <w:rsid w:val="00820AB7"/>
    <w:rsid w:val="008214DE"/>
    <w:rsid w:val="00821870"/>
    <w:rsid w:val="00822475"/>
    <w:rsid w:val="00822C85"/>
    <w:rsid w:val="0082300E"/>
    <w:rsid w:val="00823044"/>
    <w:rsid w:val="00823116"/>
    <w:rsid w:val="0082367E"/>
    <w:rsid w:val="008238D2"/>
    <w:rsid w:val="00823C44"/>
    <w:rsid w:val="008241BA"/>
    <w:rsid w:val="008246DE"/>
    <w:rsid w:val="00824895"/>
    <w:rsid w:val="0082496F"/>
    <w:rsid w:val="00825330"/>
    <w:rsid w:val="00825FBF"/>
    <w:rsid w:val="0082625B"/>
    <w:rsid w:val="00826895"/>
    <w:rsid w:val="00826D18"/>
    <w:rsid w:val="00827C19"/>
    <w:rsid w:val="00827DDD"/>
    <w:rsid w:val="0083003F"/>
    <w:rsid w:val="00830868"/>
    <w:rsid w:val="0083132D"/>
    <w:rsid w:val="008325B8"/>
    <w:rsid w:val="00832997"/>
    <w:rsid w:val="00833ACD"/>
    <w:rsid w:val="00835183"/>
    <w:rsid w:val="00835289"/>
    <w:rsid w:val="00836208"/>
    <w:rsid w:val="00836247"/>
    <w:rsid w:val="008362FF"/>
    <w:rsid w:val="008365F5"/>
    <w:rsid w:val="00836AC2"/>
    <w:rsid w:val="00836F70"/>
    <w:rsid w:val="008374AA"/>
    <w:rsid w:val="00837B8A"/>
    <w:rsid w:val="00837BFD"/>
    <w:rsid w:val="0084148E"/>
    <w:rsid w:val="00841FE9"/>
    <w:rsid w:val="00842504"/>
    <w:rsid w:val="008427CB"/>
    <w:rsid w:val="008428E2"/>
    <w:rsid w:val="008431A6"/>
    <w:rsid w:val="00843495"/>
    <w:rsid w:val="00843677"/>
    <w:rsid w:val="00843B40"/>
    <w:rsid w:val="00844042"/>
    <w:rsid w:val="008442BC"/>
    <w:rsid w:val="0084440D"/>
    <w:rsid w:val="00844A64"/>
    <w:rsid w:val="00844C35"/>
    <w:rsid w:val="008451F4"/>
    <w:rsid w:val="008459B0"/>
    <w:rsid w:val="00845EFC"/>
    <w:rsid w:val="00846187"/>
    <w:rsid w:val="008463CB"/>
    <w:rsid w:val="0084641D"/>
    <w:rsid w:val="00846888"/>
    <w:rsid w:val="00846952"/>
    <w:rsid w:val="00846C52"/>
    <w:rsid w:val="00846E53"/>
    <w:rsid w:val="00846E86"/>
    <w:rsid w:val="008474CF"/>
    <w:rsid w:val="00847741"/>
    <w:rsid w:val="0084786A"/>
    <w:rsid w:val="00847E8D"/>
    <w:rsid w:val="00850157"/>
    <w:rsid w:val="00850419"/>
    <w:rsid w:val="008505AC"/>
    <w:rsid w:val="00850CEF"/>
    <w:rsid w:val="008511B9"/>
    <w:rsid w:val="00851337"/>
    <w:rsid w:val="00851390"/>
    <w:rsid w:val="008513B9"/>
    <w:rsid w:val="00851C04"/>
    <w:rsid w:val="0085226B"/>
    <w:rsid w:val="00852901"/>
    <w:rsid w:val="00852AB3"/>
    <w:rsid w:val="00853533"/>
    <w:rsid w:val="00853867"/>
    <w:rsid w:val="0085408A"/>
    <w:rsid w:val="00854BD4"/>
    <w:rsid w:val="00854E28"/>
    <w:rsid w:val="00854E95"/>
    <w:rsid w:val="008556FF"/>
    <w:rsid w:val="00855A58"/>
    <w:rsid w:val="00855B66"/>
    <w:rsid w:val="00855E46"/>
    <w:rsid w:val="008562F6"/>
    <w:rsid w:val="0085698B"/>
    <w:rsid w:val="00857402"/>
    <w:rsid w:val="008577B6"/>
    <w:rsid w:val="00857E73"/>
    <w:rsid w:val="00857E8C"/>
    <w:rsid w:val="00857F67"/>
    <w:rsid w:val="008604BC"/>
    <w:rsid w:val="00860721"/>
    <w:rsid w:val="00860C45"/>
    <w:rsid w:val="00860CD1"/>
    <w:rsid w:val="00861101"/>
    <w:rsid w:val="0086134D"/>
    <w:rsid w:val="00861DCF"/>
    <w:rsid w:val="00861E52"/>
    <w:rsid w:val="00862138"/>
    <w:rsid w:val="00862534"/>
    <w:rsid w:val="0086360E"/>
    <w:rsid w:val="00863613"/>
    <w:rsid w:val="00863822"/>
    <w:rsid w:val="00863D2C"/>
    <w:rsid w:val="00863EA5"/>
    <w:rsid w:val="00864111"/>
    <w:rsid w:val="008641F3"/>
    <w:rsid w:val="00864A2B"/>
    <w:rsid w:val="00865E00"/>
    <w:rsid w:val="00865E30"/>
    <w:rsid w:val="00865F77"/>
    <w:rsid w:val="008662D5"/>
    <w:rsid w:val="00866EEB"/>
    <w:rsid w:val="00867860"/>
    <w:rsid w:val="008708E1"/>
    <w:rsid w:val="0087094B"/>
    <w:rsid w:val="00870A83"/>
    <w:rsid w:val="00871012"/>
    <w:rsid w:val="0087123E"/>
    <w:rsid w:val="0087185A"/>
    <w:rsid w:val="00871867"/>
    <w:rsid w:val="0087189C"/>
    <w:rsid w:val="00871D37"/>
    <w:rsid w:val="00871D89"/>
    <w:rsid w:val="00871D92"/>
    <w:rsid w:val="00871E53"/>
    <w:rsid w:val="00871E85"/>
    <w:rsid w:val="0087227C"/>
    <w:rsid w:val="00872364"/>
    <w:rsid w:val="00872438"/>
    <w:rsid w:val="0087252B"/>
    <w:rsid w:val="00872B33"/>
    <w:rsid w:val="00872E35"/>
    <w:rsid w:val="00873DB1"/>
    <w:rsid w:val="00873DD1"/>
    <w:rsid w:val="0087405F"/>
    <w:rsid w:val="00874188"/>
    <w:rsid w:val="008745B5"/>
    <w:rsid w:val="008746A3"/>
    <w:rsid w:val="00874705"/>
    <w:rsid w:val="00874EBF"/>
    <w:rsid w:val="008750A7"/>
    <w:rsid w:val="008750D2"/>
    <w:rsid w:val="00875211"/>
    <w:rsid w:val="008754FD"/>
    <w:rsid w:val="00875D94"/>
    <w:rsid w:val="00875F13"/>
    <w:rsid w:val="00876734"/>
    <w:rsid w:val="00877935"/>
    <w:rsid w:val="0088012E"/>
    <w:rsid w:val="0088050D"/>
    <w:rsid w:val="00880C88"/>
    <w:rsid w:val="00880E09"/>
    <w:rsid w:val="00880F4E"/>
    <w:rsid w:val="00881185"/>
    <w:rsid w:val="00882335"/>
    <w:rsid w:val="00882B09"/>
    <w:rsid w:val="00882B26"/>
    <w:rsid w:val="00882C70"/>
    <w:rsid w:val="0088336A"/>
    <w:rsid w:val="00883FAD"/>
    <w:rsid w:val="008849C5"/>
    <w:rsid w:val="00884C4E"/>
    <w:rsid w:val="008856EE"/>
    <w:rsid w:val="00885FB6"/>
    <w:rsid w:val="00886146"/>
    <w:rsid w:val="008866A0"/>
    <w:rsid w:val="00886AB9"/>
    <w:rsid w:val="00886BC4"/>
    <w:rsid w:val="0088710B"/>
    <w:rsid w:val="0088779F"/>
    <w:rsid w:val="008878CB"/>
    <w:rsid w:val="00890206"/>
    <w:rsid w:val="00890273"/>
    <w:rsid w:val="008905E9"/>
    <w:rsid w:val="008909D9"/>
    <w:rsid w:val="00890A62"/>
    <w:rsid w:val="0089101A"/>
    <w:rsid w:val="008910AD"/>
    <w:rsid w:val="008913C1"/>
    <w:rsid w:val="00891717"/>
    <w:rsid w:val="00892563"/>
    <w:rsid w:val="00892B2E"/>
    <w:rsid w:val="00892D8D"/>
    <w:rsid w:val="0089325F"/>
    <w:rsid w:val="008932F3"/>
    <w:rsid w:val="0089353B"/>
    <w:rsid w:val="00894501"/>
    <w:rsid w:val="00894B35"/>
    <w:rsid w:val="00895096"/>
    <w:rsid w:val="008950C6"/>
    <w:rsid w:val="0089517D"/>
    <w:rsid w:val="0089529E"/>
    <w:rsid w:val="00895436"/>
    <w:rsid w:val="0089572F"/>
    <w:rsid w:val="00896106"/>
    <w:rsid w:val="0089766D"/>
    <w:rsid w:val="00897819"/>
    <w:rsid w:val="00897E67"/>
    <w:rsid w:val="00897EC4"/>
    <w:rsid w:val="00897EFE"/>
    <w:rsid w:val="008A0361"/>
    <w:rsid w:val="008A0F2E"/>
    <w:rsid w:val="008A14F0"/>
    <w:rsid w:val="008A16D9"/>
    <w:rsid w:val="008A181D"/>
    <w:rsid w:val="008A1ABA"/>
    <w:rsid w:val="008A239B"/>
    <w:rsid w:val="008A2ACD"/>
    <w:rsid w:val="008A310C"/>
    <w:rsid w:val="008A32C7"/>
    <w:rsid w:val="008A3440"/>
    <w:rsid w:val="008A365C"/>
    <w:rsid w:val="008A37D6"/>
    <w:rsid w:val="008A3E09"/>
    <w:rsid w:val="008A3EC3"/>
    <w:rsid w:val="008A43B2"/>
    <w:rsid w:val="008A43BA"/>
    <w:rsid w:val="008A4568"/>
    <w:rsid w:val="008A4EBA"/>
    <w:rsid w:val="008A4EF4"/>
    <w:rsid w:val="008A51D1"/>
    <w:rsid w:val="008A5321"/>
    <w:rsid w:val="008A56CD"/>
    <w:rsid w:val="008A5D8E"/>
    <w:rsid w:val="008A6341"/>
    <w:rsid w:val="008A6535"/>
    <w:rsid w:val="008A69EA"/>
    <w:rsid w:val="008A6A17"/>
    <w:rsid w:val="008A6A3D"/>
    <w:rsid w:val="008A71EE"/>
    <w:rsid w:val="008A75C8"/>
    <w:rsid w:val="008A77A4"/>
    <w:rsid w:val="008A7CAF"/>
    <w:rsid w:val="008A7D38"/>
    <w:rsid w:val="008B057F"/>
    <w:rsid w:val="008B0630"/>
    <w:rsid w:val="008B0A08"/>
    <w:rsid w:val="008B0BE6"/>
    <w:rsid w:val="008B0EFF"/>
    <w:rsid w:val="008B11F8"/>
    <w:rsid w:val="008B165D"/>
    <w:rsid w:val="008B199D"/>
    <w:rsid w:val="008B1BA0"/>
    <w:rsid w:val="008B2669"/>
    <w:rsid w:val="008B2E5F"/>
    <w:rsid w:val="008B34BC"/>
    <w:rsid w:val="008B3590"/>
    <w:rsid w:val="008B395C"/>
    <w:rsid w:val="008B3ABC"/>
    <w:rsid w:val="008B4108"/>
    <w:rsid w:val="008B432C"/>
    <w:rsid w:val="008B46AF"/>
    <w:rsid w:val="008B473D"/>
    <w:rsid w:val="008B4DD6"/>
    <w:rsid w:val="008B4DDC"/>
    <w:rsid w:val="008B5B1E"/>
    <w:rsid w:val="008B68DC"/>
    <w:rsid w:val="008B6CEB"/>
    <w:rsid w:val="008B6E8A"/>
    <w:rsid w:val="008B6EC3"/>
    <w:rsid w:val="008B72AD"/>
    <w:rsid w:val="008B75A1"/>
    <w:rsid w:val="008B7672"/>
    <w:rsid w:val="008B779D"/>
    <w:rsid w:val="008C00F3"/>
    <w:rsid w:val="008C02CB"/>
    <w:rsid w:val="008C0955"/>
    <w:rsid w:val="008C0A10"/>
    <w:rsid w:val="008C1142"/>
    <w:rsid w:val="008C1335"/>
    <w:rsid w:val="008C158A"/>
    <w:rsid w:val="008C1654"/>
    <w:rsid w:val="008C18D1"/>
    <w:rsid w:val="008C1B7D"/>
    <w:rsid w:val="008C2900"/>
    <w:rsid w:val="008C2AFC"/>
    <w:rsid w:val="008C3A44"/>
    <w:rsid w:val="008C4DCB"/>
    <w:rsid w:val="008C4E6B"/>
    <w:rsid w:val="008C50B4"/>
    <w:rsid w:val="008C534C"/>
    <w:rsid w:val="008C5659"/>
    <w:rsid w:val="008C5773"/>
    <w:rsid w:val="008C5CC5"/>
    <w:rsid w:val="008C768F"/>
    <w:rsid w:val="008C7A27"/>
    <w:rsid w:val="008C7C52"/>
    <w:rsid w:val="008C7F5C"/>
    <w:rsid w:val="008C7FA3"/>
    <w:rsid w:val="008D0226"/>
    <w:rsid w:val="008D023F"/>
    <w:rsid w:val="008D05AE"/>
    <w:rsid w:val="008D0DAE"/>
    <w:rsid w:val="008D0DB7"/>
    <w:rsid w:val="008D0F73"/>
    <w:rsid w:val="008D18D5"/>
    <w:rsid w:val="008D1B59"/>
    <w:rsid w:val="008D20C3"/>
    <w:rsid w:val="008D2305"/>
    <w:rsid w:val="008D25B0"/>
    <w:rsid w:val="008D2845"/>
    <w:rsid w:val="008D2BB2"/>
    <w:rsid w:val="008D2BCC"/>
    <w:rsid w:val="008D32A1"/>
    <w:rsid w:val="008D32BD"/>
    <w:rsid w:val="008D3338"/>
    <w:rsid w:val="008D38FB"/>
    <w:rsid w:val="008D3DAC"/>
    <w:rsid w:val="008D451C"/>
    <w:rsid w:val="008D46FB"/>
    <w:rsid w:val="008D4E26"/>
    <w:rsid w:val="008D522B"/>
    <w:rsid w:val="008D5F28"/>
    <w:rsid w:val="008D5FB9"/>
    <w:rsid w:val="008D61E9"/>
    <w:rsid w:val="008D640C"/>
    <w:rsid w:val="008D66C3"/>
    <w:rsid w:val="008D6863"/>
    <w:rsid w:val="008D7A1E"/>
    <w:rsid w:val="008D7A65"/>
    <w:rsid w:val="008E046E"/>
    <w:rsid w:val="008E054A"/>
    <w:rsid w:val="008E0A64"/>
    <w:rsid w:val="008E0DFB"/>
    <w:rsid w:val="008E0FE4"/>
    <w:rsid w:val="008E111D"/>
    <w:rsid w:val="008E181F"/>
    <w:rsid w:val="008E1DF3"/>
    <w:rsid w:val="008E1EFB"/>
    <w:rsid w:val="008E1F00"/>
    <w:rsid w:val="008E22B7"/>
    <w:rsid w:val="008E2682"/>
    <w:rsid w:val="008E26A4"/>
    <w:rsid w:val="008E27DC"/>
    <w:rsid w:val="008E297E"/>
    <w:rsid w:val="008E3002"/>
    <w:rsid w:val="008E31AB"/>
    <w:rsid w:val="008E354E"/>
    <w:rsid w:val="008E3661"/>
    <w:rsid w:val="008E39B4"/>
    <w:rsid w:val="008E4D58"/>
    <w:rsid w:val="008E5026"/>
    <w:rsid w:val="008E52CD"/>
    <w:rsid w:val="008E58F9"/>
    <w:rsid w:val="008E727D"/>
    <w:rsid w:val="008E7977"/>
    <w:rsid w:val="008F04D4"/>
    <w:rsid w:val="008F06DE"/>
    <w:rsid w:val="008F13F7"/>
    <w:rsid w:val="008F1829"/>
    <w:rsid w:val="008F1871"/>
    <w:rsid w:val="008F1AF6"/>
    <w:rsid w:val="008F1B6F"/>
    <w:rsid w:val="008F1C29"/>
    <w:rsid w:val="008F204B"/>
    <w:rsid w:val="008F2066"/>
    <w:rsid w:val="008F2827"/>
    <w:rsid w:val="008F28D0"/>
    <w:rsid w:val="008F2BBE"/>
    <w:rsid w:val="008F2F4D"/>
    <w:rsid w:val="008F3079"/>
    <w:rsid w:val="008F3934"/>
    <w:rsid w:val="008F3D98"/>
    <w:rsid w:val="008F4528"/>
    <w:rsid w:val="008F5699"/>
    <w:rsid w:val="008F5CB8"/>
    <w:rsid w:val="008F689B"/>
    <w:rsid w:val="009012D7"/>
    <w:rsid w:val="0090136D"/>
    <w:rsid w:val="0090164A"/>
    <w:rsid w:val="009018D1"/>
    <w:rsid w:val="00901DD6"/>
    <w:rsid w:val="00902208"/>
    <w:rsid w:val="00902728"/>
    <w:rsid w:val="00902A5C"/>
    <w:rsid w:val="00902D88"/>
    <w:rsid w:val="0090348B"/>
    <w:rsid w:val="00903D90"/>
    <w:rsid w:val="00904225"/>
    <w:rsid w:val="00905FB8"/>
    <w:rsid w:val="0090770B"/>
    <w:rsid w:val="00910378"/>
    <w:rsid w:val="00911BE6"/>
    <w:rsid w:val="009126EF"/>
    <w:rsid w:val="00912895"/>
    <w:rsid w:val="00912A69"/>
    <w:rsid w:val="00912C0A"/>
    <w:rsid w:val="00912F02"/>
    <w:rsid w:val="0091374C"/>
    <w:rsid w:val="00913B5E"/>
    <w:rsid w:val="00913EFA"/>
    <w:rsid w:val="009140AD"/>
    <w:rsid w:val="00914210"/>
    <w:rsid w:val="009143C4"/>
    <w:rsid w:val="0091456F"/>
    <w:rsid w:val="009149A6"/>
    <w:rsid w:val="00914A1C"/>
    <w:rsid w:val="00914D56"/>
    <w:rsid w:val="009153A7"/>
    <w:rsid w:val="00915995"/>
    <w:rsid w:val="00915A81"/>
    <w:rsid w:val="00915E16"/>
    <w:rsid w:val="00916154"/>
    <w:rsid w:val="009165E1"/>
    <w:rsid w:val="0091661D"/>
    <w:rsid w:val="00916B51"/>
    <w:rsid w:val="0091741C"/>
    <w:rsid w:val="00917D0F"/>
    <w:rsid w:val="00917D24"/>
    <w:rsid w:val="0092025E"/>
    <w:rsid w:val="00920587"/>
    <w:rsid w:val="00920893"/>
    <w:rsid w:val="00920917"/>
    <w:rsid w:val="00921034"/>
    <w:rsid w:val="009213F4"/>
    <w:rsid w:val="009223E1"/>
    <w:rsid w:val="00922C24"/>
    <w:rsid w:val="009233A4"/>
    <w:rsid w:val="009235A6"/>
    <w:rsid w:val="00923664"/>
    <w:rsid w:val="00923EC1"/>
    <w:rsid w:val="00924F99"/>
    <w:rsid w:val="00925627"/>
    <w:rsid w:val="009257A9"/>
    <w:rsid w:val="00925888"/>
    <w:rsid w:val="009258F3"/>
    <w:rsid w:val="00925EA8"/>
    <w:rsid w:val="00926129"/>
    <w:rsid w:val="00926328"/>
    <w:rsid w:val="00926596"/>
    <w:rsid w:val="0092665F"/>
    <w:rsid w:val="00926866"/>
    <w:rsid w:val="0092711D"/>
    <w:rsid w:val="00927223"/>
    <w:rsid w:val="009273C9"/>
    <w:rsid w:val="00927845"/>
    <w:rsid w:val="0092792D"/>
    <w:rsid w:val="009279A4"/>
    <w:rsid w:val="00930453"/>
    <w:rsid w:val="0093108A"/>
    <w:rsid w:val="00931267"/>
    <w:rsid w:val="009312B6"/>
    <w:rsid w:val="00931CF8"/>
    <w:rsid w:val="009321C3"/>
    <w:rsid w:val="00932954"/>
    <w:rsid w:val="00932F60"/>
    <w:rsid w:val="0093305D"/>
    <w:rsid w:val="0093461D"/>
    <w:rsid w:val="00934F98"/>
    <w:rsid w:val="009350C5"/>
    <w:rsid w:val="009353D9"/>
    <w:rsid w:val="0093549F"/>
    <w:rsid w:val="00935E8B"/>
    <w:rsid w:val="00936A21"/>
    <w:rsid w:val="00936EC7"/>
    <w:rsid w:val="0093702A"/>
    <w:rsid w:val="009374F9"/>
    <w:rsid w:val="00937714"/>
    <w:rsid w:val="00937B7A"/>
    <w:rsid w:val="0094051F"/>
    <w:rsid w:val="00940F13"/>
    <w:rsid w:val="00941F20"/>
    <w:rsid w:val="0094220E"/>
    <w:rsid w:val="00942307"/>
    <w:rsid w:val="00942716"/>
    <w:rsid w:val="00942807"/>
    <w:rsid w:val="00942A11"/>
    <w:rsid w:val="00942D02"/>
    <w:rsid w:val="00943055"/>
    <w:rsid w:val="0094382E"/>
    <w:rsid w:val="0094387D"/>
    <w:rsid w:val="00943947"/>
    <w:rsid w:val="00943A11"/>
    <w:rsid w:val="00943BF0"/>
    <w:rsid w:val="00943D8D"/>
    <w:rsid w:val="00943F40"/>
    <w:rsid w:val="00944319"/>
    <w:rsid w:val="009443CD"/>
    <w:rsid w:val="00944DEF"/>
    <w:rsid w:val="009450A4"/>
    <w:rsid w:val="009452FE"/>
    <w:rsid w:val="00945E13"/>
    <w:rsid w:val="009460F4"/>
    <w:rsid w:val="00946564"/>
    <w:rsid w:val="009471E7"/>
    <w:rsid w:val="00947600"/>
    <w:rsid w:val="00947EBE"/>
    <w:rsid w:val="0095002F"/>
    <w:rsid w:val="00950CBF"/>
    <w:rsid w:val="00951085"/>
    <w:rsid w:val="00951888"/>
    <w:rsid w:val="00951A07"/>
    <w:rsid w:val="00951B68"/>
    <w:rsid w:val="00951CEA"/>
    <w:rsid w:val="00952022"/>
    <w:rsid w:val="009530CD"/>
    <w:rsid w:val="00953504"/>
    <w:rsid w:val="009535A3"/>
    <w:rsid w:val="009536D9"/>
    <w:rsid w:val="00953B15"/>
    <w:rsid w:val="00953ED1"/>
    <w:rsid w:val="009549A7"/>
    <w:rsid w:val="00954A62"/>
    <w:rsid w:val="00954D9B"/>
    <w:rsid w:val="00954E26"/>
    <w:rsid w:val="00954FA8"/>
    <w:rsid w:val="00954FDA"/>
    <w:rsid w:val="00955425"/>
    <w:rsid w:val="00955900"/>
    <w:rsid w:val="009566C6"/>
    <w:rsid w:val="0095709B"/>
    <w:rsid w:val="009571C5"/>
    <w:rsid w:val="0095724B"/>
    <w:rsid w:val="009574B1"/>
    <w:rsid w:val="00957693"/>
    <w:rsid w:val="009579F8"/>
    <w:rsid w:val="00957B0D"/>
    <w:rsid w:val="00957F7B"/>
    <w:rsid w:val="009609AB"/>
    <w:rsid w:val="00960FC2"/>
    <w:rsid w:val="0096124F"/>
    <w:rsid w:val="0096150C"/>
    <w:rsid w:val="00961DA0"/>
    <w:rsid w:val="00962C66"/>
    <w:rsid w:val="00962D62"/>
    <w:rsid w:val="009632F5"/>
    <w:rsid w:val="009635AD"/>
    <w:rsid w:val="00963E13"/>
    <w:rsid w:val="00964A06"/>
    <w:rsid w:val="00964B69"/>
    <w:rsid w:val="00964CB1"/>
    <w:rsid w:val="00964DE4"/>
    <w:rsid w:val="0096515E"/>
    <w:rsid w:val="00965190"/>
    <w:rsid w:val="00965BDE"/>
    <w:rsid w:val="00965C4B"/>
    <w:rsid w:val="00965DE4"/>
    <w:rsid w:val="00965EA2"/>
    <w:rsid w:val="00966723"/>
    <w:rsid w:val="00966F93"/>
    <w:rsid w:val="009673B1"/>
    <w:rsid w:val="00967AFC"/>
    <w:rsid w:val="00967B35"/>
    <w:rsid w:val="00967E5C"/>
    <w:rsid w:val="009702C7"/>
    <w:rsid w:val="00970BD4"/>
    <w:rsid w:val="00970C4A"/>
    <w:rsid w:val="00970CE5"/>
    <w:rsid w:val="00970E95"/>
    <w:rsid w:val="00970FEB"/>
    <w:rsid w:val="009715B7"/>
    <w:rsid w:val="00971F10"/>
    <w:rsid w:val="00971F35"/>
    <w:rsid w:val="009723A0"/>
    <w:rsid w:val="00972B70"/>
    <w:rsid w:val="0097338D"/>
    <w:rsid w:val="009733E4"/>
    <w:rsid w:val="0097461F"/>
    <w:rsid w:val="00974651"/>
    <w:rsid w:val="009746C5"/>
    <w:rsid w:val="009747B5"/>
    <w:rsid w:val="00975F5C"/>
    <w:rsid w:val="009764EB"/>
    <w:rsid w:val="0097660A"/>
    <w:rsid w:val="00976682"/>
    <w:rsid w:val="0097704B"/>
    <w:rsid w:val="0097713B"/>
    <w:rsid w:val="0097746E"/>
    <w:rsid w:val="009774F0"/>
    <w:rsid w:val="00977DA7"/>
    <w:rsid w:val="00977E7F"/>
    <w:rsid w:val="00977EBC"/>
    <w:rsid w:val="00980716"/>
    <w:rsid w:val="0098086C"/>
    <w:rsid w:val="00980889"/>
    <w:rsid w:val="00980AD1"/>
    <w:rsid w:val="00980D1B"/>
    <w:rsid w:val="00980F7F"/>
    <w:rsid w:val="00981787"/>
    <w:rsid w:val="00982316"/>
    <w:rsid w:val="00982368"/>
    <w:rsid w:val="00982E97"/>
    <w:rsid w:val="0098332A"/>
    <w:rsid w:val="0098354F"/>
    <w:rsid w:val="00983563"/>
    <w:rsid w:val="009839A4"/>
    <w:rsid w:val="009841A5"/>
    <w:rsid w:val="00984233"/>
    <w:rsid w:val="009842DC"/>
    <w:rsid w:val="009848C1"/>
    <w:rsid w:val="00985480"/>
    <w:rsid w:val="0098565F"/>
    <w:rsid w:val="00986851"/>
    <w:rsid w:val="009872C9"/>
    <w:rsid w:val="00987BB1"/>
    <w:rsid w:val="00987C9D"/>
    <w:rsid w:val="00987DAF"/>
    <w:rsid w:val="009900D1"/>
    <w:rsid w:val="009903B4"/>
    <w:rsid w:val="00990649"/>
    <w:rsid w:val="00990716"/>
    <w:rsid w:val="009908E0"/>
    <w:rsid w:val="00990BA3"/>
    <w:rsid w:val="00990CFE"/>
    <w:rsid w:val="00991185"/>
    <w:rsid w:val="00991B4A"/>
    <w:rsid w:val="00991B5C"/>
    <w:rsid w:val="00991BC3"/>
    <w:rsid w:val="00992DB0"/>
    <w:rsid w:val="00992E2B"/>
    <w:rsid w:val="00993CC7"/>
    <w:rsid w:val="00993CF5"/>
    <w:rsid w:val="00994D46"/>
    <w:rsid w:val="00994EF1"/>
    <w:rsid w:val="00995D71"/>
    <w:rsid w:val="0099638F"/>
    <w:rsid w:val="00996538"/>
    <w:rsid w:val="00996E1E"/>
    <w:rsid w:val="00996E34"/>
    <w:rsid w:val="0099743C"/>
    <w:rsid w:val="009975CD"/>
    <w:rsid w:val="0099798C"/>
    <w:rsid w:val="00997D31"/>
    <w:rsid w:val="00997EFB"/>
    <w:rsid w:val="009A03E8"/>
    <w:rsid w:val="009A046A"/>
    <w:rsid w:val="009A0941"/>
    <w:rsid w:val="009A13BD"/>
    <w:rsid w:val="009A146A"/>
    <w:rsid w:val="009A14C8"/>
    <w:rsid w:val="009A15A0"/>
    <w:rsid w:val="009A20E5"/>
    <w:rsid w:val="009A2302"/>
    <w:rsid w:val="009A2687"/>
    <w:rsid w:val="009A299A"/>
    <w:rsid w:val="009A2F5A"/>
    <w:rsid w:val="009A3282"/>
    <w:rsid w:val="009A3359"/>
    <w:rsid w:val="009A3595"/>
    <w:rsid w:val="009A35A2"/>
    <w:rsid w:val="009A3BB7"/>
    <w:rsid w:val="009A3E8A"/>
    <w:rsid w:val="009A4066"/>
    <w:rsid w:val="009A46F0"/>
    <w:rsid w:val="009A47EE"/>
    <w:rsid w:val="009A6023"/>
    <w:rsid w:val="009A6263"/>
    <w:rsid w:val="009A6407"/>
    <w:rsid w:val="009A6AED"/>
    <w:rsid w:val="009A6BB8"/>
    <w:rsid w:val="009A6F1E"/>
    <w:rsid w:val="009A71F9"/>
    <w:rsid w:val="009A7AB9"/>
    <w:rsid w:val="009A7E74"/>
    <w:rsid w:val="009B0F57"/>
    <w:rsid w:val="009B1150"/>
    <w:rsid w:val="009B1648"/>
    <w:rsid w:val="009B165A"/>
    <w:rsid w:val="009B187C"/>
    <w:rsid w:val="009B20C1"/>
    <w:rsid w:val="009B2609"/>
    <w:rsid w:val="009B464D"/>
    <w:rsid w:val="009B4D92"/>
    <w:rsid w:val="009B4D9E"/>
    <w:rsid w:val="009B50D9"/>
    <w:rsid w:val="009B5650"/>
    <w:rsid w:val="009B575C"/>
    <w:rsid w:val="009B5879"/>
    <w:rsid w:val="009B5B6E"/>
    <w:rsid w:val="009B60B6"/>
    <w:rsid w:val="009B6444"/>
    <w:rsid w:val="009B6587"/>
    <w:rsid w:val="009B7C26"/>
    <w:rsid w:val="009B7CD1"/>
    <w:rsid w:val="009B7E43"/>
    <w:rsid w:val="009B7EA1"/>
    <w:rsid w:val="009C00E6"/>
    <w:rsid w:val="009C0226"/>
    <w:rsid w:val="009C041C"/>
    <w:rsid w:val="009C0E16"/>
    <w:rsid w:val="009C11EF"/>
    <w:rsid w:val="009C15C6"/>
    <w:rsid w:val="009C1759"/>
    <w:rsid w:val="009C17A2"/>
    <w:rsid w:val="009C21B8"/>
    <w:rsid w:val="009C3181"/>
    <w:rsid w:val="009C3D39"/>
    <w:rsid w:val="009C41BE"/>
    <w:rsid w:val="009C43E7"/>
    <w:rsid w:val="009C48FC"/>
    <w:rsid w:val="009C4EC6"/>
    <w:rsid w:val="009C51D0"/>
    <w:rsid w:val="009C585F"/>
    <w:rsid w:val="009C5A0A"/>
    <w:rsid w:val="009C5DA6"/>
    <w:rsid w:val="009C61B5"/>
    <w:rsid w:val="009C6A12"/>
    <w:rsid w:val="009C6A34"/>
    <w:rsid w:val="009C7014"/>
    <w:rsid w:val="009C70D6"/>
    <w:rsid w:val="009C7128"/>
    <w:rsid w:val="009C7411"/>
    <w:rsid w:val="009C7A1C"/>
    <w:rsid w:val="009D0A7D"/>
    <w:rsid w:val="009D0BBB"/>
    <w:rsid w:val="009D0CA4"/>
    <w:rsid w:val="009D130D"/>
    <w:rsid w:val="009D21B8"/>
    <w:rsid w:val="009D2202"/>
    <w:rsid w:val="009D2272"/>
    <w:rsid w:val="009D2595"/>
    <w:rsid w:val="009D31CA"/>
    <w:rsid w:val="009D34D0"/>
    <w:rsid w:val="009D35C8"/>
    <w:rsid w:val="009D48B1"/>
    <w:rsid w:val="009D48D0"/>
    <w:rsid w:val="009D4A35"/>
    <w:rsid w:val="009D4A97"/>
    <w:rsid w:val="009D4B5A"/>
    <w:rsid w:val="009D50C5"/>
    <w:rsid w:val="009D55BB"/>
    <w:rsid w:val="009D56ED"/>
    <w:rsid w:val="009D6CC9"/>
    <w:rsid w:val="009D75B9"/>
    <w:rsid w:val="009D75F5"/>
    <w:rsid w:val="009E16B8"/>
    <w:rsid w:val="009E20C0"/>
    <w:rsid w:val="009E2817"/>
    <w:rsid w:val="009E2DEA"/>
    <w:rsid w:val="009E3312"/>
    <w:rsid w:val="009E3985"/>
    <w:rsid w:val="009E3BEC"/>
    <w:rsid w:val="009E44D2"/>
    <w:rsid w:val="009E4919"/>
    <w:rsid w:val="009E4B30"/>
    <w:rsid w:val="009E4C10"/>
    <w:rsid w:val="009E4FBA"/>
    <w:rsid w:val="009E50AB"/>
    <w:rsid w:val="009E517C"/>
    <w:rsid w:val="009E5441"/>
    <w:rsid w:val="009E55EC"/>
    <w:rsid w:val="009E5B42"/>
    <w:rsid w:val="009E68B6"/>
    <w:rsid w:val="009E6BE5"/>
    <w:rsid w:val="009E7186"/>
    <w:rsid w:val="009E7498"/>
    <w:rsid w:val="009F009E"/>
    <w:rsid w:val="009F0CB6"/>
    <w:rsid w:val="009F1044"/>
    <w:rsid w:val="009F198E"/>
    <w:rsid w:val="009F1CDC"/>
    <w:rsid w:val="009F240F"/>
    <w:rsid w:val="009F2EFC"/>
    <w:rsid w:val="009F3AFD"/>
    <w:rsid w:val="009F3DD6"/>
    <w:rsid w:val="009F3E5C"/>
    <w:rsid w:val="009F4155"/>
    <w:rsid w:val="009F4215"/>
    <w:rsid w:val="009F45F8"/>
    <w:rsid w:val="009F4C90"/>
    <w:rsid w:val="009F5BCA"/>
    <w:rsid w:val="009F5C76"/>
    <w:rsid w:val="009F5ED4"/>
    <w:rsid w:val="009F620C"/>
    <w:rsid w:val="009F6323"/>
    <w:rsid w:val="009F6C4D"/>
    <w:rsid w:val="009F6EEA"/>
    <w:rsid w:val="009F7C4D"/>
    <w:rsid w:val="009F7CD1"/>
    <w:rsid w:val="00A00093"/>
    <w:rsid w:val="00A001ED"/>
    <w:rsid w:val="00A00204"/>
    <w:rsid w:val="00A00895"/>
    <w:rsid w:val="00A00B87"/>
    <w:rsid w:val="00A01CB6"/>
    <w:rsid w:val="00A027E5"/>
    <w:rsid w:val="00A02AD8"/>
    <w:rsid w:val="00A03154"/>
    <w:rsid w:val="00A03420"/>
    <w:rsid w:val="00A036B4"/>
    <w:rsid w:val="00A0424C"/>
    <w:rsid w:val="00A051E6"/>
    <w:rsid w:val="00A05EC1"/>
    <w:rsid w:val="00A06119"/>
    <w:rsid w:val="00A062A2"/>
    <w:rsid w:val="00A062D7"/>
    <w:rsid w:val="00A07248"/>
    <w:rsid w:val="00A078A4"/>
    <w:rsid w:val="00A07D62"/>
    <w:rsid w:val="00A07F22"/>
    <w:rsid w:val="00A1061F"/>
    <w:rsid w:val="00A106A6"/>
    <w:rsid w:val="00A114E0"/>
    <w:rsid w:val="00A1177D"/>
    <w:rsid w:val="00A11A27"/>
    <w:rsid w:val="00A122AA"/>
    <w:rsid w:val="00A12450"/>
    <w:rsid w:val="00A12474"/>
    <w:rsid w:val="00A14190"/>
    <w:rsid w:val="00A146A8"/>
    <w:rsid w:val="00A148F3"/>
    <w:rsid w:val="00A149D4"/>
    <w:rsid w:val="00A14B1B"/>
    <w:rsid w:val="00A14BF7"/>
    <w:rsid w:val="00A14C0A"/>
    <w:rsid w:val="00A15519"/>
    <w:rsid w:val="00A155F1"/>
    <w:rsid w:val="00A15D4D"/>
    <w:rsid w:val="00A16458"/>
    <w:rsid w:val="00A1645A"/>
    <w:rsid w:val="00A1651D"/>
    <w:rsid w:val="00A166B9"/>
    <w:rsid w:val="00A1694B"/>
    <w:rsid w:val="00A16DC6"/>
    <w:rsid w:val="00A16EC0"/>
    <w:rsid w:val="00A16ED1"/>
    <w:rsid w:val="00A17478"/>
    <w:rsid w:val="00A17AE5"/>
    <w:rsid w:val="00A17B82"/>
    <w:rsid w:val="00A17EF6"/>
    <w:rsid w:val="00A20279"/>
    <w:rsid w:val="00A20448"/>
    <w:rsid w:val="00A2081E"/>
    <w:rsid w:val="00A210DB"/>
    <w:rsid w:val="00A219A7"/>
    <w:rsid w:val="00A21AB3"/>
    <w:rsid w:val="00A21BC4"/>
    <w:rsid w:val="00A22902"/>
    <w:rsid w:val="00A22CC6"/>
    <w:rsid w:val="00A22D89"/>
    <w:rsid w:val="00A22D98"/>
    <w:rsid w:val="00A230F5"/>
    <w:rsid w:val="00A23F2B"/>
    <w:rsid w:val="00A23F42"/>
    <w:rsid w:val="00A2407C"/>
    <w:rsid w:val="00A24833"/>
    <w:rsid w:val="00A24BF2"/>
    <w:rsid w:val="00A250AC"/>
    <w:rsid w:val="00A25FE4"/>
    <w:rsid w:val="00A26FD5"/>
    <w:rsid w:val="00A2767F"/>
    <w:rsid w:val="00A278FA"/>
    <w:rsid w:val="00A27907"/>
    <w:rsid w:val="00A279CA"/>
    <w:rsid w:val="00A27A8D"/>
    <w:rsid w:val="00A27BC3"/>
    <w:rsid w:val="00A31A9F"/>
    <w:rsid w:val="00A31D4E"/>
    <w:rsid w:val="00A31E94"/>
    <w:rsid w:val="00A31E9C"/>
    <w:rsid w:val="00A32591"/>
    <w:rsid w:val="00A3295F"/>
    <w:rsid w:val="00A32DB7"/>
    <w:rsid w:val="00A33501"/>
    <w:rsid w:val="00A33733"/>
    <w:rsid w:val="00A3395D"/>
    <w:rsid w:val="00A33DEF"/>
    <w:rsid w:val="00A34716"/>
    <w:rsid w:val="00A34D56"/>
    <w:rsid w:val="00A34F0C"/>
    <w:rsid w:val="00A3535D"/>
    <w:rsid w:val="00A35EA8"/>
    <w:rsid w:val="00A369E1"/>
    <w:rsid w:val="00A36D40"/>
    <w:rsid w:val="00A36DE6"/>
    <w:rsid w:val="00A37224"/>
    <w:rsid w:val="00A37A84"/>
    <w:rsid w:val="00A4154F"/>
    <w:rsid w:val="00A41941"/>
    <w:rsid w:val="00A41D39"/>
    <w:rsid w:val="00A42147"/>
    <w:rsid w:val="00A42328"/>
    <w:rsid w:val="00A42E09"/>
    <w:rsid w:val="00A4347E"/>
    <w:rsid w:val="00A43A06"/>
    <w:rsid w:val="00A43B8F"/>
    <w:rsid w:val="00A44160"/>
    <w:rsid w:val="00A44162"/>
    <w:rsid w:val="00A451AE"/>
    <w:rsid w:val="00A4521A"/>
    <w:rsid w:val="00A45956"/>
    <w:rsid w:val="00A46272"/>
    <w:rsid w:val="00A46485"/>
    <w:rsid w:val="00A464FA"/>
    <w:rsid w:val="00A46BDA"/>
    <w:rsid w:val="00A470BD"/>
    <w:rsid w:val="00A475BB"/>
    <w:rsid w:val="00A479A5"/>
    <w:rsid w:val="00A47C87"/>
    <w:rsid w:val="00A47EB7"/>
    <w:rsid w:val="00A50D0B"/>
    <w:rsid w:val="00A5140A"/>
    <w:rsid w:val="00A5188E"/>
    <w:rsid w:val="00A518ED"/>
    <w:rsid w:val="00A52141"/>
    <w:rsid w:val="00A52290"/>
    <w:rsid w:val="00A524E6"/>
    <w:rsid w:val="00A52DA0"/>
    <w:rsid w:val="00A53120"/>
    <w:rsid w:val="00A53153"/>
    <w:rsid w:val="00A532CE"/>
    <w:rsid w:val="00A53508"/>
    <w:rsid w:val="00A53804"/>
    <w:rsid w:val="00A5391E"/>
    <w:rsid w:val="00A54161"/>
    <w:rsid w:val="00A54760"/>
    <w:rsid w:val="00A54FBD"/>
    <w:rsid w:val="00A55235"/>
    <w:rsid w:val="00A55665"/>
    <w:rsid w:val="00A5569C"/>
    <w:rsid w:val="00A55D44"/>
    <w:rsid w:val="00A55E45"/>
    <w:rsid w:val="00A56032"/>
    <w:rsid w:val="00A561F1"/>
    <w:rsid w:val="00A56374"/>
    <w:rsid w:val="00A56437"/>
    <w:rsid w:val="00A56747"/>
    <w:rsid w:val="00A567ED"/>
    <w:rsid w:val="00A57186"/>
    <w:rsid w:val="00A57425"/>
    <w:rsid w:val="00A576ED"/>
    <w:rsid w:val="00A60366"/>
    <w:rsid w:val="00A60C41"/>
    <w:rsid w:val="00A611B6"/>
    <w:rsid w:val="00A61203"/>
    <w:rsid w:val="00A6125C"/>
    <w:rsid w:val="00A61986"/>
    <w:rsid w:val="00A61F24"/>
    <w:rsid w:val="00A620A9"/>
    <w:rsid w:val="00A628B7"/>
    <w:rsid w:val="00A62DB2"/>
    <w:rsid w:val="00A631E7"/>
    <w:rsid w:val="00A634F7"/>
    <w:rsid w:val="00A64826"/>
    <w:rsid w:val="00A64B3C"/>
    <w:rsid w:val="00A64D84"/>
    <w:rsid w:val="00A6505D"/>
    <w:rsid w:val="00A650FB"/>
    <w:rsid w:val="00A6531C"/>
    <w:rsid w:val="00A6553D"/>
    <w:rsid w:val="00A658D8"/>
    <w:rsid w:val="00A65E8C"/>
    <w:rsid w:val="00A6637D"/>
    <w:rsid w:val="00A66382"/>
    <w:rsid w:val="00A66686"/>
    <w:rsid w:val="00A66945"/>
    <w:rsid w:val="00A6699E"/>
    <w:rsid w:val="00A67D16"/>
    <w:rsid w:val="00A67E0F"/>
    <w:rsid w:val="00A70049"/>
    <w:rsid w:val="00A70203"/>
    <w:rsid w:val="00A70DB0"/>
    <w:rsid w:val="00A71465"/>
    <w:rsid w:val="00A716A7"/>
    <w:rsid w:val="00A71A27"/>
    <w:rsid w:val="00A71D6D"/>
    <w:rsid w:val="00A71F6B"/>
    <w:rsid w:val="00A72217"/>
    <w:rsid w:val="00A729C6"/>
    <w:rsid w:val="00A72A60"/>
    <w:rsid w:val="00A7357E"/>
    <w:rsid w:val="00A73BB0"/>
    <w:rsid w:val="00A73DA0"/>
    <w:rsid w:val="00A73E96"/>
    <w:rsid w:val="00A74A93"/>
    <w:rsid w:val="00A74BA8"/>
    <w:rsid w:val="00A755A3"/>
    <w:rsid w:val="00A75ACA"/>
    <w:rsid w:val="00A767AA"/>
    <w:rsid w:val="00A76874"/>
    <w:rsid w:val="00A76993"/>
    <w:rsid w:val="00A7711B"/>
    <w:rsid w:val="00A775EC"/>
    <w:rsid w:val="00A77991"/>
    <w:rsid w:val="00A802B4"/>
    <w:rsid w:val="00A80B22"/>
    <w:rsid w:val="00A80BA5"/>
    <w:rsid w:val="00A80DBE"/>
    <w:rsid w:val="00A8113F"/>
    <w:rsid w:val="00A8141F"/>
    <w:rsid w:val="00A81EB4"/>
    <w:rsid w:val="00A826C2"/>
    <w:rsid w:val="00A827FE"/>
    <w:rsid w:val="00A82B8E"/>
    <w:rsid w:val="00A82D7D"/>
    <w:rsid w:val="00A83506"/>
    <w:rsid w:val="00A8366D"/>
    <w:rsid w:val="00A8366E"/>
    <w:rsid w:val="00A83707"/>
    <w:rsid w:val="00A8384C"/>
    <w:rsid w:val="00A83943"/>
    <w:rsid w:val="00A842BF"/>
    <w:rsid w:val="00A8439C"/>
    <w:rsid w:val="00A8501E"/>
    <w:rsid w:val="00A855FD"/>
    <w:rsid w:val="00A859E8"/>
    <w:rsid w:val="00A85E3F"/>
    <w:rsid w:val="00A86618"/>
    <w:rsid w:val="00A86BBF"/>
    <w:rsid w:val="00A8786F"/>
    <w:rsid w:val="00A879CF"/>
    <w:rsid w:val="00A87E0A"/>
    <w:rsid w:val="00A87E18"/>
    <w:rsid w:val="00A87F4B"/>
    <w:rsid w:val="00A909A3"/>
    <w:rsid w:val="00A90E20"/>
    <w:rsid w:val="00A9110F"/>
    <w:rsid w:val="00A9117E"/>
    <w:rsid w:val="00A915FB"/>
    <w:rsid w:val="00A917CC"/>
    <w:rsid w:val="00A91F73"/>
    <w:rsid w:val="00A9202B"/>
    <w:rsid w:val="00A92ECA"/>
    <w:rsid w:val="00A92F95"/>
    <w:rsid w:val="00A9341C"/>
    <w:rsid w:val="00A9421D"/>
    <w:rsid w:val="00A9448B"/>
    <w:rsid w:val="00A94608"/>
    <w:rsid w:val="00A94A44"/>
    <w:rsid w:val="00A94A65"/>
    <w:rsid w:val="00A951F9"/>
    <w:rsid w:val="00A953AE"/>
    <w:rsid w:val="00A953FE"/>
    <w:rsid w:val="00A95709"/>
    <w:rsid w:val="00A957BA"/>
    <w:rsid w:val="00A95855"/>
    <w:rsid w:val="00A9644D"/>
    <w:rsid w:val="00A96685"/>
    <w:rsid w:val="00A96AF4"/>
    <w:rsid w:val="00A97420"/>
    <w:rsid w:val="00A97490"/>
    <w:rsid w:val="00AA0128"/>
    <w:rsid w:val="00AA07CC"/>
    <w:rsid w:val="00AA07DC"/>
    <w:rsid w:val="00AA1071"/>
    <w:rsid w:val="00AA12CA"/>
    <w:rsid w:val="00AA16C7"/>
    <w:rsid w:val="00AA23AD"/>
    <w:rsid w:val="00AA2AF8"/>
    <w:rsid w:val="00AA2D38"/>
    <w:rsid w:val="00AA341D"/>
    <w:rsid w:val="00AA3425"/>
    <w:rsid w:val="00AA370D"/>
    <w:rsid w:val="00AA39D3"/>
    <w:rsid w:val="00AA3A5D"/>
    <w:rsid w:val="00AA3D2E"/>
    <w:rsid w:val="00AA3E73"/>
    <w:rsid w:val="00AA4D93"/>
    <w:rsid w:val="00AA5126"/>
    <w:rsid w:val="00AA55FD"/>
    <w:rsid w:val="00AA661E"/>
    <w:rsid w:val="00AA6A4E"/>
    <w:rsid w:val="00AA6AC9"/>
    <w:rsid w:val="00AA6C9A"/>
    <w:rsid w:val="00AA7502"/>
    <w:rsid w:val="00AA792F"/>
    <w:rsid w:val="00AA7B89"/>
    <w:rsid w:val="00AA7BC6"/>
    <w:rsid w:val="00AB0097"/>
    <w:rsid w:val="00AB00FC"/>
    <w:rsid w:val="00AB01DF"/>
    <w:rsid w:val="00AB0392"/>
    <w:rsid w:val="00AB04FE"/>
    <w:rsid w:val="00AB1096"/>
    <w:rsid w:val="00AB17B7"/>
    <w:rsid w:val="00AB1B8B"/>
    <w:rsid w:val="00AB2573"/>
    <w:rsid w:val="00AB29AE"/>
    <w:rsid w:val="00AB2C70"/>
    <w:rsid w:val="00AB2CC7"/>
    <w:rsid w:val="00AB2D25"/>
    <w:rsid w:val="00AB353C"/>
    <w:rsid w:val="00AB3976"/>
    <w:rsid w:val="00AB3F31"/>
    <w:rsid w:val="00AB4005"/>
    <w:rsid w:val="00AB4864"/>
    <w:rsid w:val="00AB4C16"/>
    <w:rsid w:val="00AB4D79"/>
    <w:rsid w:val="00AB59FA"/>
    <w:rsid w:val="00AB5B2C"/>
    <w:rsid w:val="00AB62F7"/>
    <w:rsid w:val="00AB6825"/>
    <w:rsid w:val="00AB6C25"/>
    <w:rsid w:val="00AB70D8"/>
    <w:rsid w:val="00AB72A0"/>
    <w:rsid w:val="00AB737B"/>
    <w:rsid w:val="00AB7526"/>
    <w:rsid w:val="00AB7801"/>
    <w:rsid w:val="00AB78BD"/>
    <w:rsid w:val="00AC0078"/>
    <w:rsid w:val="00AC0611"/>
    <w:rsid w:val="00AC2249"/>
    <w:rsid w:val="00AC228A"/>
    <w:rsid w:val="00AC2689"/>
    <w:rsid w:val="00AC2FD6"/>
    <w:rsid w:val="00AC338F"/>
    <w:rsid w:val="00AC3BBB"/>
    <w:rsid w:val="00AC45C8"/>
    <w:rsid w:val="00AC4759"/>
    <w:rsid w:val="00AC4B31"/>
    <w:rsid w:val="00AC4DD1"/>
    <w:rsid w:val="00AC4FF6"/>
    <w:rsid w:val="00AC5006"/>
    <w:rsid w:val="00AC5C96"/>
    <w:rsid w:val="00AC5FE6"/>
    <w:rsid w:val="00AC6290"/>
    <w:rsid w:val="00AC63F5"/>
    <w:rsid w:val="00AC6486"/>
    <w:rsid w:val="00AC680D"/>
    <w:rsid w:val="00AC6825"/>
    <w:rsid w:val="00AC6901"/>
    <w:rsid w:val="00AC7254"/>
    <w:rsid w:val="00AC7A12"/>
    <w:rsid w:val="00AC7DAE"/>
    <w:rsid w:val="00AD0411"/>
    <w:rsid w:val="00AD0571"/>
    <w:rsid w:val="00AD06CD"/>
    <w:rsid w:val="00AD15ED"/>
    <w:rsid w:val="00AD1687"/>
    <w:rsid w:val="00AD1A87"/>
    <w:rsid w:val="00AD2144"/>
    <w:rsid w:val="00AD264F"/>
    <w:rsid w:val="00AD267E"/>
    <w:rsid w:val="00AD2AFA"/>
    <w:rsid w:val="00AD2F48"/>
    <w:rsid w:val="00AD32F2"/>
    <w:rsid w:val="00AD3321"/>
    <w:rsid w:val="00AD39AB"/>
    <w:rsid w:val="00AD3E48"/>
    <w:rsid w:val="00AD46BD"/>
    <w:rsid w:val="00AD4A76"/>
    <w:rsid w:val="00AD4FAD"/>
    <w:rsid w:val="00AD51A2"/>
    <w:rsid w:val="00AD51D5"/>
    <w:rsid w:val="00AD6426"/>
    <w:rsid w:val="00AD67FA"/>
    <w:rsid w:val="00AD6961"/>
    <w:rsid w:val="00AD6D1E"/>
    <w:rsid w:val="00AD6F7D"/>
    <w:rsid w:val="00AD72BB"/>
    <w:rsid w:val="00AD741C"/>
    <w:rsid w:val="00AD74F6"/>
    <w:rsid w:val="00AD7B90"/>
    <w:rsid w:val="00AE03CB"/>
    <w:rsid w:val="00AE0C93"/>
    <w:rsid w:val="00AE0ECD"/>
    <w:rsid w:val="00AE1473"/>
    <w:rsid w:val="00AE2549"/>
    <w:rsid w:val="00AE27CD"/>
    <w:rsid w:val="00AE2B67"/>
    <w:rsid w:val="00AE30AA"/>
    <w:rsid w:val="00AE35D7"/>
    <w:rsid w:val="00AE39A1"/>
    <w:rsid w:val="00AE43A9"/>
    <w:rsid w:val="00AE4D06"/>
    <w:rsid w:val="00AE51DA"/>
    <w:rsid w:val="00AE53A1"/>
    <w:rsid w:val="00AE577B"/>
    <w:rsid w:val="00AE5E8B"/>
    <w:rsid w:val="00AE5EDD"/>
    <w:rsid w:val="00AE6320"/>
    <w:rsid w:val="00AE6BF7"/>
    <w:rsid w:val="00AE6E43"/>
    <w:rsid w:val="00AE71E2"/>
    <w:rsid w:val="00AE784F"/>
    <w:rsid w:val="00AF0D5D"/>
    <w:rsid w:val="00AF0D85"/>
    <w:rsid w:val="00AF0F05"/>
    <w:rsid w:val="00AF1321"/>
    <w:rsid w:val="00AF1418"/>
    <w:rsid w:val="00AF17DB"/>
    <w:rsid w:val="00AF1B2C"/>
    <w:rsid w:val="00AF1F8E"/>
    <w:rsid w:val="00AF239A"/>
    <w:rsid w:val="00AF24EF"/>
    <w:rsid w:val="00AF2980"/>
    <w:rsid w:val="00AF2C90"/>
    <w:rsid w:val="00AF2E0D"/>
    <w:rsid w:val="00AF2E81"/>
    <w:rsid w:val="00AF337A"/>
    <w:rsid w:val="00AF3550"/>
    <w:rsid w:val="00AF390B"/>
    <w:rsid w:val="00AF3952"/>
    <w:rsid w:val="00AF3A16"/>
    <w:rsid w:val="00AF3D5F"/>
    <w:rsid w:val="00AF3FE7"/>
    <w:rsid w:val="00AF46A7"/>
    <w:rsid w:val="00AF4778"/>
    <w:rsid w:val="00AF4C82"/>
    <w:rsid w:val="00AF55F4"/>
    <w:rsid w:val="00AF56D9"/>
    <w:rsid w:val="00AF5CAA"/>
    <w:rsid w:val="00AF5D94"/>
    <w:rsid w:val="00AF5E37"/>
    <w:rsid w:val="00AF5EB6"/>
    <w:rsid w:val="00AF620C"/>
    <w:rsid w:val="00AF7323"/>
    <w:rsid w:val="00AF778A"/>
    <w:rsid w:val="00B0019A"/>
    <w:rsid w:val="00B005A1"/>
    <w:rsid w:val="00B00DFF"/>
    <w:rsid w:val="00B0116A"/>
    <w:rsid w:val="00B01185"/>
    <w:rsid w:val="00B01222"/>
    <w:rsid w:val="00B016D9"/>
    <w:rsid w:val="00B0195A"/>
    <w:rsid w:val="00B01D31"/>
    <w:rsid w:val="00B01E04"/>
    <w:rsid w:val="00B01EEA"/>
    <w:rsid w:val="00B026AA"/>
    <w:rsid w:val="00B02BB6"/>
    <w:rsid w:val="00B0359A"/>
    <w:rsid w:val="00B036EF"/>
    <w:rsid w:val="00B03906"/>
    <w:rsid w:val="00B03A2C"/>
    <w:rsid w:val="00B03F26"/>
    <w:rsid w:val="00B040BA"/>
    <w:rsid w:val="00B04530"/>
    <w:rsid w:val="00B04F61"/>
    <w:rsid w:val="00B05945"/>
    <w:rsid w:val="00B0680B"/>
    <w:rsid w:val="00B06DEC"/>
    <w:rsid w:val="00B06E40"/>
    <w:rsid w:val="00B10491"/>
    <w:rsid w:val="00B10B25"/>
    <w:rsid w:val="00B110CF"/>
    <w:rsid w:val="00B11D58"/>
    <w:rsid w:val="00B11FC5"/>
    <w:rsid w:val="00B12ADB"/>
    <w:rsid w:val="00B12C95"/>
    <w:rsid w:val="00B12E33"/>
    <w:rsid w:val="00B12F33"/>
    <w:rsid w:val="00B1305E"/>
    <w:rsid w:val="00B13233"/>
    <w:rsid w:val="00B136FE"/>
    <w:rsid w:val="00B137C0"/>
    <w:rsid w:val="00B13AE4"/>
    <w:rsid w:val="00B13BCC"/>
    <w:rsid w:val="00B13BF5"/>
    <w:rsid w:val="00B14197"/>
    <w:rsid w:val="00B14342"/>
    <w:rsid w:val="00B1473E"/>
    <w:rsid w:val="00B14B06"/>
    <w:rsid w:val="00B151A9"/>
    <w:rsid w:val="00B15886"/>
    <w:rsid w:val="00B15DE6"/>
    <w:rsid w:val="00B175D9"/>
    <w:rsid w:val="00B17838"/>
    <w:rsid w:val="00B200BA"/>
    <w:rsid w:val="00B20421"/>
    <w:rsid w:val="00B207E5"/>
    <w:rsid w:val="00B20A37"/>
    <w:rsid w:val="00B22B14"/>
    <w:rsid w:val="00B22BA6"/>
    <w:rsid w:val="00B22BBE"/>
    <w:rsid w:val="00B22E46"/>
    <w:rsid w:val="00B22E5B"/>
    <w:rsid w:val="00B23270"/>
    <w:rsid w:val="00B232A6"/>
    <w:rsid w:val="00B23886"/>
    <w:rsid w:val="00B23B37"/>
    <w:rsid w:val="00B23DE0"/>
    <w:rsid w:val="00B23FE7"/>
    <w:rsid w:val="00B2404D"/>
    <w:rsid w:val="00B2423B"/>
    <w:rsid w:val="00B24C66"/>
    <w:rsid w:val="00B24E0F"/>
    <w:rsid w:val="00B25573"/>
    <w:rsid w:val="00B255AE"/>
    <w:rsid w:val="00B25678"/>
    <w:rsid w:val="00B25753"/>
    <w:rsid w:val="00B25DDF"/>
    <w:rsid w:val="00B25ED7"/>
    <w:rsid w:val="00B26543"/>
    <w:rsid w:val="00B269E3"/>
    <w:rsid w:val="00B26E0A"/>
    <w:rsid w:val="00B278C4"/>
    <w:rsid w:val="00B301B1"/>
    <w:rsid w:val="00B3032F"/>
    <w:rsid w:val="00B3088E"/>
    <w:rsid w:val="00B30F35"/>
    <w:rsid w:val="00B3110D"/>
    <w:rsid w:val="00B312C8"/>
    <w:rsid w:val="00B316FC"/>
    <w:rsid w:val="00B31BD4"/>
    <w:rsid w:val="00B323A1"/>
    <w:rsid w:val="00B3275A"/>
    <w:rsid w:val="00B328B5"/>
    <w:rsid w:val="00B33B4C"/>
    <w:rsid w:val="00B344A4"/>
    <w:rsid w:val="00B344AF"/>
    <w:rsid w:val="00B34B7D"/>
    <w:rsid w:val="00B34BF8"/>
    <w:rsid w:val="00B3577F"/>
    <w:rsid w:val="00B35975"/>
    <w:rsid w:val="00B359BD"/>
    <w:rsid w:val="00B35BF1"/>
    <w:rsid w:val="00B36679"/>
    <w:rsid w:val="00B36950"/>
    <w:rsid w:val="00B37134"/>
    <w:rsid w:val="00B37218"/>
    <w:rsid w:val="00B37348"/>
    <w:rsid w:val="00B37C85"/>
    <w:rsid w:val="00B40182"/>
    <w:rsid w:val="00B40B68"/>
    <w:rsid w:val="00B40BCF"/>
    <w:rsid w:val="00B40CB5"/>
    <w:rsid w:val="00B40CBA"/>
    <w:rsid w:val="00B40E8F"/>
    <w:rsid w:val="00B41E03"/>
    <w:rsid w:val="00B41F37"/>
    <w:rsid w:val="00B43819"/>
    <w:rsid w:val="00B43F7A"/>
    <w:rsid w:val="00B44C0E"/>
    <w:rsid w:val="00B4543E"/>
    <w:rsid w:val="00B455F4"/>
    <w:rsid w:val="00B4583F"/>
    <w:rsid w:val="00B45E41"/>
    <w:rsid w:val="00B4654E"/>
    <w:rsid w:val="00B4655C"/>
    <w:rsid w:val="00B465CA"/>
    <w:rsid w:val="00B46EEA"/>
    <w:rsid w:val="00B47698"/>
    <w:rsid w:val="00B47AA5"/>
    <w:rsid w:val="00B47B2F"/>
    <w:rsid w:val="00B47B8E"/>
    <w:rsid w:val="00B47C6F"/>
    <w:rsid w:val="00B51310"/>
    <w:rsid w:val="00B516CD"/>
    <w:rsid w:val="00B51C37"/>
    <w:rsid w:val="00B51D01"/>
    <w:rsid w:val="00B51EA0"/>
    <w:rsid w:val="00B52319"/>
    <w:rsid w:val="00B52A38"/>
    <w:rsid w:val="00B52B65"/>
    <w:rsid w:val="00B52E51"/>
    <w:rsid w:val="00B5300B"/>
    <w:rsid w:val="00B5364E"/>
    <w:rsid w:val="00B53FAD"/>
    <w:rsid w:val="00B54054"/>
    <w:rsid w:val="00B54064"/>
    <w:rsid w:val="00B549CF"/>
    <w:rsid w:val="00B54BE5"/>
    <w:rsid w:val="00B54DFD"/>
    <w:rsid w:val="00B553D9"/>
    <w:rsid w:val="00B558A0"/>
    <w:rsid w:val="00B55969"/>
    <w:rsid w:val="00B5621C"/>
    <w:rsid w:val="00B5644B"/>
    <w:rsid w:val="00B567E4"/>
    <w:rsid w:val="00B567F7"/>
    <w:rsid w:val="00B56BFE"/>
    <w:rsid w:val="00B56C64"/>
    <w:rsid w:val="00B56D33"/>
    <w:rsid w:val="00B57203"/>
    <w:rsid w:val="00B572BB"/>
    <w:rsid w:val="00B573F3"/>
    <w:rsid w:val="00B57C1F"/>
    <w:rsid w:val="00B60453"/>
    <w:rsid w:val="00B6061D"/>
    <w:rsid w:val="00B60A22"/>
    <w:rsid w:val="00B610AB"/>
    <w:rsid w:val="00B61914"/>
    <w:rsid w:val="00B629CA"/>
    <w:rsid w:val="00B62BEE"/>
    <w:rsid w:val="00B633F8"/>
    <w:rsid w:val="00B63980"/>
    <w:rsid w:val="00B63A0D"/>
    <w:rsid w:val="00B642DE"/>
    <w:rsid w:val="00B64808"/>
    <w:rsid w:val="00B64AD5"/>
    <w:rsid w:val="00B64E2E"/>
    <w:rsid w:val="00B6534B"/>
    <w:rsid w:val="00B65717"/>
    <w:rsid w:val="00B65A01"/>
    <w:rsid w:val="00B65AE0"/>
    <w:rsid w:val="00B65EA5"/>
    <w:rsid w:val="00B65FA8"/>
    <w:rsid w:val="00B66023"/>
    <w:rsid w:val="00B6622E"/>
    <w:rsid w:val="00B6634F"/>
    <w:rsid w:val="00B66C92"/>
    <w:rsid w:val="00B70F47"/>
    <w:rsid w:val="00B70F81"/>
    <w:rsid w:val="00B715E7"/>
    <w:rsid w:val="00B71616"/>
    <w:rsid w:val="00B71942"/>
    <w:rsid w:val="00B719DC"/>
    <w:rsid w:val="00B71F84"/>
    <w:rsid w:val="00B71FF5"/>
    <w:rsid w:val="00B72139"/>
    <w:rsid w:val="00B7252C"/>
    <w:rsid w:val="00B73C23"/>
    <w:rsid w:val="00B73C59"/>
    <w:rsid w:val="00B744FD"/>
    <w:rsid w:val="00B74BB1"/>
    <w:rsid w:val="00B75075"/>
    <w:rsid w:val="00B750C6"/>
    <w:rsid w:val="00B756EB"/>
    <w:rsid w:val="00B75FC7"/>
    <w:rsid w:val="00B76456"/>
    <w:rsid w:val="00B76BAA"/>
    <w:rsid w:val="00B76BE2"/>
    <w:rsid w:val="00B76C8D"/>
    <w:rsid w:val="00B76D92"/>
    <w:rsid w:val="00B76E33"/>
    <w:rsid w:val="00B76F3A"/>
    <w:rsid w:val="00B771B6"/>
    <w:rsid w:val="00B77264"/>
    <w:rsid w:val="00B772B4"/>
    <w:rsid w:val="00B77342"/>
    <w:rsid w:val="00B77501"/>
    <w:rsid w:val="00B801C0"/>
    <w:rsid w:val="00B80B53"/>
    <w:rsid w:val="00B80EB1"/>
    <w:rsid w:val="00B812D4"/>
    <w:rsid w:val="00B81BD8"/>
    <w:rsid w:val="00B81E91"/>
    <w:rsid w:val="00B81EC5"/>
    <w:rsid w:val="00B81F21"/>
    <w:rsid w:val="00B826CC"/>
    <w:rsid w:val="00B82CAA"/>
    <w:rsid w:val="00B831B3"/>
    <w:rsid w:val="00B83306"/>
    <w:rsid w:val="00B83958"/>
    <w:rsid w:val="00B83C6A"/>
    <w:rsid w:val="00B840AB"/>
    <w:rsid w:val="00B846B6"/>
    <w:rsid w:val="00B84F73"/>
    <w:rsid w:val="00B85689"/>
    <w:rsid w:val="00B85BEC"/>
    <w:rsid w:val="00B85D31"/>
    <w:rsid w:val="00B86410"/>
    <w:rsid w:val="00B868F7"/>
    <w:rsid w:val="00B86AB1"/>
    <w:rsid w:val="00B872B1"/>
    <w:rsid w:val="00B87568"/>
    <w:rsid w:val="00B877C8"/>
    <w:rsid w:val="00B87C46"/>
    <w:rsid w:val="00B87F99"/>
    <w:rsid w:val="00B90A5F"/>
    <w:rsid w:val="00B91029"/>
    <w:rsid w:val="00B912F1"/>
    <w:rsid w:val="00B91943"/>
    <w:rsid w:val="00B9197B"/>
    <w:rsid w:val="00B919B8"/>
    <w:rsid w:val="00B924A2"/>
    <w:rsid w:val="00B9271E"/>
    <w:rsid w:val="00B9303D"/>
    <w:rsid w:val="00B93439"/>
    <w:rsid w:val="00B93C56"/>
    <w:rsid w:val="00B94128"/>
    <w:rsid w:val="00B9495E"/>
    <w:rsid w:val="00B953DE"/>
    <w:rsid w:val="00B95465"/>
    <w:rsid w:val="00B956EE"/>
    <w:rsid w:val="00B957EB"/>
    <w:rsid w:val="00B95A9F"/>
    <w:rsid w:val="00B95C85"/>
    <w:rsid w:val="00B96968"/>
    <w:rsid w:val="00B96B65"/>
    <w:rsid w:val="00B96E6E"/>
    <w:rsid w:val="00B96EF9"/>
    <w:rsid w:val="00B96F11"/>
    <w:rsid w:val="00B97195"/>
    <w:rsid w:val="00B97232"/>
    <w:rsid w:val="00B972C0"/>
    <w:rsid w:val="00B9734D"/>
    <w:rsid w:val="00B97CEA"/>
    <w:rsid w:val="00BA0137"/>
    <w:rsid w:val="00BA0A93"/>
    <w:rsid w:val="00BA1287"/>
    <w:rsid w:val="00BA15B5"/>
    <w:rsid w:val="00BA15EE"/>
    <w:rsid w:val="00BA1786"/>
    <w:rsid w:val="00BA1CD2"/>
    <w:rsid w:val="00BA2416"/>
    <w:rsid w:val="00BA2763"/>
    <w:rsid w:val="00BA281C"/>
    <w:rsid w:val="00BA2831"/>
    <w:rsid w:val="00BA28D8"/>
    <w:rsid w:val="00BA2A9C"/>
    <w:rsid w:val="00BA31EC"/>
    <w:rsid w:val="00BA3556"/>
    <w:rsid w:val="00BA3A06"/>
    <w:rsid w:val="00BA47EB"/>
    <w:rsid w:val="00BA49A3"/>
    <w:rsid w:val="00BA4F3B"/>
    <w:rsid w:val="00BA521E"/>
    <w:rsid w:val="00BA5BD7"/>
    <w:rsid w:val="00BA60BD"/>
    <w:rsid w:val="00BA710D"/>
    <w:rsid w:val="00BA772D"/>
    <w:rsid w:val="00BA7B13"/>
    <w:rsid w:val="00BA7D4C"/>
    <w:rsid w:val="00BB0439"/>
    <w:rsid w:val="00BB05D1"/>
    <w:rsid w:val="00BB1084"/>
    <w:rsid w:val="00BB1BA9"/>
    <w:rsid w:val="00BB1E8B"/>
    <w:rsid w:val="00BB21AF"/>
    <w:rsid w:val="00BB2276"/>
    <w:rsid w:val="00BB27C7"/>
    <w:rsid w:val="00BB2F64"/>
    <w:rsid w:val="00BB306A"/>
    <w:rsid w:val="00BB376A"/>
    <w:rsid w:val="00BB675F"/>
    <w:rsid w:val="00BB67E5"/>
    <w:rsid w:val="00BB6856"/>
    <w:rsid w:val="00BB68AE"/>
    <w:rsid w:val="00BB6DC0"/>
    <w:rsid w:val="00BB71D9"/>
    <w:rsid w:val="00BB7356"/>
    <w:rsid w:val="00BB7CD1"/>
    <w:rsid w:val="00BC054A"/>
    <w:rsid w:val="00BC0FAB"/>
    <w:rsid w:val="00BC21A5"/>
    <w:rsid w:val="00BC27EA"/>
    <w:rsid w:val="00BC29FC"/>
    <w:rsid w:val="00BC2DB9"/>
    <w:rsid w:val="00BC4588"/>
    <w:rsid w:val="00BC466F"/>
    <w:rsid w:val="00BC4730"/>
    <w:rsid w:val="00BC4761"/>
    <w:rsid w:val="00BC4A8C"/>
    <w:rsid w:val="00BC512C"/>
    <w:rsid w:val="00BC520F"/>
    <w:rsid w:val="00BC556B"/>
    <w:rsid w:val="00BC58E0"/>
    <w:rsid w:val="00BC5E3C"/>
    <w:rsid w:val="00BC6185"/>
    <w:rsid w:val="00BC6505"/>
    <w:rsid w:val="00BC754A"/>
    <w:rsid w:val="00BC7D5A"/>
    <w:rsid w:val="00BD06C8"/>
    <w:rsid w:val="00BD1A6F"/>
    <w:rsid w:val="00BD29E1"/>
    <w:rsid w:val="00BD3828"/>
    <w:rsid w:val="00BD4180"/>
    <w:rsid w:val="00BD493F"/>
    <w:rsid w:val="00BD495F"/>
    <w:rsid w:val="00BD4A6E"/>
    <w:rsid w:val="00BD50F4"/>
    <w:rsid w:val="00BD5412"/>
    <w:rsid w:val="00BD5B55"/>
    <w:rsid w:val="00BD5D04"/>
    <w:rsid w:val="00BD5FB6"/>
    <w:rsid w:val="00BD6567"/>
    <w:rsid w:val="00BD6C3D"/>
    <w:rsid w:val="00BD74E9"/>
    <w:rsid w:val="00BD7DDD"/>
    <w:rsid w:val="00BE0687"/>
    <w:rsid w:val="00BE17D6"/>
    <w:rsid w:val="00BE25F2"/>
    <w:rsid w:val="00BE2626"/>
    <w:rsid w:val="00BE2846"/>
    <w:rsid w:val="00BE317C"/>
    <w:rsid w:val="00BE32AB"/>
    <w:rsid w:val="00BE354E"/>
    <w:rsid w:val="00BE3B1D"/>
    <w:rsid w:val="00BE3CE3"/>
    <w:rsid w:val="00BE40DC"/>
    <w:rsid w:val="00BE4849"/>
    <w:rsid w:val="00BE4D7F"/>
    <w:rsid w:val="00BE5358"/>
    <w:rsid w:val="00BE54FE"/>
    <w:rsid w:val="00BE5BD0"/>
    <w:rsid w:val="00BE5CA1"/>
    <w:rsid w:val="00BE6439"/>
    <w:rsid w:val="00BE6DE9"/>
    <w:rsid w:val="00BE6F52"/>
    <w:rsid w:val="00BE794A"/>
    <w:rsid w:val="00BE7951"/>
    <w:rsid w:val="00BF041F"/>
    <w:rsid w:val="00BF0A46"/>
    <w:rsid w:val="00BF0E4D"/>
    <w:rsid w:val="00BF0E58"/>
    <w:rsid w:val="00BF0F33"/>
    <w:rsid w:val="00BF0F86"/>
    <w:rsid w:val="00BF15CB"/>
    <w:rsid w:val="00BF1792"/>
    <w:rsid w:val="00BF1C5E"/>
    <w:rsid w:val="00BF3146"/>
    <w:rsid w:val="00BF3810"/>
    <w:rsid w:val="00BF3F8C"/>
    <w:rsid w:val="00BF3FF6"/>
    <w:rsid w:val="00BF46C6"/>
    <w:rsid w:val="00BF48A0"/>
    <w:rsid w:val="00BF5007"/>
    <w:rsid w:val="00BF5444"/>
    <w:rsid w:val="00BF5E9C"/>
    <w:rsid w:val="00BF63B9"/>
    <w:rsid w:val="00BF696B"/>
    <w:rsid w:val="00BF6E98"/>
    <w:rsid w:val="00BF73F8"/>
    <w:rsid w:val="00BF7A30"/>
    <w:rsid w:val="00BF7B6F"/>
    <w:rsid w:val="00BF7EB0"/>
    <w:rsid w:val="00C0047D"/>
    <w:rsid w:val="00C01127"/>
    <w:rsid w:val="00C0129A"/>
    <w:rsid w:val="00C0135A"/>
    <w:rsid w:val="00C01B84"/>
    <w:rsid w:val="00C01BC0"/>
    <w:rsid w:val="00C01F1B"/>
    <w:rsid w:val="00C0245F"/>
    <w:rsid w:val="00C02826"/>
    <w:rsid w:val="00C02C2A"/>
    <w:rsid w:val="00C02E47"/>
    <w:rsid w:val="00C038FF"/>
    <w:rsid w:val="00C042CA"/>
    <w:rsid w:val="00C04471"/>
    <w:rsid w:val="00C044D0"/>
    <w:rsid w:val="00C04934"/>
    <w:rsid w:val="00C05211"/>
    <w:rsid w:val="00C054A9"/>
    <w:rsid w:val="00C05DF6"/>
    <w:rsid w:val="00C05F52"/>
    <w:rsid w:val="00C061FA"/>
    <w:rsid w:val="00C06212"/>
    <w:rsid w:val="00C06380"/>
    <w:rsid w:val="00C064F4"/>
    <w:rsid w:val="00C0666F"/>
    <w:rsid w:val="00C067C0"/>
    <w:rsid w:val="00C06AC4"/>
    <w:rsid w:val="00C06B37"/>
    <w:rsid w:val="00C07322"/>
    <w:rsid w:val="00C0763D"/>
    <w:rsid w:val="00C0779D"/>
    <w:rsid w:val="00C078AC"/>
    <w:rsid w:val="00C07BE2"/>
    <w:rsid w:val="00C07F04"/>
    <w:rsid w:val="00C10E31"/>
    <w:rsid w:val="00C10EB1"/>
    <w:rsid w:val="00C112BC"/>
    <w:rsid w:val="00C11DAF"/>
    <w:rsid w:val="00C12232"/>
    <w:rsid w:val="00C1265B"/>
    <w:rsid w:val="00C12878"/>
    <w:rsid w:val="00C13436"/>
    <w:rsid w:val="00C14525"/>
    <w:rsid w:val="00C146F8"/>
    <w:rsid w:val="00C14704"/>
    <w:rsid w:val="00C14987"/>
    <w:rsid w:val="00C14D9B"/>
    <w:rsid w:val="00C15D54"/>
    <w:rsid w:val="00C16305"/>
    <w:rsid w:val="00C16AEB"/>
    <w:rsid w:val="00C17761"/>
    <w:rsid w:val="00C17C22"/>
    <w:rsid w:val="00C2017B"/>
    <w:rsid w:val="00C20752"/>
    <w:rsid w:val="00C2077D"/>
    <w:rsid w:val="00C2081C"/>
    <w:rsid w:val="00C2084C"/>
    <w:rsid w:val="00C20D96"/>
    <w:rsid w:val="00C216B6"/>
    <w:rsid w:val="00C219DF"/>
    <w:rsid w:val="00C21BC6"/>
    <w:rsid w:val="00C21C53"/>
    <w:rsid w:val="00C21D18"/>
    <w:rsid w:val="00C22161"/>
    <w:rsid w:val="00C22164"/>
    <w:rsid w:val="00C2274B"/>
    <w:rsid w:val="00C22824"/>
    <w:rsid w:val="00C22B2C"/>
    <w:rsid w:val="00C22B51"/>
    <w:rsid w:val="00C22D8D"/>
    <w:rsid w:val="00C22FE3"/>
    <w:rsid w:val="00C23274"/>
    <w:rsid w:val="00C2339C"/>
    <w:rsid w:val="00C2342A"/>
    <w:rsid w:val="00C23550"/>
    <w:rsid w:val="00C241E4"/>
    <w:rsid w:val="00C254D1"/>
    <w:rsid w:val="00C25B13"/>
    <w:rsid w:val="00C25E8B"/>
    <w:rsid w:val="00C2674D"/>
    <w:rsid w:val="00C272C6"/>
    <w:rsid w:val="00C27544"/>
    <w:rsid w:val="00C277EF"/>
    <w:rsid w:val="00C27E1D"/>
    <w:rsid w:val="00C30460"/>
    <w:rsid w:val="00C30F08"/>
    <w:rsid w:val="00C31B5C"/>
    <w:rsid w:val="00C31DDD"/>
    <w:rsid w:val="00C32155"/>
    <w:rsid w:val="00C323D1"/>
    <w:rsid w:val="00C32476"/>
    <w:rsid w:val="00C32631"/>
    <w:rsid w:val="00C326FD"/>
    <w:rsid w:val="00C3340F"/>
    <w:rsid w:val="00C334E6"/>
    <w:rsid w:val="00C336A9"/>
    <w:rsid w:val="00C337D0"/>
    <w:rsid w:val="00C34B04"/>
    <w:rsid w:val="00C34DFF"/>
    <w:rsid w:val="00C34F26"/>
    <w:rsid w:val="00C34F70"/>
    <w:rsid w:val="00C3506D"/>
    <w:rsid w:val="00C360B6"/>
    <w:rsid w:val="00C3611D"/>
    <w:rsid w:val="00C363DF"/>
    <w:rsid w:val="00C3689D"/>
    <w:rsid w:val="00C36EC2"/>
    <w:rsid w:val="00C37360"/>
    <w:rsid w:val="00C3764E"/>
    <w:rsid w:val="00C37963"/>
    <w:rsid w:val="00C37FEA"/>
    <w:rsid w:val="00C40046"/>
    <w:rsid w:val="00C402C3"/>
    <w:rsid w:val="00C40577"/>
    <w:rsid w:val="00C4066A"/>
    <w:rsid w:val="00C406F3"/>
    <w:rsid w:val="00C40752"/>
    <w:rsid w:val="00C41156"/>
    <w:rsid w:val="00C41338"/>
    <w:rsid w:val="00C414BA"/>
    <w:rsid w:val="00C42082"/>
    <w:rsid w:val="00C43539"/>
    <w:rsid w:val="00C43CF2"/>
    <w:rsid w:val="00C44166"/>
    <w:rsid w:val="00C44224"/>
    <w:rsid w:val="00C44822"/>
    <w:rsid w:val="00C44992"/>
    <w:rsid w:val="00C4529E"/>
    <w:rsid w:val="00C45D61"/>
    <w:rsid w:val="00C45D6A"/>
    <w:rsid w:val="00C4623C"/>
    <w:rsid w:val="00C4633D"/>
    <w:rsid w:val="00C46C49"/>
    <w:rsid w:val="00C46C56"/>
    <w:rsid w:val="00C479F3"/>
    <w:rsid w:val="00C47EAA"/>
    <w:rsid w:val="00C50224"/>
    <w:rsid w:val="00C50C1B"/>
    <w:rsid w:val="00C50F57"/>
    <w:rsid w:val="00C50F65"/>
    <w:rsid w:val="00C515EF"/>
    <w:rsid w:val="00C518F6"/>
    <w:rsid w:val="00C51AA5"/>
    <w:rsid w:val="00C51D17"/>
    <w:rsid w:val="00C52021"/>
    <w:rsid w:val="00C52A40"/>
    <w:rsid w:val="00C52A4B"/>
    <w:rsid w:val="00C52CEB"/>
    <w:rsid w:val="00C531FE"/>
    <w:rsid w:val="00C53A1B"/>
    <w:rsid w:val="00C53D1C"/>
    <w:rsid w:val="00C54379"/>
    <w:rsid w:val="00C547C5"/>
    <w:rsid w:val="00C547CE"/>
    <w:rsid w:val="00C55523"/>
    <w:rsid w:val="00C55D04"/>
    <w:rsid w:val="00C564A5"/>
    <w:rsid w:val="00C56764"/>
    <w:rsid w:val="00C573E7"/>
    <w:rsid w:val="00C576D0"/>
    <w:rsid w:val="00C57D68"/>
    <w:rsid w:val="00C6055B"/>
    <w:rsid w:val="00C6078D"/>
    <w:rsid w:val="00C607B9"/>
    <w:rsid w:val="00C60A09"/>
    <w:rsid w:val="00C60B3F"/>
    <w:rsid w:val="00C60D96"/>
    <w:rsid w:val="00C60F71"/>
    <w:rsid w:val="00C61172"/>
    <w:rsid w:val="00C611C4"/>
    <w:rsid w:val="00C61434"/>
    <w:rsid w:val="00C618C7"/>
    <w:rsid w:val="00C61BBA"/>
    <w:rsid w:val="00C62C1C"/>
    <w:rsid w:val="00C62F85"/>
    <w:rsid w:val="00C6399A"/>
    <w:rsid w:val="00C64271"/>
    <w:rsid w:val="00C64288"/>
    <w:rsid w:val="00C64291"/>
    <w:rsid w:val="00C645BA"/>
    <w:rsid w:val="00C6476F"/>
    <w:rsid w:val="00C64C6A"/>
    <w:rsid w:val="00C64F82"/>
    <w:rsid w:val="00C6520C"/>
    <w:rsid w:val="00C65582"/>
    <w:rsid w:val="00C65667"/>
    <w:rsid w:val="00C65B03"/>
    <w:rsid w:val="00C65D0E"/>
    <w:rsid w:val="00C6610D"/>
    <w:rsid w:val="00C66A30"/>
    <w:rsid w:val="00C66BC9"/>
    <w:rsid w:val="00C66BCB"/>
    <w:rsid w:val="00C67416"/>
    <w:rsid w:val="00C67C34"/>
    <w:rsid w:val="00C67C42"/>
    <w:rsid w:val="00C67FDE"/>
    <w:rsid w:val="00C7017D"/>
    <w:rsid w:val="00C70286"/>
    <w:rsid w:val="00C702B8"/>
    <w:rsid w:val="00C70BF5"/>
    <w:rsid w:val="00C710D7"/>
    <w:rsid w:val="00C71144"/>
    <w:rsid w:val="00C71331"/>
    <w:rsid w:val="00C71DB3"/>
    <w:rsid w:val="00C72932"/>
    <w:rsid w:val="00C72983"/>
    <w:rsid w:val="00C72E83"/>
    <w:rsid w:val="00C73146"/>
    <w:rsid w:val="00C738CD"/>
    <w:rsid w:val="00C73994"/>
    <w:rsid w:val="00C739A4"/>
    <w:rsid w:val="00C7410F"/>
    <w:rsid w:val="00C74127"/>
    <w:rsid w:val="00C7424F"/>
    <w:rsid w:val="00C7430A"/>
    <w:rsid w:val="00C7453B"/>
    <w:rsid w:val="00C74FBF"/>
    <w:rsid w:val="00C7516A"/>
    <w:rsid w:val="00C755B3"/>
    <w:rsid w:val="00C75933"/>
    <w:rsid w:val="00C75A1D"/>
    <w:rsid w:val="00C75CB0"/>
    <w:rsid w:val="00C762BE"/>
    <w:rsid w:val="00C769F1"/>
    <w:rsid w:val="00C76DE4"/>
    <w:rsid w:val="00C82075"/>
    <w:rsid w:val="00C820DC"/>
    <w:rsid w:val="00C820F3"/>
    <w:rsid w:val="00C82783"/>
    <w:rsid w:val="00C82833"/>
    <w:rsid w:val="00C82E48"/>
    <w:rsid w:val="00C830BC"/>
    <w:rsid w:val="00C83EE1"/>
    <w:rsid w:val="00C84C75"/>
    <w:rsid w:val="00C85057"/>
    <w:rsid w:val="00C85185"/>
    <w:rsid w:val="00C854AD"/>
    <w:rsid w:val="00C85917"/>
    <w:rsid w:val="00C85D78"/>
    <w:rsid w:val="00C8664F"/>
    <w:rsid w:val="00C86998"/>
    <w:rsid w:val="00C86BC6"/>
    <w:rsid w:val="00C86E95"/>
    <w:rsid w:val="00C874A1"/>
    <w:rsid w:val="00C87509"/>
    <w:rsid w:val="00C875DC"/>
    <w:rsid w:val="00C876ED"/>
    <w:rsid w:val="00C87722"/>
    <w:rsid w:val="00C87FFA"/>
    <w:rsid w:val="00C90D09"/>
    <w:rsid w:val="00C913CF"/>
    <w:rsid w:val="00C91625"/>
    <w:rsid w:val="00C92309"/>
    <w:rsid w:val="00C9251D"/>
    <w:rsid w:val="00C9282B"/>
    <w:rsid w:val="00C9286A"/>
    <w:rsid w:val="00C92B3F"/>
    <w:rsid w:val="00C935A8"/>
    <w:rsid w:val="00C93BBB"/>
    <w:rsid w:val="00C93D32"/>
    <w:rsid w:val="00C93D58"/>
    <w:rsid w:val="00C94177"/>
    <w:rsid w:val="00C94452"/>
    <w:rsid w:val="00C948DA"/>
    <w:rsid w:val="00C94AE1"/>
    <w:rsid w:val="00C94B88"/>
    <w:rsid w:val="00C94CAC"/>
    <w:rsid w:val="00C94D34"/>
    <w:rsid w:val="00C954AA"/>
    <w:rsid w:val="00C95540"/>
    <w:rsid w:val="00C9556D"/>
    <w:rsid w:val="00C95A0D"/>
    <w:rsid w:val="00C95BAD"/>
    <w:rsid w:val="00C95DD6"/>
    <w:rsid w:val="00C95E31"/>
    <w:rsid w:val="00C95EE3"/>
    <w:rsid w:val="00C96486"/>
    <w:rsid w:val="00C96751"/>
    <w:rsid w:val="00C96C15"/>
    <w:rsid w:val="00C96C36"/>
    <w:rsid w:val="00C96D84"/>
    <w:rsid w:val="00C9750B"/>
    <w:rsid w:val="00C976D5"/>
    <w:rsid w:val="00C97722"/>
    <w:rsid w:val="00C9787E"/>
    <w:rsid w:val="00C97B66"/>
    <w:rsid w:val="00C97C4C"/>
    <w:rsid w:val="00C97E24"/>
    <w:rsid w:val="00CA0065"/>
    <w:rsid w:val="00CA04E9"/>
    <w:rsid w:val="00CA1474"/>
    <w:rsid w:val="00CA15ED"/>
    <w:rsid w:val="00CA18DB"/>
    <w:rsid w:val="00CA196F"/>
    <w:rsid w:val="00CA2169"/>
    <w:rsid w:val="00CA24E1"/>
    <w:rsid w:val="00CA353D"/>
    <w:rsid w:val="00CA35C5"/>
    <w:rsid w:val="00CA3840"/>
    <w:rsid w:val="00CA394D"/>
    <w:rsid w:val="00CA3BBE"/>
    <w:rsid w:val="00CA3C96"/>
    <w:rsid w:val="00CA3DB3"/>
    <w:rsid w:val="00CA3E0A"/>
    <w:rsid w:val="00CA5B0B"/>
    <w:rsid w:val="00CA5CC5"/>
    <w:rsid w:val="00CA5F91"/>
    <w:rsid w:val="00CA6163"/>
    <w:rsid w:val="00CA61B3"/>
    <w:rsid w:val="00CA6744"/>
    <w:rsid w:val="00CA6853"/>
    <w:rsid w:val="00CA68C4"/>
    <w:rsid w:val="00CA69BE"/>
    <w:rsid w:val="00CA6C9C"/>
    <w:rsid w:val="00CA6E55"/>
    <w:rsid w:val="00CA6E68"/>
    <w:rsid w:val="00CA70B2"/>
    <w:rsid w:val="00CA72C2"/>
    <w:rsid w:val="00CA7890"/>
    <w:rsid w:val="00CA7D81"/>
    <w:rsid w:val="00CA7F95"/>
    <w:rsid w:val="00CB01E0"/>
    <w:rsid w:val="00CB02F7"/>
    <w:rsid w:val="00CB032B"/>
    <w:rsid w:val="00CB040D"/>
    <w:rsid w:val="00CB0AB4"/>
    <w:rsid w:val="00CB1158"/>
    <w:rsid w:val="00CB1720"/>
    <w:rsid w:val="00CB18F6"/>
    <w:rsid w:val="00CB242D"/>
    <w:rsid w:val="00CB2528"/>
    <w:rsid w:val="00CB283C"/>
    <w:rsid w:val="00CB28C5"/>
    <w:rsid w:val="00CB2D29"/>
    <w:rsid w:val="00CB2E60"/>
    <w:rsid w:val="00CB2FE5"/>
    <w:rsid w:val="00CB346F"/>
    <w:rsid w:val="00CB431B"/>
    <w:rsid w:val="00CB44A7"/>
    <w:rsid w:val="00CB465E"/>
    <w:rsid w:val="00CB471A"/>
    <w:rsid w:val="00CB50E5"/>
    <w:rsid w:val="00CB5D03"/>
    <w:rsid w:val="00CB5D18"/>
    <w:rsid w:val="00CB6396"/>
    <w:rsid w:val="00CB64E6"/>
    <w:rsid w:val="00CB6823"/>
    <w:rsid w:val="00CB6A44"/>
    <w:rsid w:val="00CB6DE1"/>
    <w:rsid w:val="00CB721D"/>
    <w:rsid w:val="00CB7774"/>
    <w:rsid w:val="00CB78FD"/>
    <w:rsid w:val="00CB7EFC"/>
    <w:rsid w:val="00CC1A91"/>
    <w:rsid w:val="00CC1D25"/>
    <w:rsid w:val="00CC1D3A"/>
    <w:rsid w:val="00CC1D66"/>
    <w:rsid w:val="00CC251D"/>
    <w:rsid w:val="00CC2998"/>
    <w:rsid w:val="00CC302C"/>
    <w:rsid w:val="00CC3B02"/>
    <w:rsid w:val="00CC3C3C"/>
    <w:rsid w:val="00CC3CB8"/>
    <w:rsid w:val="00CC3D8B"/>
    <w:rsid w:val="00CC46AF"/>
    <w:rsid w:val="00CC46DE"/>
    <w:rsid w:val="00CC4717"/>
    <w:rsid w:val="00CC4A4E"/>
    <w:rsid w:val="00CC5110"/>
    <w:rsid w:val="00CC565F"/>
    <w:rsid w:val="00CC65E3"/>
    <w:rsid w:val="00CC6D65"/>
    <w:rsid w:val="00CC6F1B"/>
    <w:rsid w:val="00CC7101"/>
    <w:rsid w:val="00CC718A"/>
    <w:rsid w:val="00CC72A2"/>
    <w:rsid w:val="00CC7442"/>
    <w:rsid w:val="00CC7E7B"/>
    <w:rsid w:val="00CC7F79"/>
    <w:rsid w:val="00CD025F"/>
    <w:rsid w:val="00CD02A5"/>
    <w:rsid w:val="00CD0902"/>
    <w:rsid w:val="00CD104B"/>
    <w:rsid w:val="00CD137D"/>
    <w:rsid w:val="00CD1E0E"/>
    <w:rsid w:val="00CD1EE9"/>
    <w:rsid w:val="00CD219B"/>
    <w:rsid w:val="00CD2854"/>
    <w:rsid w:val="00CD2CD2"/>
    <w:rsid w:val="00CD2E02"/>
    <w:rsid w:val="00CD2E2B"/>
    <w:rsid w:val="00CD307F"/>
    <w:rsid w:val="00CD3511"/>
    <w:rsid w:val="00CD3C7B"/>
    <w:rsid w:val="00CD3C9E"/>
    <w:rsid w:val="00CD3F3B"/>
    <w:rsid w:val="00CD454D"/>
    <w:rsid w:val="00CD4592"/>
    <w:rsid w:val="00CD5C61"/>
    <w:rsid w:val="00CD6039"/>
    <w:rsid w:val="00CD6304"/>
    <w:rsid w:val="00CD687C"/>
    <w:rsid w:val="00CD74C2"/>
    <w:rsid w:val="00CD77AD"/>
    <w:rsid w:val="00CD7D80"/>
    <w:rsid w:val="00CE085E"/>
    <w:rsid w:val="00CE0FB8"/>
    <w:rsid w:val="00CE118E"/>
    <w:rsid w:val="00CE135F"/>
    <w:rsid w:val="00CE1666"/>
    <w:rsid w:val="00CE187C"/>
    <w:rsid w:val="00CE1D0D"/>
    <w:rsid w:val="00CE1E89"/>
    <w:rsid w:val="00CE22B6"/>
    <w:rsid w:val="00CE27EA"/>
    <w:rsid w:val="00CE2A98"/>
    <w:rsid w:val="00CE2DE3"/>
    <w:rsid w:val="00CE30B9"/>
    <w:rsid w:val="00CE3D3C"/>
    <w:rsid w:val="00CE3F4F"/>
    <w:rsid w:val="00CE49B5"/>
    <w:rsid w:val="00CE5054"/>
    <w:rsid w:val="00CE53CB"/>
    <w:rsid w:val="00CE5BE2"/>
    <w:rsid w:val="00CE5D86"/>
    <w:rsid w:val="00CE6036"/>
    <w:rsid w:val="00CE60D7"/>
    <w:rsid w:val="00CE62A3"/>
    <w:rsid w:val="00CE724A"/>
    <w:rsid w:val="00CE7A15"/>
    <w:rsid w:val="00CE7C3B"/>
    <w:rsid w:val="00CE7D91"/>
    <w:rsid w:val="00CF0074"/>
    <w:rsid w:val="00CF03A8"/>
    <w:rsid w:val="00CF3B0E"/>
    <w:rsid w:val="00CF416F"/>
    <w:rsid w:val="00CF44C3"/>
    <w:rsid w:val="00CF4CDC"/>
    <w:rsid w:val="00CF4FAE"/>
    <w:rsid w:val="00CF51A4"/>
    <w:rsid w:val="00CF563D"/>
    <w:rsid w:val="00CF56B4"/>
    <w:rsid w:val="00CF5835"/>
    <w:rsid w:val="00CF5888"/>
    <w:rsid w:val="00CF5D11"/>
    <w:rsid w:val="00CF6A86"/>
    <w:rsid w:val="00CF6B5F"/>
    <w:rsid w:val="00CF73F3"/>
    <w:rsid w:val="00CF770E"/>
    <w:rsid w:val="00CF77D7"/>
    <w:rsid w:val="00CF7B30"/>
    <w:rsid w:val="00CF7BAB"/>
    <w:rsid w:val="00CF7DD3"/>
    <w:rsid w:val="00CF7EAC"/>
    <w:rsid w:val="00CF7F6C"/>
    <w:rsid w:val="00D000A3"/>
    <w:rsid w:val="00D00A89"/>
    <w:rsid w:val="00D00BE3"/>
    <w:rsid w:val="00D0107A"/>
    <w:rsid w:val="00D01463"/>
    <w:rsid w:val="00D01699"/>
    <w:rsid w:val="00D016E5"/>
    <w:rsid w:val="00D01834"/>
    <w:rsid w:val="00D021D7"/>
    <w:rsid w:val="00D027CC"/>
    <w:rsid w:val="00D02F13"/>
    <w:rsid w:val="00D031FB"/>
    <w:rsid w:val="00D03595"/>
    <w:rsid w:val="00D0381B"/>
    <w:rsid w:val="00D038FC"/>
    <w:rsid w:val="00D0398C"/>
    <w:rsid w:val="00D03ADB"/>
    <w:rsid w:val="00D03F7A"/>
    <w:rsid w:val="00D041E6"/>
    <w:rsid w:val="00D04399"/>
    <w:rsid w:val="00D04860"/>
    <w:rsid w:val="00D04A6F"/>
    <w:rsid w:val="00D04AE6"/>
    <w:rsid w:val="00D04EB4"/>
    <w:rsid w:val="00D053FF"/>
    <w:rsid w:val="00D05D62"/>
    <w:rsid w:val="00D061F4"/>
    <w:rsid w:val="00D067A9"/>
    <w:rsid w:val="00D06A22"/>
    <w:rsid w:val="00D06A66"/>
    <w:rsid w:val="00D06FDD"/>
    <w:rsid w:val="00D07169"/>
    <w:rsid w:val="00D074AC"/>
    <w:rsid w:val="00D07F40"/>
    <w:rsid w:val="00D11458"/>
    <w:rsid w:val="00D11A4B"/>
    <w:rsid w:val="00D11A61"/>
    <w:rsid w:val="00D11F49"/>
    <w:rsid w:val="00D1299F"/>
    <w:rsid w:val="00D12D37"/>
    <w:rsid w:val="00D12ED4"/>
    <w:rsid w:val="00D1346D"/>
    <w:rsid w:val="00D13F47"/>
    <w:rsid w:val="00D14452"/>
    <w:rsid w:val="00D145C6"/>
    <w:rsid w:val="00D1476E"/>
    <w:rsid w:val="00D14D9E"/>
    <w:rsid w:val="00D1534F"/>
    <w:rsid w:val="00D1590A"/>
    <w:rsid w:val="00D16649"/>
    <w:rsid w:val="00D16918"/>
    <w:rsid w:val="00D16F50"/>
    <w:rsid w:val="00D17121"/>
    <w:rsid w:val="00D173B2"/>
    <w:rsid w:val="00D17402"/>
    <w:rsid w:val="00D17660"/>
    <w:rsid w:val="00D1781F"/>
    <w:rsid w:val="00D17B8D"/>
    <w:rsid w:val="00D17E6B"/>
    <w:rsid w:val="00D17FD8"/>
    <w:rsid w:val="00D20425"/>
    <w:rsid w:val="00D205D5"/>
    <w:rsid w:val="00D2150F"/>
    <w:rsid w:val="00D215DF"/>
    <w:rsid w:val="00D2177D"/>
    <w:rsid w:val="00D2193D"/>
    <w:rsid w:val="00D21A1D"/>
    <w:rsid w:val="00D21DCE"/>
    <w:rsid w:val="00D22018"/>
    <w:rsid w:val="00D22C98"/>
    <w:rsid w:val="00D23171"/>
    <w:rsid w:val="00D231A2"/>
    <w:rsid w:val="00D23321"/>
    <w:rsid w:val="00D23398"/>
    <w:rsid w:val="00D234C1"/>
    <w:rsid w:val="00D2350A"/>
    <w:rsid w:val="00D236A4"/>
    <w:rsid w:val="00D23EF5"/>
    <w:rsid w:val="00D23FC9"/>
    <w:rsid w:val="00D241D2"/>
    <w:rsid w:val="00D24562"/>
    <w:rsid w:val="00D24704"/>
    <w:rsid w:val="00D2471A"/>
    <w:rsid w:val="00D24E16"/>
    <w:rsid w:val="00D250AD"/>
    <w:rsid w:val="00D2546E"/>
    <w:rsid w:val="00D25520"/>
    <w:rsid w:val="00D2553E"/>
    <w:rsid w:val="00D25905"/>
    <w:rsid w:val="00D25D47"/>
    <w:rsid w:val="00D27732"/>
    <w:rsid w:val="00D279D0"/>
    <w:rsid w:val="00D27C69"/>
    <w:rsid w:val="00D27C80"/>
    <w:rsid w:val="00D30517"/>
    <w:rsid w:val="00D3072A"/>
    <w:rsid w:val="00D3077B"/>
    <w:rsid w:val="00D3079A"/>
    <w:rsid w:val="00D307E2"/>
    <w:rsid w:val="00D30C88"/>
    <w:rsid w:val="00D30CB4"/>
    <w:rsid w:val="00D30CF8"/>
    <w:rsid w:val="00D311CA"/>
    <w:rsid w:val="00D31B64"/>
    <w:rsid w:val="00D31B9A"/>
    <w:rsid w:val="00D31DBF"/>
    <w:rsid w:val="00D31E23"/>
    <w:rsid w:val="00D32DA8"/>
    <w:rsid w:val="00D3306F"/>
    <w:rsid w:val="00D330A3"/>
    <w:rsid w:val="00D3392A"/>
    <w:rsid w:val="00D33B47"/>
    <w:rsid w:val="00D34195"/>
    <w:rsid w:val="00D34DB9"/>
    <w:rsid w:val="00D35349"/>
    <w:rsid w:val="00D354ED"/>
    <w:rsid w:val="00D35A2C"/>
    <w:rsid w:val="00D360D3"/>
    <w:rsid w:val="00D367DA"/>
    <w:rsid w:val="00D369B6"/>
    <w:rsid w:val="00D36A3D"/>
    <w:rsid w:val="00D3701D"/>
    <w:rsid w:val="00D370AC"/>
    <w:rsid w:val="00D375EC"/>
    <w:rsid w:val="00D37616"/>
    <w:rsid w:val="00D37E57"/>
    <w:rsid w:val="00D414E5"/>
    <w:rsid w:val="00D41603"/>
    <w:rsid w:val="00D416A4"/>
    <w:rsid w:val="00D41B88"/>
    <w:rsid w:val="00D41DC2"/>
    <w:rsid w:val="00D42257"/>
    <w:rsid w:val="00D424F9"/>
    <w:rsid w:val="00D42A6B"/>
    <w:rsid w:val="00D42FB3"/>
    <w:rsid w:val="00D432A9"/>
    <w:rsid w:val="00D43728"/>
    <w:rsid w:val="00D44C88"/>
    <w:rsid w:val="00D44F5D"/>
    <w:rsid w:val="00D44FEF"/>
    <w:rsid w:val="00D45210"/>
    <w:rsid w:val="00D4551C"/>
    <w:rsid w:val="00D45552"/>
    <w:rsid w:val="00D4566A"/>
    <w:rsid w:val="00D46661"/>
    <w:rsid w:val="00D46BDB"/>
    <w:rsid w:val="00D47078"/>
    <w:rsid w:val="00D470DF"/>
    <w:rsid w:val="00D471CD"/>
    <w:rsid w:val="00D47DA9"/>
    <w:rsid w:val="00D50191"/>
    <w:rsid w:val="00D5089D"/>
    <w:rsid w:val="00D509C3"/>
    <w:rsid w:val="00D50A85"/>
    <w:rsid w:val="00D50B18"/>
    <w:rsid w:val="00D50C1D"/>
    <w:rsid w:val="00D50FA8"/>
    <w:rsid w:val="00D51333"/>
    <w:rsid w:val="00D51BC5"/>
    <w:rsid w:val="00D51F40"/>
    <w:rsid w:val="00D52646"/>
    <w:rsid w:val="00D5438C"/>
    <w:rsid w:val="00D54475"/>
    <w:rsid w:val="00D54D92"/>
    <w:rsid w:val="00D55104"/>
    <w:rsid w:val="00D5512D"/>
    <w:rsid w:val="00D55591"/>
    <w:rsid w:val="00D55EB1"/>
    <w:rsid w:val="00D5636F"/>
    <w:rsid w:val="00D569FE"/>
    <w:rsid w:val="00D56D14"/>
    <w:rsid w:val="00D573CF"/>
    <w:rsid w:val="00D57835"/>
    <w:rsid w:val="00D57C57"/>
    <w:rsid w:val="00D57D64"/>
    <w:rsid w:val="00D60227"/>
    <w:rsid w:val="00D6044B"/>
    <w:rsid w:val="00D6081B"/>
    <w:rsid w:val="00D60AEC"/>
    <w:rsid w:val="00D60CBF"/>
    <w:rsid w:val="00D6157B"/>
    <w:rsid w:val="00D6159D"/>
    <w:rsid w:val="00D61607"/>
    <w:rsid w:val="00D6176E"/>
    <w:rsid w:val="00D61BED"/>
    <w:rsid w:val="00D62262"/>
    <w:rsid w:val="00D63E4D"/>
    <w:rsid w:val="00D6428B"/>
    <w:rsid w:val="00D642C0"/>
    <w:rsid w:val="00D655FD"/>
    <w:rsid w:val="00D656E8"/>
    <w:rsid w:val="00D65ECA"/>
    <w:rsid w:val="00D65F1E"/>
    <w:rsid w:val="00D66841"/>
    <w:rsid w:val="00D66C91"/>
    <w:rsid w:val="00D66D3C"/>
    <w:rsid w:val="00D66E0F"/>
    <w:rsid w:val="00D66F19"/>
    <w:rsid w:val="00D67585"/>
    <w:rsid w:val="00D67E30"/>
    <w:rsid w:val="00D70FD6"/>
    <w:rsid w:val="00D71C58"/>
    <w:rsid w:val="00D7244E"/>
    <w:rsid w:val="00D7254D"/>
    <w:rsid w:val="00D72596"/>
    <w:rsid w:val="00D73537"/>
    <w:rsid w:val="00D73546"/>
    <w:rsid w:val="00D7378F"/>
    <w:rsid w:val="00D73F29"/>
    <w:rsid w:val="00D7424D"/>
    <w:rsid w:val="00D74518"/>
    <w:rsid w:val="00D75091"/>
    <w:rsid w:val="00D75938"/>
    <w:rsid w:val="00D75B1B"/>
    <w:rsid w:val="00D7610C"/>
    <w:rsid w:val="00D7660A"/>
    <w:rsid w:val="00D76A46"/>
    <w:rsid w:val="00D76B5F"/>
    <w:rsid w:val="00D76EFC"/>
    <w:rsid w:val="00D77CB2"/>
    <w:rsid w:val="00D80504"/>
    <w:rsid w:val="00D80B3E"/>
    <w:rsid w:val="00D81B05"/>
    <w:rsid w:val="00D81ED0"/>
    <w:rsid w:val="00D82750"/>
    <w:rsid w:val="00D82F86"/>
    <w:rsid w:val="00D83128"/>
    <w:rsid w:val="00D83242"/>
    <w:rsid w:val="00D833F3"/>
    <w:rsid w:val="00D8365D"/>
    <w:rsid w:val="00D837F0"/>
    <w:rsid w:val="00D83B8B"/>
    <w:rsid w:val="00D84459"/>
    <w:rsid w:val="00D849CC"/>
    <w:rsid w:val="00D84BD4"/>
    <w:rsid w:val="00D84FD3"/>
    <w:rsid w:val="00D85409"/>
    <w:rsid w:val="00D85A0B"/>
    <w:rsid w:val="00D85EA7"/>
    <w:rsid w:val="00D863DB"/>
    <w:rsid w:val="00D86C32"/>
    <w:rsid w:val="00D87085"/>
    <w:rsid w:val="00D87218"/>
    <w:rsid w:val="00D900E4"/>
    <w:rsid w:val="00D90108"/>
    <w:rsid w:val="00D907CB"/>
    <w:rsid w:val="00D90987"/>
    <w:rsid w:val="00D90BFB"/>
    <w:rsid w:val="00D9116A"/>
    <w:rsid w:val="00D92489"/>
    <w:rsid w:val="00D929BC"/>
    <w:rsid w:val="00D92D06"/>
    <w:rsid w:val="00D92D22"/>
    <w:rsid w:val="00D92F39"/>
    <w:rsid w:val="00D931B4"/>
    <w:rsid w:val="00D93219"/>
    <w:rsid w:val="00D9328C"/>
    <w:rsid w:val="00D93383"/>
    <w:rsid w:val="00D935C3"/>
    <w:rsid w:val="00D9365B"/>
    <w:rsid w:val="00D93EB7"/>
    <w:rsid w:val="00D947C4"/>
    <w:rsid w:val="00D94A7F"/>
    <w:rsid w:val="00D94CE1"/>
    <w:rsid w:val="00D95089"/>
    <w:rsid w:val="00D95337"/>
    <w:rsid w:val="00D95723"/>
    <w:rsid w:val="00D958E8"/>
    <w:rsid w:val="00D95C02"/>
    <w:rsid w:val="00D963F1"/>
    <w:rsid w:val="00D96B3B"/>
    <w:rsid w:val="00D96B8D"/>
    <w:rsid w:val="00D96F81"/>
    <w:rsid w:val="00D97390"/>
    <w:rsid w:val="00D979C1"/>
    <w:rsid w:val="00D97C0D"/>
    <w:rsid w:val="00DA04B7"/>
    <w:rsid w:val="00DA0C3F"/>
    <w:rsid w:val="00DA0CF9"/>
    <w:rsid w:val="00DA0D32"/>
    <w:rsid w:val="00DA1B50"/>
    <w:rsid w:val="00DA24B7"/>
    <w:rsid w:val="00DA2B4C"/>
    <w:rsid w:val="00DA2BFA"/>
    <w:rsid w:val="00DA2C57"/>
    <w:rsid w:val="00DA3229"/>
    <w:rsid w:val="00DA3FB5"/>
    <w:rsid w:val="00DA49E9"/>
    <w:rsid w:val="00DA4D33"/>
    <w:rsid w:val="00DA511B"/>
    <w:rsid w:val="00DA56B3"/>
    <w:rsid w:val="00DA59FF"/>
    <w:rsid w:val="00DA5D69"/>
    <w:rsid w:val="00DA5E23"/>
    <w:rsid w:val="00DA6817"/>
    <w:rsid w:val="00DA6877"/>
    <w:rsid w:val="00DA6A1E"/>
    <w:rsid w:val="00DA6B9C"/>
    <w:rsid w:val="00DA770C"/>
    <w:rsid w:val="00DA78F3"/>
    <w:rsid w:val="00DA7D5C"/>
    <w:rsid w:val="00DA7E56"/>
    <w:rsid w:val="00DB011B"/>
    <w:rsid w:val="00DB1476"/>
    <w:rsid w:val="00DB2155"/>
    <w:rsid w:val="00DB26E2"/>
    <w:rsid w:val="00DB283F"/>
    <w:rsid w:val="00DB2E64"/>
    <w:rsid w:val="00DB3128"/>
    <w:rsid w:val="00DB398D"/>
    <w:rsid w:val="00DB3F96"/>
    <w:rsid w:val="00DB44AF"/>
    <w:rsid w:val="00DB45C7"/>
    <w:rsid w:val="00DB59D9"/>
    <w:rsid w:val="00DB60B4"/>
    <w:rsid w:val="00DB61DC"/>
    <w:rsid w:val="00DB669B"/>
    <w:rsid w:val="00DB671E"/>
    <w:rsid w:val="00DB70C6"/>
    <w:rsid w:val="00DB7E06"/>
    <w:rsid w:val="00DC0875"/>
    <w:rsid w:val="00DC0955"/>
    <w:rsid w:val="00DC10BB"/>
    <w:rsid w:val="00DC1EFF"/>
    <w:rsid w:val="00DC2471"/>
    <w:rsid w:val="00DC2897"/>
    <w:rsid w:val="00DC3741"/>
    <w:rsid w:val="00DC394D"/>
    <w:rsid w:val="00DC3C2E"/>
    <w:rsid w:val="00DC4521"/>
    <w:rsid w:val="00DC53D4"/>
    <w:rsid w:val="00DC5D5C"/>
    <w:rsid w:val="00DC5F5D"/>
    <w:rsid w:val="00DC610E"/>
    <w:rsid w:val="00DC7546"/>
    <w:rsid w:val="00DC7909"/>
    <w:rsid w:val="00DD0031"/>
    <w:rsid w:val="00DD014B"/>
    <w:rsid w:val="00DD08E3"/>
    <w:rsid w:val="00DD0A77"/>
    <w:rsid w:val="00DD0BE4"/>
    <w:rsid w:val="00DD140D"/>
    <w:rsid w:val="00DD1548"/>
    <w:rsid w:val="00DD1BB8"/>
    <w:rsid w:val="00DD2323"/>
    <w:rsid w:val="00DD23DC"/>
    <w:rsid w:val="00DD25F3"/>
    <w:rsid w:val="00DD2CA8"/>
    <w:rsid w:val="00DD34C9"/>
    <w:rsid w:val="00DD35B2"/>
    <w:rsid w:val="00DD39C6"/>
    <w:rsid w:val="00DD4283"/>
    <w:rsid w:val="00DD4958"/>
    <w:rsid w:val="00DD4EB8"/>
    <w:rsid w:val="00DD51B3"/>
    <w:rsid w:val="00DD552D"/>
    <w:rsid w:val="00DD5963"/>
    <w:rsid w:val="00DD5BA5"/>
    <w:rsid w:val="00DD5F26"/>
    <w:rsid w:val="00DD6042"/>
    <w:rsid w:val="00DD6B39"/>
    <w:rsid w:val="00DD6E2D"/>
    <w:rsid w:val="00DD6E5C"/>
    <w:rsid w:val="00DD6F88"/>
    <w:rsid w:val="00DD71F0"/>
    <w:rsid w:val="00DD7307"/>
    <w:rsid w:val="00DD7735"/>
    <w:rsid w:val="00DD7BD6"/>
    <w:rsid w:val="00DD7C1E"/>
    <w:rsid w:val="00DD7C44"/>
    <w:rsid w:val="00DD7D50"/>
    <w:rsid w:val="00DE01CB"/>
    <w:rsid w:val="00DE053A"/>
    <w:rsid w:val="00DE0656"/>
    <w:rsid w:val="00DE0E12"/>
    <w:rsid w:val="00DE0F3D"/>
    <w:rsid w:val="00DE0FF4"/>
    <w:rsid w:val="00DE1000"/>
    <w:rsid w:val="00DE102B"/>
    <w:rsid w:val="00DE13AC"/>
    <w:rsid w:val="00DE158F"/>
    <w:rsid w:val="00DE1B46"/>
    <w:rsid w:val="00DE1E6F"/>
    <w:rsid w:val="00DE1F5C"/>
    <w:rsid w:val="00DE1F81"/>
    <w:rsid w:val="00DE1F94"/>
    <w:rsid w:val="00DE219E"/>
    <w:rsid w:val="00DE2F29"/>
    <w:rsid w:val="00DE3182"/>
    <w:rsid w:val="00DE332A"/>
    <w:rsid w:val="00DE33C0"/>
    <w:rsid w:val="00DE34C2"/>
    <w:rsid w:val="00DE3C6A"/>
    <w:rsid w:val="00DE3F04"/>
    <w:rsid w:val="00DE42B2"/>
    <w:rsid w:val="00DE4D1D"/>
    <w:rsid w:val="00DE511B"/>
    <w:rsid w:val="00DE518E"/>
    <w:rsid w:val="00DE5708"/>
    <w:rsid w:val="00DE573A"/>
    <w:rsid w:val="00DE57B4"/>
    <w:rsid w:val="00DE6312"/>
    <w:rsid w:val="00DE6366"/>
    <w:rsid w:val="00DE63BC"/>
    <w:rsid w:val="00DE657B"/>
    <w:rsid w:val="00DE65FE"/>
    <w:rsid w:val="00DE6718"/>
    <w:rsid w:val="00DE69B9"/>
    <w:rsid w:val="00DE6EEF"/>
    <w:rsid w:val="00DE7AA6"/>
    <w:rsid w:val="00DE7B8B"/>
    <w:rsid w:val="00DE7CB6"/>
    <w:rsid w:val="00DF01B4"/>
    <w:rsid w:val="00DF0D2B"/>
    <w:rsid w:val="00DF16C3"/>
    <w:rsid w:val="00DF1E08"/>
    <w:rsid w:val="00DF20E8"/>
    <w:rsid w:val="00DF243E"/>
    <w:rsid w:val="00DF2620"/>
    <w:rsid w:val="00DF2655"/>
    <w:rsid w:val="00DF296F"/>
    <w:rsid w:val="00DF2D47"/>
    <w:rsid w:val="00DF3935"/>
    <w:rsid w:val="00DF3D88"/>
    <w:rsid w:val="00DF3E3D"/>
    <w:rsid w:val="00DF43DE"/>
    <w:rsid w:val="00DF489A"/>
    <w:rsid w:val="00DF4C95"/>
    <w:rsid w:val="00DF4D84"/>
    <w:rsid w:val="00DF596D"/>
    <w:rsid w:val="00DF63C1"/>
    <w:rsid w:val="00DF691B"/>
    <w:rsid w:val="00DF6C76"/>
    <w:rsid w:val="00DF79C8"/>
    <w:rsid w:val="00DF7A99"/>
    <w:rsid w:val="00DF7BC7"/>
    <w:rsid w:val="00DF7E47"/>
    <w:rsid w:val="00DF7F63"/>
    <w:rsid w:val="00E00ADB"/>
    <w:rsid w:val="00E00C79"/>
    <w:rsid w:val="00E00D4C"/>
    <w:rsid w:val="00E011D0"/>
    <w:rsid w:val="00E01435"/>
    <w:rsid w:val="00E018D7"/>
    <w:rsid w:val="00E01C67"/>
    <w:rsid w:val="00E01E0E"/>
    <w:rsid w:val="00E02307"/>
    <w:rsid w:val="00E0289C"/>
    <w:rsid w:val="00E02972"/>
    <w:rsid w:val="00E02ABF"/>
    <w:rsid w:val="00E02E05"/>
    <w:rsid w:val="00E02F30"/>
    <w:rsid w:val="00E0319F"/>
    <w:rsid w:val="00E03310"/>
    <w:rsid w:val="00E03400"/>
    <w:rsid w:val="00E03585"/>
    <w:rsid w:val="00E039DD"/>
    <w:rsid w:val="00E03D80"/>
    <w:rsid w:val="00E041B1"/>
    <w:rsid w:val="00E04350"/>
    <w:rsid w:val="00E0496B"/>
    <w:rsid w:val="00E04BA3"/>
    <w:rsid w:val="00E04BCE"/>
    <w:rsid w:val="00E04BD9"/>
    <w:rsid w:val="00E06199"/>
    <w:rsid w:val="00E062B8"/>
    <w:rsid w:val="00E06BA8"/>
    <w:rsid w:val="00E071EB"/>
    <w:rsid w:val="00E07242"/>
    <w:rsid w:val="00E072D2"/>
    <w:rsid w:val="00E076C0"/>
    <w:rsid w:val="00E101C0"/>
    <w:rsid w:val="00E1059B"/>
    <w:rsid w:val="00E1070B"/>
    <w:rsid w:val="00E10A07"/>
    <w:rsid w:val="00E10CBF"/>
    <w:rsid w:val="00E11AB1"/>
    <w:rsid w:val="00E12136"/>
    <w:rsid w:val="00E12660"/>
    <w:rsid w:val="00E1276E"/>
    <w:rsid w:val="00E1294E"/>
    <w:rsid w:val="00E134C8"/>
    <w:rsid w:val="00E13A11"/>
    <w:rsid w:val="00E1401F"/>
    <w:rsid w:val="00E14435"/>
    <w:rsid w:val="00E149A3"/>
    <w:rsid w:val="00E15144"/>
    <w:rsid w:val="00E154CD"/>
    <w:rsid w:val="00E15690"/>
    <w:rsid w:val="00E15D0A"/>
    <w:rsid w:val="00E16035"/>
    <w:rsid w:val="00E16D00"/>
    <w:rsid w:val="00E17371"/>
    <w:rsid w:val="00E1766A"/>
    <w:rsid w:val="00E2057E"/>
    <w:rsid w:val="00E20A2B"/>
    <w:rsid w:val="00E20C26"/>
    <w:rsid w:val="00E20C5C"/>
    <w:rsid w:val="00E20E05"/>
    <w:rsid w:val="00E215B0"/>
    <w:rsid w:val="00E2179B"/>
    <w:rsid w:val="00E22011"/>
    <w:rsid w:val="00E2303E"/>
    <w:rsid w:val="00E2353C"/>
    <w:rsid w:val="00E23C3E"/>
    <w:rsid w:val="00E23E01"/>
    <w:rsid w:val="00E23EE8"/>
    <w:rsid w:val="00E23F25"/>
    <w:rsid w:val="00E24D3F"/>
    <w:rsid w:val="00E24DFF"/>
    <w:rsid w:val="00E24E13"/>
    <w:rsid w:val="00E24E68"/>
    <w:rsid w:val="00E260E3"/>
    <w:rsid w:val="00E2662F"/>
    <w:rsid w:val="00E26699"/>
    <w:rsid w:val="00E277E9"/>
    <w:rsid w:val="00E27F7B"/>
    <w:rsid w:val="00E30142"/>
    <w:rsid w:val="00E304EC"/>
    <w:rsid w:val="00E30686"/>
    <w:rsid w:val="00E30B11"/>
    <w:rsid w:val="00E31506"/>
    <w:rsid w:val="00E315A2"/>
    <w:rsid w:val="00E31B77"/>
    <w:rsid w:val="00E3208B"/>
    <w:rsid w:val="00E320B5"/>
    <w:rsid w:val="00E32D2F"/>
    <w:rsid w:val="00E3319C"/>
    <w:rsid w:val="00E332ED"/>
    <w:rsid w:val="00E3398B"/>
    <w:rsid w:val="00E33D6F"/>
    <w:rsid w:val="00E351D1"/>
    <w:rsid w:val="00E35319"/>
    <w:rsid w:val="00E35396"/>
    <w:rsid w:val="00E35873"/>
    <w:rsid w:val="00E35C8B"/>
    <w:rsid w:val="00E35FC9"/>
    <w:rsid w:val="00E370C2"/>
    <w:rsid w:val="00E373C7"/>
    <w:rsid w:val="00E37408"/>
    <w:rsid w:val="00E37686"/>
    <w:rsid w:val="00E3785E"/>
    <w:rsid w:val="00E37C55"/>
    <w:rsid w:val="00E409C2"/>
    <w:rsid w:val="00E409E9"/>
    <w:rsid w:val="00E40B09"/>
    <w:rsid w:val="00E40B88"/>
    <w:rsid w:val="00E40C3F"/>
    <w:rsid w:val="00E40D9D"/>
    <w:rsid w:val="00E4138C"/>
    <w:rsid w:val="00E41A73"/>
    <w:rsid w:val="00E4261E"/>
    <w:rsid w:val="00E42742"/>
    <w:rsid w:val="00E42921"/>
    <w:rsid w:val="00E42C4C"/>
    <w:rsid w:val="00E42FA3"/>
    <w:rsid w:val="00E43246"/>
    <w:rsid w:val="00E43A6A"/>
    <w:rsid w:val="00E43E1C"/>
    <w:rsid w:val="00E43E30"/>
    <w:rsid w:val="00E4430C"/>
    <w:rsid w:val="00E44AFF"/>
    <w:rsid w:val="00E4549B"/>
    <w:rsid w:val="00E4572D"/>
    <w:rsid w:val="00E45F1A"/>
    <w:rsid w:val="00E463BD"/>
    <w:rsid w:val="00E467EB"/>
    <w:rsid w:val="00E468C9"/>
    <w:rsid w:val="00E468CB"/>
    <w:rsid w:val="00E46B0B"/>
    <w:rsid w:val="00E46C58"/>
    <w:rsid w:val="00E47061"/>
    <w:rsid w:val="00E476AD"/>
    <w:rsid w:val="00E47C53"/>
    <w:rsid w:val="00E504D5"/>
    <w:rsid w:val="00E50D8E"/>
    <w:rsid w:val="00E511F9"/>
    <w:rsid w:val="00E5169D"/>
    <w:rsid w:val="00E51FF2"/>
    <w:rsid w:val="00E5205C"/>
    <w:rsid w:val="00E529CF"/>
    <w:rsid w:val="00E53D41"/>
    <w:rsid w:val="00E54169"/>
    <w:rsid w:val="00E54742"/>
    <w:rsid w:val="00E54906"/>
    <w:rsid w:val="00E54B63"/>
    <w:rsid w:val="00E54BB7"/>
    <w:rsid w:val="00E557FD"/>
    <w:rsid w:val="00E564CF"/>
    <w:rsid w:val="00E56563"/>
    <w:rsid w:val="00E56796"/>
    <w:rsid w:val="00E5690B"/>
    <w:rsid w:val="00E569D9"/>
    <w:rsid w:val="00E56E56"/>
    <w:rsid w:val="00E57094"/>
    <w:rsid w:val="00E5758A"/>
    <w:rsid w:val="00E575AE"/>
    <w:rsid w:val="00E57AD8"/>
    <w:rsid w:val="00E60794"/>
    <w:rsid w:val="00E60BC6"/>
    <w:rsid w:val="00E60D6B"/>
    <w:rsid w:val="00E60FBE"/>
    <w:rsid w:val="00E61211"/>
    <w:rsid w:val="00E6127A"/>
    <w:rsid w:val="00E617ED"/>
    <w:rsid w:val="00E61898"/>
    <w:rsid w:val="00E6255F"/>
    <w:rsid w:val="00E6260D"/>
    <w:rsid w:val="00E626C8"/>
    <w:rsid w:val="00E6293B"/>
    <w:rsid w:val="00E63150"/>
    <w:rsid w:val="00E634C9"/>
    <w:rsid w:val="00E6380D"/>
    <w:rsid w:val="00E63A75"/>
    <w:rsid w:val="00E63D20"/>
    <w:rsid w:val="00E64429"/>
    <w:rsid w:val="00E6444F"/>
    <w:rsid w:val="00E6470D"/>
    <w:rsid w:val="00E6478C"/>
    <w:rsid w:val="00E64B31"/>
    <w:rsid w:val="00E64B67"/>
    <w:rsid w:val="00E654F4"/>
    <w:rsid w:val="00E6562A"/>
    <w:rsid w:val="00E65F69"/>
    <w:rsid w:val="00E66213"/>
    <w:rsid w:val="00E663E1"/>
    <w:rsid w:val="00E66A5E"/>
    <w:rsid w:val="00E66D4B"/>
    <w:rsid w:val="00E66EE0"/>
    <w:rsid w:val="00E66EF6"/>
    <w:rsid w:val="00E670D2"/>
    <w:rsid w:val="00E67AB2"/>
    <w:rsid w:val="00E67ADC"/>
    <w:rsid w:val="00E67B3E"/>
    <w:rsid w:val="00E704D6"/>
    <w:rsid w:val="00E70686"/>
    <w:rsid w:val="00E70729"/>
    <w:rsid w:val="00E70CC6"/>
    <w:rsid w:val="00E70FC3"/>
    <w:rsid w:val="00E719E1"/>
    <w:rsid w:val="00E72503"/>
    <w:rsid w:val="00E7263A"/>
    <w:rsid w:val="00E728A4"/>
    <w:rsid w:val="00E72B80"/>
    <w:rsid w:val="00E73077"/>
    <w:rsid w:val="00E731CF"/>
    <w:rsid w:val="00E7340B"/>
    <w:rsid w:val="00E73C3D"/>
    <w:rsid w:val="00E73D40"/>
    <w:rsid w:val="00E74CCA"/>
    <w:rsid w:val="00E750C1"/>
    <w:rsid w:val="00E7559F"/>
    <w:rsid w:val="00E757D0"/>
    <w:rsid w:val="00E75A69"/>
    <w:rsid w:val="00E75B81"/>
    <w:rsid w:val="00E7654A"/>
    <w:rsid w:val="00E767D1"/>
    <w:rsid w:val="00E76C0A"/>
    <w:rsid w:val="00E77693"/>
    <w:rsid w:val="00E77757"/>
    <w:rsid w:val="00E779F3"/>
    <w:rsid w:val="00E77DE2"/>
    <w:rsid w:val="00E80114"/>
    <w:rsid w:val="00E80D1E"/>
    <w:rsid w:val="00E81135"/>
    <w:rsid w:val="00E812A3"/>
    <w:rsid w:val="00E81CA4"/>
    <w:rsid w:val="00E82598"/>
    <w:rsid w:val="00E82949"/>
    <w:rsid w:val="00E82D1C"/>
    <w:rsid w:val="00E83469"/>
    <w:rsid w:val="00E8393A"/>
    <w:rsid w:val="00E83957"/>
    <w:rsid w:val="00E83988"/>
    <w:rsid w:val="00E83CE7"/>
    <w:rsid w:val="00E83D3D"/>
    <w:rsid w:val="00E843EA"/>
    <w:rsid w:val="00E84506"/>
    <w:rsid w:val="00E84D12"/>
    <w:rsid w:val="00E84DFF"/>
    <w:rsid w:val="00E8530C"/>
    <w:rsid w:val="00E8544F"/>
    <w:rsid w:val="00E8563C"/>
    <w:rsid w:val="00E857AA"/>
    <w:rsid w:val="00E85D68"/>
    <w:rsid w:val="00E85F6F"/>
    <w:rsid w:val="00E869A3"/>
    <w:rsid w:val="00E871ED"/>
    <w:rsid w:val="00E8793C"/>
    <w:rsid w:val="00E90545"/>
    <w:rsid w:val="00E906B8"/>
    <w:rsid w:val="00E90B40"/>
    <w:rsid w:val="00E90C41"/>
    <w:rsid w:val="00E90E9C"/>
    <w:rsid w:val="00E91580"/>
    <w:rsid w:val="00E9214E"/>
    <w:rsid w:val="00E923D6"/>
    <w:rsid w:val="00E92973"/>
    <w:rsid w:val="00E92FC0"/>
    <w:rsid w:val="00E93034"/>
    <w:rsid w:val="00E932D2"/>
    <w:rsid w:val="00E9350B"/>
    <w:rsid w:val="00E93805"/>
    <w:rsid w:val="00E9442C"/>
    <w:rsid w:val="00E94441"/>
    <w:rsid w:val="00E95626"/>
    <w:rsid w:val="00E956F2"/>
    <w:rsid w:val="00E95A2A"/>
    <w:rsid w:val="00E964A7"/>
    <w:rsid w:val="00E96AD7"/>
    <w:rsid w:val="00E96C95"/>
    <w:rsid w:val="00E96DB3"/>
    <w:rsid w:val="00E96E0A"/>
    <w:rsid w:val="00E97424"/>
    <w:rsid w:val="00E97E60"/>
    <w:rsid w:val="00EA0060"/>
    <w:rsid w:val="00EA044E"/>
    <w:rsid w:val="00EA06FB"/>
    <w:rsid w:val="00EA0A95"/>
    <w:rsid w:val="00EA11EB"/>
    <w:rsid w:val="00EA14CD"/>
    <w:rsid w:val="00EA15EC"/>
    <w:rsid w:val="00EA15FA"/>
    <w:rsid w:val="00EA162F"/>
    <w:rsid w:val="00EA1EFD"/>
    <w:rsid w:val="00EA242C"/>
    <w:rsid w:val="00EA2C81"/>
    <w:rsid w:val="00EA2DB9"/>
    <w:rsid w:val="00EA3150"/>
    <w:rsid w:val="00EA3FE4"/>
    <w:rsid w:val="00EA4026"/>
    <w:rsid w:val="00EA464E"/>
    <w:rsid w:val="00EA475F"/>
    <w:rsid w:val="00EA4BF4"/>
    <w:rsid w:val="00EA4EA9"/>
    <w:rsid w:val="00EA59FB"/>
    <w:rsid w:val="00EA611A"/>
    <w:rsid w:val="00EA62D1"/>
    <w:rsid w:val="00EA66F9"/>
    <w:rsid w:val="00EA67EA"/>
    <w:rsid w:val="00EA78AF"/>
    <w:rsid w:val="00EA7DC0"/>
    <w:rsid w:val="00EB05BE"/>
    <w:rsid w:val="00EB1183"/>
    <w:rsid w:val="00EB1275"/>
    <w:rsid w:val="00EB139E"/>
    <w:rsid w:val="00EB1780"/>
    <w:rsid w:val="00EB1C01"/>
    <w:rsid w:val="00EB1D2C"/>
    <w:rsid w:val="00EB2086"/>
    <w:rsid w:val="00EB2BC8"/>
    <w:rsid w:val="00EB3183"/>
    <w:rsid w:val="00EB331E"/>
    <w:rsid w:val="00EB3759"/>
    <w:rsid w:val="00EB3F27"/>
    <w:rsid w:val="00EB491C"/>
    <w:rsid w:val="00EB4B48"/>
    <w:rsid w:val="00EB4CF3"/>
    <w:rsid w:val="00EB4DBC"/>
    <w:rsid w:val="00EB52A8"/>
    <w:rsid w:val="00EB55DC"/>
    <w:rsid w:val="00EB58D0"/>
    <w:rsid w:val="00EB5A97"/>
    <w:rsid w:val="00EB5D5E"/>
    <w:rsid w:val="00EB618C"/>
    <w:rsid w:val="00EB63B1"/>
    <w:rsid w:val="00EB6B54"/>
    <w:rsid w:val="00EB6D71"/>
    <w:rsid w:val="00EB6F15"/>
    <w:rsid w:val="00EB73B8"/>
    <w:rsid w:val="00EB7C6B"/>
    <w:rsid w:val="00EC03A3"/>
    <w:rsid w:val="00EC052B"/>
    <w:rsid w:val="00EC0AD4"/>
    <w:rsid w:val="00EC0C4C"/>
    <w:rsid w:val="00EC0E41"/>
    <w:rsid w:val="00EC0E61"/>
    <w:rsid w:val="00EC1399"/>
    <w:rsid w:val="00EC1CDD"/>
    <w:rsid w:val="00EC215C"/>
    <w:rsid w:val="00EC22E5"/>
    <w:rsid w:val="00EC2434"/>
    <w:rsid w:val="00EC2D05"/>
    <w:rsid w:val="00EC2E09"/>
    <w:rsid w:val="00EC36E8"/>
    <w:rsid w:val="00EC3889"/>
    <w:rsid w:val="00EC3B3C"/>
    <w:rsid w:val="00EC453C"/>
    <w:rsid w:val="00EC460B"/>
    <w:rsid w:val="00EC4659"/>
    <w:rsid w:val="00EC4E1F"/>
    <w:rsid w:val="00EC52A0"/>
    <w:rsid w:val="00EC5A2F"/>
    <w:rsid w:val="00EC5C5E"/>
    <w:rsid w:val="00EC6B82"/>
    <w:rsid w:val="00EC7617"/>
    <w:rsid w:val="00EC76CE"/>
    <w:rsid w:val="00EC781F"/>
    <w:rsid w:val="00EC7AF6"/>
    <w:rsid w:val="00EC7BC3"/>
    <w:rsid w:val="00ED008C"/>
    <w:rsid w:val="00ED09C5"/>
    <w:rsid w:val="00ED0E2A"/>
    <w:rsid w:val="00ED0EE3"/>
    <w:rsid w:val="00ED0F60"/>
    <w:rsid w:val="00ED1A10"/>
    <w:rsid w:val="00ED1A5E"/>
    <w:rsid w:val="00ED2090"/>
    <w:rsid w:val="00ED2910"/>
    <w:rsid w:val="00ED2FA7"/>
    <w:rsid w:val="00ED2FEB"/>
    <w:rsid w:val="00ED32B5"/>
    <w:rsid w:val="00ED3488"/>
    <w:rsid w:val="00ED39A4"/>
    <w:rsid w:val="00ED3E6F"/>
    <w:rsid w:val="00ED41B7"/>
    <w:rsid w:val="00ED4675"/>
    <w:rsid w:val="00ED4A00"/>
    <w:rsid w:val="00ED4C7A"/>
    <w:rsid w:val="00ED4D4B"/>
    <w:rsid w:val="00ED4E65"/>
    <w:rsid w:val="00ED56B9"/>
    <w:rsid w:val="00ED5C8A"/>
    <w:rsid w:val="00ED5CBF"/>
    <w:rsid w:val="00ED6074"/>
    <w:rsid w:val="00ED650F"/>
    <w:rsid w:val="00ED65BE"/>
    <w:rsid w:val="00ED6A6D"/>
    <w:rsid w:val="00ED75FE"/>
    <w:rsid w:val="00EE0785"/>
    <w:rsid w:val="00EE1BAB"/>
    <w:rsid w:val="00EE1C5B"/>
    <w:rsid w:val="00EE1C5D"/>
    <w:rsid w:val="00EE2199"/>
    <w:rsid w:val="00EE34C2"/>
    <w:rsid w:val="00EE36A2"/>
    <w:rsid w:val="00EE38BB"/>
    <w:rsid w:val="00EE3C1A"/>
    <w:rsid w:val="00EE4297"/>
    <w:rsid w:val="00EE4ACA"/>
    <w:rsid w:val="00EE4FA3"/>
    <w:rsid w:val="00EE54B6"/>
    <w:rsid w:val="00EE5899"/>
    <w:rsid w:val="00EE5DF4"/>
    <w:rsid w:val="00EE6753"/>
    <w:rsid w:val="00EE78DA"/>
    <w:rsid w:val="00EF0075"/>
    <w:rsid w:val="00EF00D5"/>
    <w:rsid w:val="00EF11EB"/>
    <w:rsid w:val="00EF129F"/>
    <w:rsid w:val="00EF13CA"/>
    <w:rsid w:val="00EF146D"/>
    <w:rsid w:val="00EF1D12"/>
    <w:rsid w:val="00EF1F3C"/>
    <w:rsid w:val="00EF2CFE"/>
    <w:rsid w:val="00EF2F69"/>
    <w:rsid w:val="00EF3321"/>
    <w:rsid w:val="00EF3DB4"/>
    <w:rsid w:val="00EF4140"/>
    <w:rsid w:val="00EF41F0"/>
    <w:rsid w:val="00EF4355"/>
    <w:rsid w:val="00EF4AB3"/>
    <w:rsid w:val="00EF527B"/>
    <w:rsid w:val="00EF52F9"/>
    <w:rsid w:val="00EF5323"/>
    <w:rsid w:val="00EF5456"/>
    <w:rsid w:val="00EF5866"/>
    <w:rsid w:val="00EF6CC0"/>
    <w:rsid w:val="00EF7592"/>
    <w:rsid w:val="00EF7717"/>
    <w:rsid w:val="00EF7ED3"/>
    <w:rsid w:val="00EF7F40"/>
    <w:rsid w:val="00F009E5"/>
    <w:rsid w:val="00F0110C"/>
    <w:rsid w:val="00F0120F"/>
    <w:rsid w:val="00F01F2F"/>
    <w:rsid w:val="00F02428"/>
    <w:rsid w:val="00F02B53"/>
    <w:rsid w:val="00F02E1D"/>
    <w:rsid w:val="00F037A2"/>
    <w:rsid w:val="00F04AE1"/>
    <w:rsid w:val="00F050EF"/>
    <w:rsid w:val="00F0559D"/>
    <w:rsid w:val="00F0592B"/>
    <w:rsid w:val="00F05AB3"/>
    <w:rsid w:val="00F05B27"/>
    <w:rsid w:val="00F061C2"/>
    <w:rsid w:val="00F06248"/>
    <w:rsid w:val="00F06421"/>
    <w:rsid w:val="00F065A8"/>
    <w:rsid w:val="00F074F8"/>
    <w:rsid w:val="00F075C0"/>
    <w:rsid w:val="00F078EC"/>
    <w:rsid w:val="00F100D2"/>
    <w:rsid w:val="00F10ABB"/>
    <w:rsid w:val="00F10EE1"/>
    <w:rsid w:val="00F10FFB"/>
    <w:rsid w:val="00F1119A"/>
    <w:rsid w:val="00F11645"/>
    <w:rsid w:val="00F11651"/>
    <w:rsid w:val="00F123D2"/>
    <w:rsid w:val="00F124C6"/>
    <w:rsid w:val="00F125E5"/>
    <w:rsid w:val="00F128C7"/>
    <w:rsid w:val="00F12A19"/>
    <w:rsid w:val="00F133A6"/>
    <w:rsid w:val="00F1423F"/>
    <w:rsid w:val="00F149B8"/>
    <w:rsid w:val="00F14D03"/>
    <w:rsid w:val="00F14D43"/>
    <w:rsid w:val="00F15C93"/>
    <w:rsid w:val="00F15EB8"/>
    <w:rsid w:val="00F15F54"/>
    <w:rsid w:val="00F15F8B"/>
    <w:rsid w:val="00F167D0"/>
    <w:rsid w:val="00F16E08"/>
    <w:rsid w:val="00F16F94"/>
    <w:rsid w:val="00F17974"/>
    <w:rsid w:val="00F179BD"/>
    <w:rsid w:val="00F17AB1"/>
    <w:rsid w:val="00F17BAB"/>
    <w:rsid w:val="00F20062"/>
    <w:rsid w:val="00F20069"/>
    <w:rsid w:val="00F20140"/>
    <w:rsid w:val="00F215E3"/>
    <w:rsid w:val="00F2166C"/>
    <w:rsid w:val="00F21680"/>
    <w:rsid w:val="00F21DA0"/>
    <w:rsid w:val="00F22112"/>
    <w:rsid w:val="00F22569"/>
    <w:rsid w:val="00F23A67"/>
    <w:rsid w:val="00F24527"/>
    <w:rsid w:val="00F24D18"/>
    <w:rsid w:val="00F24EBD"/>
    <w:rsid w:val="00F24EFD"/>
    <w:rsid w:val="00F2518C"/>
    <w:rsid w:val="00F258B9"/>
    <w:rsid w:val="00F2615C"/>
    <w:rsid w:val="00F266FA"/>
    <w:rsid w:val="00F26FD8"/>
    <w:rsid w:val="00F2775D"/>
    <w:rsid w:val="00F2775E"/>
    <w:rsid w:val="00F30059"/>
    <w:rsid w:val="00F31128"/>
    <w:rsid w:val="00F336AC"/>
    <w:rsid w:val="00F33B51"/>
    <w:rsid w:val="00F33D71"/>
    <w:rsid w:val="00F3470A"/>
    <w:rsid w:val="00F34B0B"/>
    <w:rsid w:val="00F35656"/>
    <w:rsid w:val="00F357D4"/>
    <w:rsid w:val="00F35B8E"/>
    <w:rsid w:val="00F35FBA"/>
    <w:rsid w:val="00F360A1"/>
    <w:rsid w:val="00F36ADB"/>
    <w:rsid w:val="00F36C40"/>
    <w:rsid w:val="00F37D0A"/>
    <w:rsid w:val="00F4000E"/>
    <w:rsid w:val="00F402E6"/>
    <w:rsid w:val="00F40900"/>
    <w:rsid w:val="00F40956"/>
    <w:rsid w:val="00F41097"/>
    <w:rsid w:val="00F4266C"/>
    <w:rsid w:val="00F42A9F"/>
    <w:rsid w:val="00F42B74"/>
    <w:rsid w:val="00F42D74"/>
    <w:rsid w:val="00F4304A"/>
    <w:rsid w:val="00F4331D"/>
    <w:rsid w:val="00F433D0"/>
    <w:rsid w:val="00F43D12"/>
    <w:rsid w:val="00F43FAD"/>
    <w:rsid w:val="00F44336"/>
    <w:rsid w:val="00F443A1"/>
    <w:rsid w:val="00F445EC"/>
    <w:rsid w:val="00F4476E"/>
    <w:rsid w:val="00F44A76"/>
    <w:rsid w:val="00F44B6D"/>
    <w:rsid w:val="00F44BA6"/>
    <w:rsid w:val="00F45465"/>
    <w:rsid w:val="00F4572E"/>
    <w:rsid w:val="00F45B1B"/>
    <w:rsid w:val="00F45BF2"/>
    <w:rsid w:val="00F45C48"/>
    <w:rsid w:val="00F45C83"/>
    <w:rsid w:val="00F46278"/>
    <w:rsid w:val="00F46473"/>
    <w:rsid w:val="00F46E57"/>
    <w:rsid w:val="00F471B3"/>
    <w:rsid w:val="00F47551"/>
    <w:rsid w:val="00F4789A"/>
    <w:rsid w:val="00F47AD3"/>
    <w:rsid w:val="00F47B14"/>
    <w:rsid w:val="00F47B64"/>
    <w:rsid w:val="00F5244B"/>
    <w:rsid w:val="00F52663"/>
    <w:rsid w:val="00F52CF6"/>
    <w:rsid w:val="00F535FC"/>
    <w:rsid w:val="00F53FBC"/>
    <w:rsid w:val="00F54548"/>
    <w:rsid w:val="00F545BE"/>
    <w:rsid w:val="00F545C5"/>
    <w:rsid w:val="00F54A25"/>
    <w:rsid w:val="00F54F32"/>
    <w:rsid w:val="00F54FF8"/>
    <w:rsid w:val="00F55260"/>
    <w:rsid w:val="00F55405"/>
    <w:rsid w:val="00F5569F"/>
    <w:rsid w:val="00F55804"/>
    <w:rsid w:val="00F5661E"/>
    <w:rsid w:val="00F5688D"/>
    <w:rsid w:val="00F56AC6"/>
    <w:rsid w:val="00F573AB"/>
    <w:rsid w:val="00F57B27"/>
    <w:rsid w:val="00F57BCB"/>
    <w:rsid w:val="00F57E5B"/>
    <w:rsid w:val="00F603C8"/>
    <w:rsid w:val="00F60517"/>
    <w:rsid w:val="00F606D3"/>
    <w:rsid w:val="00F609D9"/>
    <w:rsid w:val="00F60BA3"/>
    <w:rsid w:val="00F60D42"/>
    <w:rsid w:val="00F61396"/>
    <w:rsid w:val="00F61723"/>
    <w:rsid w:val="00F61F8F"/>
    <w:rsid w:val="00F627E2"/>
    <w:rsid w:val="00F62AD8"/>
    <w:rsid w:val="00F62BB7"/>
    <w:rsid w:val="00F62E59"/>
    <w:rsid w:val="00F62F44"/>
    <w:rsid w:val="00F63119"/>
    <w:rsid w:val="00F633A3"/>
    <w:rsid w:val="00F63BF4"/>
    <w:rsid w:val="00F63FFE"/>
    <w:rsid w:val="00F64298"/>
    <w:rsid w:val="00F643BF"/>
    <w:rsid w:val="00F652CE"/>
    <w:rsid w:val="00F653DF"/>
    <w:rsid w:val="00F657F5"/>
    <w:rsid w:val="00F65BBB"/>
    <w:rsid w:val="00F6611F"/>
    <w:rsid w:val="00F666F0"/>
    <w:rsid w:val="00F67081"/>
    <w:rsid w:val="00F67278"/>
    <w:rsid w:val="00F6750A"/>
    <w:rsid w:val="00F6754E"/>
    <w:rsid w:val="00F67675"/>
    <w:rsid w:val="00F70710"/>
    <w:rsid w:val="00F70925"/>
    <w:rsid w:val="00F70A9F"/>
    <w:rsid w:val="00F7160A"/>
    <w:rsid w:val="00F716C7"/>
    <w:rsid w:val="00F71935"/>
    <w:rsid w:val="00F7197F"/>
    <w:rsid w:val="00F725EC"/>
    <w:rsid w:val="00F7351E"/>
    <w:rsid w:val="00F73775"/>
    <w:rsid w:val="00F73969"/>
    <w:rsid w:val="00F739BC"/>
    <w:rsid w:val="00F739F8"/>
    <w:rsid w:val="00F74421"/>
    <w:rsid w:val="00F74CA7"/>
    <w:rsid w:val="00F75006"/>
    <w:rsid w:val="00F7653B"/>
    <w:rsid w:val="00F76FD2"/>
    <w:rsid w:val="00F7723E"/>
    <w:rsid w:val="00F775A0"/>
    <w:rsid w:val="00F77834"/>
    <w:rsid w:val="00F77A0E"/>
    <w:rsid w:val="00F802B6"/>
    <w:rsid w:val="00F804EE"/>
    <w:rsid w:val="00F804EF"/>
    <w:rsid w:val="00F80E0C"/>
    <w:rsid w:val="00F81750"/>
    <w:rsid w:val="00F81A21"/>
    <w:rsid w:val="00F81BD8"/>
    <w:rsid w:val="00F821CE"/>
    <w:rsid w:val="00F82BA0"/>
    <w:rsid w:val="00F82CBE"/>
    <w:rsid w:val="00F834B7"/>
    <w:rsid w:val="00F84109"/>
    <w:rsid w:val="00F84575"/>
    <w:rsid w:val="00F848E1"/>
    <w:rsid w:val="00F84E1A"/>
    <w:rsid w:val="00F857E9"/>
    <w:rsid w:val="00F85B62"/>
    <w:rsid w:val="00F85DF1"/>
    <w:rsid w:val="00F8700B"/>
    <w:rsid w:val="00F8736E"/>
    <w:rsid w:val="00F87578"/>
    <w:rsid w:val="00F87691"/>
    <w:rsid w:val="00F903B1"/>
    <w:rsid w:val="00F903E4"/>
    <w:rsid w:val="00F90702"/>
    <w:rsid w:val="00F90911"/>
    <w:rsid w:val="00F909CC"/>
    <w:rsid w:val="00F90A82"/>
    <w:rsid w:val="00F90D16"/>
    <w:rsid w:val="00F910B4"/>
    <w:rsid w:val="00F918C6"/>
    <w:rsid w:val="00F91B22"/>
    <w:rsid w:val="00F91E66"/>
    <w:rsid w:val="00F921B1"/>
    <w:rsid w:val="00F92516"/>
    <w:rsid w:val="00F9297E"/>
    <w:rsid w:val="00F9480B"/>
    <w:rsid w:val="00F94D75"/>
    <w:rsid w:val="00F94ED9"/>
    <w:rsid w:val="00F9534F"/>
    <w:rsid w:val="00F96328"/>
    <w:rsid w:val="00F96E59"/>
    <w:rsid w:val="00F973BF"/>
    <w:rsid w:val="00F973D2"/>
    <w:rsid w:val="00F977B9"/>
    <w:rsid w:val="00FA025B"/>
    <w:rsid w:val="00FA0EEF"/>
    <w:rsid w:val="00FA11AA"/>
    <w:rsid w:val="00FA27EA"/>
    <w:rsid w:val="00FA2A55"/>
    <w:rsid w:val="00FA2B3F"/>
    <w:rsid w:val="00FA2E63"/>
    <w:rsid w:val="00FA3631"/>
    <w:rsid w:val="00FA39B7"/>
    <w:rsid w:val="00FA3DBA"/>
    <w:rsid w:val="00FA4055"/>
    <w:rsid w:val="00FA40D5"/>
    <w:rsid w:val="00FA41EB"/>
    <w:rsid w:val="00FA53B9"/>
    <w:rsid w:val="00FA5CD9"/>
    <w:rsid w:val="00FA5FA6"/>
    <w:rsid w:val="00FA6248"/>
    <w:rsid w:val="00FA62A6"/>
    <w:rsid w:val="00FA6307"/>
    <w:rsid w:val="00FA6361"/>
    <w:rsid w:val="00FA638E"/>
    <w:rsid w:val="00FA6783"/>
    <w:rsid w:val="00FA67E4"/>
    <w:rsid w:val="00FA684B"/>
    <w:rsid w:val="00FA6AC1"/>
    <w:rsid w:val="00FA7E13"/>
    <w:rsid w:val="00FA7EBC"/>
    <w:rsid w:val="00FA9A91"/>
    <w:rsid w:val="00FB08CF"/>
    <w:rsid w:val="00FB08E9"/>
    <w:rsid w:val="00FB0950"/>
    <w:rsid w:val="00FB1393"/>
    <w:rsid w:val="00FB1844"/>
    <w:rsid w:val="00FB1872"/>
    <w:rsid w:val="00FB1B44"/>
    <w:rsid w:val="00FB1CBD"/>
    <w:rsid w:val="00FB1CCF"/>
    <w:rsid w:val="00FB2982"/>
    <w:rsid w:val="00FB29D8"/>
    <w:rsid w:val="00FB29DE"/>
    <w:rsid w:val="00FB2B69"/>
    <w:rsid w:val="00FB2B8D"/>
    <w:rsid w:val="00FB2F9E"/>
    <w:rsid w:val="00FB34FE"/>
    <w:rsid w:val="00FB38A8"/>
    <w:rsid w:val="00FB52DA"/>
    <w:rsid w:val="00FB52F7"/>
    <w:rsid w:val="00FB552E"/>
    <w:rsid w:val="00FB5535"/>
    <w:rsid w:val="00FB56B8"/>
    <w:rsid w:val="00FB5771"/>
    <w:rsid w:val="00FB5A53"/>
    <w:rsid w:val="00FB5CB8"/>
    <w:rsid w:val="00FB60CB"/>
    <w:rsid w:val="00FB6C8B"/>
    <w:rsid w:val="00FB7710"/>
    <w:rsid w:val="00FB7834"/>
    <w:rsid w:val="00FB7938"/>
    <w:rsid w:val="00FB7AC5"/>
    <w:rsid w:val="00FB7F8B"/>
    <w:rsid w:val="00FC0436"/>
    <w:rsid w:val="00FC04E7"/>
    <w:rsid w:val="00FC1145"/>
    <w:rsid w:val="00FC11CA"/>
    <w:rsid w:val="00FC183F"/>
    <w:rsid w:val="00FC1C8F"/>
    <w:rsid w:val="00FC2091"/>
    <w:rsid w:val="00FC20FF"/>
    <w:rsid w:val="00FC226A"/>
    <w:rsid w:val="00FC234F"/>
    <w:rsid w:val="00FC2CA8"/>
    <w:rsid w:val="00FC2DAB"/>
    <w:rsid w:val="00FC348F"/>
    <w:rsid w:val="00FC35BF"/>
    <w:rsid w:val="00FC4761"/>
    <w:rsid w:val="00FC4AB6"/>
    <w:rsid w:val="00FC5217"/>
    <w:rsid w:val="00FC5B89"/>
    <w:rsid w:val="00FC615B"/>
    <w:rsid w:val="00FC62D9"/>
    <w:rsid w:val="00FC64A3"/>
    <w:rsid w:val="00FC656D"/>
    <w:rsid w:val="00FC6A73"/>
    <w:rsid w:val="00FC6A79"/>
    <w:rsid w:val="00FC6EA5"/>
    <w:rsid w:val="00FC70AC"/>
    <w:rsid w:val="00FC72BF"/>
    <w:rsid w:val="00FC7339"/>
    <w:rsid w:val="00FC74EA"/>
    <w:rsid w:val="00FC7D34"/>
    <w:rsid w:val="00FD0478"/>
    <w:rsid w:val="00FD0A89"/>
    <w:rsid w:val="00FD0C76"/>
    <w:rsid w:val="00FD1357"/>
    <w:rsid w:val="00FD1688"/>
    <w:rsid w:val="00FD1AF1"/>
    <w:rsid w:val="00FD1C8B"/>
    <w:rsid w:val="00FD1D4A"/>
    <w:rsid w:val="00FD1F55"/>
    <w:rsid w:val="00FD26F1"/>
    <w:rsid w:val="00FD312D"/>
    <w:rsid w:val="00FD377F"/>
    <w:rsid w:val="00FD3EA5"/>
    <w:rsid w:val="00FD4003"/>
    <w:rsid w:val="00FD41A4"/>
    <w:rsid w:val="00FD4201"/>
    <w:rsid w:val="00FD437A"/>
    <w:rsid w:val="00FD4AB8"/>
    <w:rsid w:val="00FD506D"/>
    <w:rsid w:val="00FD6194"/>
    <w:rsid w:val="00FD6B1C"/>
    <w:rsid w:val="00FD7785"/>
    <w:rsid w:val="00FD79AD"/>
    <w:rsid w:val="00FE0DF7"/>
    <w:rsid w:val="00FE0FC4"/>
    <w:rsid w:val="00FE1536"/>
    <w:rsid w:val="00FE1A93"/>
    <w:rsid w:val="00FE1E03"/>
    <w:rsid w:val="00FE2066"/>
    <w:rsid w:val="00FE2671"/>
    <w:rsid w:val="00FE2DF4"/>
    <w:rsid w:val="00FE319C"/>
    <w:rsid w:val="00FE32E4"/>
    <w:rsid w:val="00FE357E"/>
    <w:rsid w:val="00FE3591"/>
    <w:rsid w:val="00FE3A58"/>
    <w:rsid w:val="00FE4E15"/>
    <w:rsid w:val="00FE4EB8"/>
    <w:rsid w:val="00FE507D"/>
    <w:rsid w:val="00FE554A"/>
    <w:rsid w:val="00FE5E1E"/>
    <w:rsid w:val="00FE60B0"/>
    <w:rsid w:val="00FE6AD7"/>
    <w:rsid w:val="00FE7206"/>
    <w:rsid w:val="00FE7449"/>
    <w:rsid w:val="00FE74B5"/>
    <w:rsid w:val="00FE7BD3"/>
    <w:rsid w:val="00FE7C8E"/>
    <w:rsid w:val="00FE7E8E"/>
    <w:rsid w:val="00FF0396"/>
    <w:rsid w:val="00FF03E7"/>
    <w:rsid w:val="00FF0D04"/>
    <w:rsid w:val="00FF0F0C"/>
    <w:rsid w:val="00FF114D"/>
    <w:rsid w:val="00FF1332"/>
    <w:rsid w:val="00FF1E4A"/>
    <w:rsid w:val="00FF2A5B"/>
    <w:rsid w:val="00FF2FCD"/>
    <w:rsid w:val="00FF33EA"/>
    <w:rsid w:val="00FF372C"/>
    <w:rsid w:val="00FF3745"/>
    <w:rsid w:val="00FF3B8A"/>
    <w:rsid w:val="00FF3B98"/>
    <w:rsid w:val="00FF3C8E"/>
    <w:rsid w:val="00FF400C"/>
    <w:rsid w:val="00FF4061"/>
    <w:rsid w:val="00FF4459"/>
    <w:rsid w:val="00FF4535"/>
    <w:rsid w:val="00FF4FFB"/>
    <w:rsid w:val="00FF5846"/>
    <w:rsid w:val="00FF6418"/>
    <w:rsid w:val="00FF65AE"/>
    <w:rsid w:val="00FF6BAB"/>
    <w:rsid w:val="00FF6BB4"/>
    <w:rsid w:val="00FF6FB3"/>
    <w:rsid w:val="00FF7586"/>
    <w:rsid w:val="00FF7C80"/>
    <w:rsid w:val="00FF7D41"/>
    <w:rsid w:val="00FF7F3B"/>
    <w:rsid w:val="01574BA4"/>
    <w:rsid w:val="017D31FE"/>
    <w:rsid w:val="0324CDA9"/>
    <w:rsid w:val="033BC344"/>
    <w:rsid w:val="037D1FBE"/>
    <w:rsid w:val="03D95376"/>
    <w:rsid w:val="0443A65E"/>
    <w:rsid w:val="04F07723"/>
    <w:rsid w:val="05023575"/>
    <w:rsid w:val="0587AE61"/>
    <w:rsid w:val="05CB67AB"/>
    <w:rsid w:val="05E6E463"/>
    <w:rsid w:val="067EB067"/>
    <w:rsid w:val="06F83496"/>
    <w:rsid w:val="0760ADE4"/>
    <w:rsid w:val="0788C14B"/>
    <w:rsid w:val="07A29CCB"/>
    <w:rsid w:val="088F566D"/>
    <w:rsid w:val="09001E03"/>
    <w:rsid w:val="0917A6D3"/>
    <w:rsid w:val="0A17B650"/>
    <w:rsid w:val="0B1FCBF4"/>
    <w:rsid w:val="0BC669E6"/>
    <w:rsid w:val="0BE46517"/>
    <w:rsid w:val="0BE9D1E7"/>
    <w:rsid w:val="0BEC2010"/>
    <w:rsid w:val="0BEED089"/>
    <w:rsid w:val="0C19B50A"/>
    <w:rsid w:val="0C422000"/>
    <w:rsid w:val="0CB795F4"/>
    <w:rsid w:val="0D584656"/>
    <w:rsid w:val="0D5BBD38"/>
    <w:rsid w:val="0DB96463"/>
    <w:rsid w:val="0E17556D"/>
    <w:rsid w:val="0E5705C9"/>
    <w:rsid w:val="0F715C04"/>
    <w:rsid w:val="10D9439D"/>
    <w:rsid w:val="11142F62"/>
    <w:rsid w:val="1159A5A1"/>
    <w:rsid w:val="119770B8"/>
    <w:rsid w:val="11E07B3D"/>
    <w:rsid w:val="12607C5A"/>
    <w:rsid w:val="136460F3"/>
    <w:rsid w:val="138F48AE"/>
    <w:rsid w:val="142D59AD"/>
    <w:rsid w:val="15587695"/>
    <w:rsid w:val="15F9C668"/>
    <w:rsid w:val="1617B8C5"/>
    <w:rsid w:val="16B62221"/>
    <w:rsid w:val="17629AAC"/>
    <w:rsid w:val="17637BB0"/>
    <w:rsid w:val="17E48F27"/>
    <w:rsid w:val="1823FD14"/>
    <w:rsid w:val="18330DAD"/>
    <w:rsid w:val="18AF3401"/>
    <w:rsid w:val="18BB4895"/>
    <w:rsid w:val="1930AF8F"/>
    <w:rsid w:val="199C6B2F"/>
    <w:rsid w:val="19B45DA3"/>
    <w:rsid w:val="19BF40D4"/>
    <w:rsid w:val="19DD4FE4"/>
    <w:rsid w:val="1A2C171B"/>
    <w:rsid w:val="1A96720C"/>
    <w:rsid w:val="1ABB885D"/>
    <w:rsid w:val="1C96EC83"/>
    <w:rsid w:val="1CB226E4"/>
    <w:rsid w:val="1CD6D239"/>
    <w:rsid w:val="1CF64AB1"/>
    <w:rsid w:val="1D15348A"/>
    <w:rsid w:val="1DD4E573"/>
    <w:rsid w:val="1E765DEB"/>
    <w:rsid w:val="1E86035C"/>
    <w:rsid w:val="1EA215E6"/>
    <w:rsid w:val="1F4C1986"/>
    <w:rsid w:val="2004A6CC"/>
    <w:rsid w:val="208A4457"/>
    <w:rsid w:val="20D296CA"/>
    <w:rsid w:val="21C44A41"/>
    <w:rsid w:val="222DC9F7"/>
    <w:rsid w:val="2270EDE6"/>
    <w:rsid w:val="22B20F27"/>
    <w:rsid w:val="22D824BA"/>
    <w:rsid w:val="23218052"/>
    <w:rsid w:val="23B863FC"/>
    <w:rsid w:val="23BC3ABC"/>
    <w:rsid w:val="24DCB141"/>
    <w:rsid w:val="254217AA"/>
    <w:rsid w:val="2567454C"/>
    <w:rsid w:val="25AA8516"/>
    <w:rsid w:val="25F895D2"/>
    <w:rsid w:val="26896ACF"/>
    <w:rsid w:val="2783B9E2"/>
    <w:rsid w:val="27FCFEC3"/>
    <w:rsid w:val="2837CE68"/>
    <w:rsid w:val="29A1CD45"/>
    <w:rsid w:val="29FBA4AD"/>
    <w:rsid w:val="2A8E2A51"/>
    <w:rsid w:val="2B1CF577"/>
    <w:rsid w:val="2C80774C"/>
    <w:rsid w:val="2DB250DA"/>
    <w:rsid w:val="300023DE"/>
    <w:rsid w:val="30530B38"/>
    <w:rsid w:val="30A6F3E6"/>
    <w:rsid w:val="30E30130"/>
    <w:rsid w:val="321AFB49"/>
    <w:rsid w:val="3232A652"/>
    <w:rsid w:val="32616782"/>
    <w:rsid w:val="326E2F77"/>
    <w:rsid w:val="33A325B0"/>
    <w:rsid w:val="342B670F"/>
    <w:rsid w:val="34E986BF"/>
    <w:rsid w:val="35885B1F"/>
    <w:rsid w:val="35C94433"/>
    <w:rsid w:val="35D6352A"/>
    <w:rsid w:val="35DEC80C"/>
    <w:rsid w:val="35F99F8D"/>
    <w:rsid w:val="36187783"/>
    <w:rsid w:val="3678CBF3"/>
    <w:rsid w:val="36953FE6"/>
    <w:rsid w:val="36F05B25"/>
    <w:rsid w:val="37076782"/>
    <w:rsid w:val="37378D7C"/>
    <w:rsid w:val="374B0BAA"/>
    <w:rsid w:val="3839F9EC"/>
    <w:rsid w:val="38A8DA14"/>
    <w:rsid w:val="38CAD836"/>
    <w:rsid w:val="38E6DEC5"/>
    <w:rsid w:val="3AC78D6E"/>
    <w:rsid w:val="3C7516FA"/>
    <w:rsid w:val="3CCB8523"/>
    <w:rsid w:val="3E02557E"/>
    <w:rsid w:val="3E272B68"/>
    <w:rsid w:val="3EC22117"/>
    <w:rsid w:val="3F4FB547"/>
    <w:rsid w:val="3FB66AF4"/>
    <w:rsid w:val="3FE56AFC"/>
    <w:rsid w:val="4072023B"/>
    <w:rsid w:val="41755A7E"/>
    <w:rsid w:val="4235A5CE"/>
    <w:rsid w:val="4280ED65"/>
    <w:rsid w:val="43078021"/>
    <w:rsid w:val="436757AB"/>
    <w:rsid w:val="43F0A056"/>
    <w:rsid w:val="441BE0AB"/>
    <w:rsid w:val="448A1835"/>
    <w:rsid w:val="44FCCA00"/>
    <w:rsid w:val="453305C1"/>
    <w:rsid w:val="45958C89"/>
    <w:rsid w:val="459F757A"/>
    <w:rsid w:val="45AB1DA3"/>
    <w:rsid w:val="45CC779F"/>
    <w:rsid w:val="46A78447"/>
    <w:rsid w:val="46E65E0F"/>
    <w:rsid w:val="477131A5"/>
    <w:rsid w:val="47E5EC3E"/>
    <w:rsid w:val="4800599E"/>
    <w:rsid w:val="488EAEC8"/>
    <w:rsid w:val="48CBC002"/>
    <w:rsid w:val="4939C814"/>
    <w:rsid w:val="49901123"/>
    <w:rsid w:val="4A1858C4"/>
    <w:rsid w:val="4BBC3334"/>
    <w:rsid w:val="4C0B6F0D"/>
    <w:rsid w:val="4C663E1C"/>
    <w:rsid w:val="4D62AD26"/>
    <w:rsid w:val="4DA44B8A"/>
    <w:rsid w:val="4DD2820D"/>
    <w:rsid w:val="4E3ABE01"/>
    <w:rsid w:val="4E6241AB"/>
    <w:rsid w:val="4FB61B46"/>
    <w:rsid w:val="504FC84E"/>
    <w:rsid w:val="50621375"/>
    <w:rsid w:val="5133B130"/>
    <w:rsid w:val="5136E240"/>
    <w:rsid w:val="51A69A06"/>
    <w:rsid w:val="51D9F836"/>
    <w:rsid w:val="52AFB585"/>
    <w:rsid w:val="5305B7CA"/>
    <w:rsid w:val="53A5213F"/>
    <w:rsid w:val="540CC059"/>
    <w:rsid w:val="546E9E86"/>
    <w:rsid w:val="54C5F855"/>
    <w:rsid w:val="5546512F"/>
    <w:rsid w:val="5546E8A7"/>
    <w:rsid w:val="55DA0313"/>
    <w:rsid w:val="55F65D36"/>
    <w:rsid w:val="569B5255"/>
    <w:rsid w:val="56B96825"/>
    <w:rsid w:val="57309BBF"/>
    <w:rsid w:val="578DE5DE"/>
    <w:rsid w:val="57AB0F56"/>
    <w:rsid w:val="57CE3CC0"/>
    <w:rsid w:val="57DFC4F8"/>
    <w:rsid w:val="5815C281"/>
    <w:rsid w:val="5872B44A"/>
    <w:rsid w:val="590ED03B"/>
    <w:rsid w:val="591A34CF"/>
    <w:rsid w:val="59300A89"/>
    <w:rsid w:val="594C5059"/>
    <w:rsid w:val="5A0555B5"/>
    <w:rsid w:val="5A41D9B4"/>
    <w:rsid w:val="5A7FDE92"/>
    <w:rsid w:val="5B37C948"/>
    <w:rsid w:val="5B43E226"/>
    <w:rsid w:val="5C756460"/>
    <w:rsid w:val="5C8B5002"/>
    <w:rsid w:val="5CEE2B00"/>
    <w:rsid w:val="5D1E6A90"/>
    <w:rsid w:val="5D2B88CF"/>
    <w:rsid w:val="5DCA60FD"/>
    <w:rsid w:val="5EAF1BDF"/>
    <w:rsid w:val="5F156A52"/>
    <w:rsid w:val="5F86FB64"/>
    <w:rsid w:val="5FA811A2"/>
    <w:rsid w:val="5FB426DD"/>
    <w:rsid w:val="61BFC47F"/>
    <w:rsid w:val="61E77412"/>
    <w:rsid w:val="6210A1C7"/>
    <w:rsid w:val="6263C4CB"/>
    <w:rsid w:val="64014962"/>
    <w:rsid w:val="6446B89B"/>
    <w:rsid w:val="646F4B6B"/>
    <w:rsid w:val="6470E370"/>
    <w:rsid w:val="653D4065"/>
    <w:rsid w:val="656F5E4E"/>
    <w:rsid w:val="664CE00E"/>
    <w:rsid w:val="66519FCC"/>
    <w:rsid w:val="668F843F"/>
    <w:rsid w:val="66E3F2A9"/>
    <w:rsid w:val="671CC4F7"/>
    <w:rsid w:val="675FA8A7"/>
    <w:rsid w:val="67E0A79B"/>
    <w:rsid w:val="67FEEF1B"/>
    <w:rsid w:val="686D0C86"/>
    <w:rsid w:val="68E19DEC"/>
    <w:rsid w:val="6923F7E6"/>
    <w:rsid w:val="692B7685"/>
    <w:rsid w:val="696D05B2"/>
    <w:rsid w:val="69EE9CC0"/>
    <w:rsid w:val="6ADE2EE5"/>
    <w:rsid w:val="6B133786"/>
    <w:rsid w:val="6B284368"/>
    <w:rsid w:val="6B6B53D3"/>
    <w:rsid w:val="6BA22A99"/>
    <w:rsid w:val="6BCDA04E"/>
    <w:rsid w:val="6C7198DC"/>
    <w:rsid w:val="6CE3DF72"/>
    <w:rsid w:val="6CF60030"/>
    <w:rsid w:val="6D513316"/>
    <w:rsid w:val="6DD752F2"/>
    <w:rsid w:val="6ED8D860"/>
    <w:rsid w:val="71E28424"/>
    <w:rsid w:val="723D44ED"/>
    <w:rsid w:val="73260420"/>
    <w:rsid w:val="73B8553E"/>
    <w:rsid w:val="74299B23"/>
    <w:rsid w:val="7448582C"/>
    <w:rsid w:val="744F8C7C"/>
    <w:rsid w:val="74990A0B"/>
    <w:rsid w:val="74C95DCD"/>
    <w:rsid w:val="750C8CEC"/>
    <w:rsid w:val="756582B3"/>
    <w:rsid w:val="759E4692"/>
    <w:rsid w:val="75C77E86"/>
    <w:rsid w:val="75C83C80"/>
    <w:rsid w:val="75F53D61"/>
    <w:rsid w:val="76BE8114"/>
    <w:rsid w:val="77222624"/>
    <w:rsid w:val="7935F486"/>
    <w:rsid w:val="796010DC"/>
    <w:rsid w:val="7B50D9C1"/>
    <w:rsid w:val="7C499894"/>
    <w:rsid w:val="7C6E5B69"/>
    <w:rsid w:val="7CA2A1AF"/>
    <w:rsid w:val="7CC3E4D7"/>
    <w:rsid w:val="7CD7A786"/>
    <w:rsid w:val="7CE3E2A8"/>
    <w:rsid w:val="7D0F7F75"/>
    <w:rsid w:val="7E803C94"/>
    <w:rsid w:val="7F75F4B0"/>
    <w:rsid w:val="7FA446A7"/>
    <w:rsid w:val="7FB75025"/>
    <w:rsid w:val="7FC047F6"/>
    <w:rsid w:val="7FEBCDD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89F4"/>
  <w15:docId w15:val="{429E594A-96AD-4715-9883-A85E8514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C0A"/>
    <w:pPr>
      <w:spacing w:before="142" w:line="280" w:lineRule="exact"/>
    </w:pPr>
    <w:rPr>
      <w:sz w:val="22"/>
    </w:rPr>
  </w:style>
  <w:style w:type="paragraph" w:styleId="Heading1">
    <w:name w:val="heading 1"/>
    <w:basedOn w:val="Normal"/>
    <w:next w:val="Normal"/>
    <w:link w:val="Heading1Char"/>
    <w:uiPriority w:val="9"/>
    <w:qFormat/>
    <w:rsid w:val="00E76C0A"/>
    <w:pPr>
      <w:keepNext/>
      <w:keepLines/>
      <w:spacing w:before="480" w:line="600" w:lineRule="exact"/>
      <w:ind w:right="3402"/>
      <w:outlineLvl w:val="0"/>
    </w:pPr>
    <w:rPr>
      <w:rFonts w:ascii="Calibri Light" w:eastAsiaTheme="majorEastAsia" w:hAnsi="Calibri Light" w:cstheme="majorBidi"/>
      <w:b/>
      <w:bCs/>
      <w:color w:val="F2F2F2" w:themeColor="background1" w:themeShade="F2"/>
      <w:sz w:val="56"/>
      <w:szCs w:val="56"/>
    </w:rPr>
  </w:style>
  <w:style w:type="paragraph" w:styleId="Heading2">
    <w:name w:val="heading 2"/>
    <w:aliases w:val="Heading 2 - intro para"/>
    <w:basedOn w:val="Normal"/>
    <w:next w:val="Normal"/>
    <w:link w:val="Heading2Char"/>
    <w:uiPriority w:val="9"/>
    <w:unhideWhenUsed/>
    <w:qFormat/>
    <w:rsid w:val="00E76C0A"/>
    <w:pPr>
      <w:spacing w:line="240" w:lineRule="auto"/>
      <w:ind w:right="2268"/>
      <w:outlineLvl w:val="1"/>
    </w:pPr>
    <w:rPr>
      <w:rFonts w:ascii="Calibri Light" w:hAnsi="Calibri Light"/>
      <w:b/>
      <w:bCs/>
      <w:color w:val="FFFFFF" w:themeColor="background1"/>
      <w:sz w:val="28"/>
      <w:szCs w:val="28"/>
    </w:rPr>
  </w:style>
  <w:style w:type="paragraph" w:styleId="Heading3">
    <w:name w:val="heading 3"/>
    <w:basedOn w:val="Normal"/>
    <w:next w:val="Normal"/>
    <w:link w:val="Heading3Char"/>
    <w:uiPriority w:val="9"/>
    <w:unhideWhenUsed/>
    <w:qFormat/>
    <w:rsid w:val="00E76C0A"/>
    <w:pPr>
      <w:keepNext/>
      <w:keepLines/>
      <w:spacing w:before="397" w:after="57" w:line="400" w:lineRule="exact"/>
      <w:outlineLvl w:val="2"/>
    </w:pPr>
    <w:rPr>
      <w:rFonts w:eastAsiaTheme="majorEastAsia" w:cstheme="majorBidi"/>
      <w:bCs/>
      <w:color w:val="002A54"/>
      <w:sz w:val="32"/>
    </w:rPr>
  </w:style>
  <w:style w:type="paragraph" w:styleId="Heading4">
    <w:name w:val="heading 4"/>
    <w:basedOn w:val="Normal"/>
    <w:next w:val="Normal"/>
    <w:link w:val="Heading4Char"/>
    <w:uiPriority w:val="9"/>
    <w:unhideWhenUsed/>
    <w:qFormat/>
    <w:rsid w:val="00E76C0A"/>
    <w:pPr>
      <w:keepNext/>
      <w:keepLines/>
      <w:spacing w:before="397" w:line="290" w:lineRule="exact"/>
      <w:outlineLvl w:val="3"/>
    </w:pPr>
    <w:rPr>
      <w:rFonts w:eastAsiaTheme="majorEastAsia" w:cstheme="majorBidi"/>
      <w:bCs/>
      <w:iCs/>
      <w:color w:val="002A54"/>
      <w:sz w:val="23"/>
    </w:rPr>
  </w:style>
  <w:style w:type="paragraph" w:styleId="Heading5">
    <w:name w:val="heading 5"/>
    <w:basedOn w:val="Normal"/>
    <w:next w:val="Normal"/>
    <w:link w:val="Heading5Char"/>
    <w:uiPriority w:val="9"/>
    <w:unhideWhenUsed/>
    <w:qFormat/>
    <w:rsid w:val="0046259B"/>
    <w:pPr>
      <w:keepNext/>
      <w:keepLines/>
      <w:spacing w:before="40"/>
      <w:outlineLvl w:val="4"/>
    </w:pPr>
    <w:rPr>
      <w:rFonts w:asciiTheme="majorHAnsi" w:eastAsiaTheme="majorEastAsia" w:hAnsiTheme="majorHAnsi" w:cstheme="majorBidi"/>
      <w:color w:val="024A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C0A"/>
    <w:pPr>
      <w:tabs>
        <w:tab w:val="center" w:pos="4513"/>
        <w:tab w:val="right" w:pos="9026"/>
      </w:tabs>
    </w:pPr>
  </w:style>
  <w:style w:type="character" w:customStyle="1" w:styleId="HeaderChar">
    <w:name w:val="Header Char"/>
    <w:basedOn w:val="DefaultParagraphFont"/>
    <w:link w:val="Header"/>
    <w:uiPriority w:val="99"/>
    <w:rsid w:val="00E76C0A"/>
    <w:rPr>
      <w:sz w:val="22"/>
    </w:rPr>
  </w:style>
  <w:style w:type="paragraph" w:styleId="Footer">
    <w:name w:val="footer"/>
    <w:basedOn w:val="Normal"/>
    <w:link w:val="FooterChar"/>
    <w:uiPriority w:val="99"/>
    <w:unhideWhenUsed/>
    <w:rsid w:val="00E76C0A"/>
    <w:pPr>
      <w:tabs>
        <w:tab w:val="right" w:pos="9638"/>
      </w:tabs>
    </w:pPr>
    <w:rPr>
      <w:color w:val="FFFFFF" w:themeColor="background1"/>
      <w:sz w:val="16"/>
    </w:rPr>
  </w:style>
  <w:style w:type="character" w:customStyle="1" w:styleId="FooterChar">
    <w:name w:val="Footer Char"/>
    <w:basedOn w:val="DefaultParagraphFont"/>
    <w:link w:val="Footer"/>
    <w:uiPriority w:val="99"/>
    <w:rsid w:val="00E76C0A"/>
    <w:rPr>
      <w:color w:val="FFFFFF" w:themeColor="background1"/>
      <w:sz w:val="16"/>
    </w:rPr>
  </w:style>
  <w:style w:type="character" w:customStyle="1" w:styleId="Heading1Char">
    <w:name w:val="Heading 1 Char"/>
    <w:basedOn w:val="DefaultParagraphFont"/>
    <w:link w:val="Heading1"/>
    <w:uiPriority w:val="9"/>
    <w:rsid w:val="00E76C0A"/>
    <w:rPr>
      <w:rFonts w:ascii="Calibri Light" w:eastAsiaTheme="majorEastAsia" w:hAnsi="Calibri Light" w:cstheme="majorBidi"/>
      <w:b/>
      <w:bCs/>
      <w:color w:val="F2F2F2" w:themeColor="background1" w:themeShade="F2"/>
      <w:sz w:val="56"/>
      <w:szCs w:val="56"/>
    </w:rPr>
  </w:style>
  <w:style w:type="paragraph" w:customStyle="1" w:styleId="Bullet">
    <w:name w:val="Bullet"/>
    <w:aliases w:val="b,b + line,b1,Body,level 1,Bullet + line,BodyNum,bulleted,Bullet Char1,Bullet Char1 Char Char Char Char,b1 Char Char Char,Bullet Char1 Char Char Char Char Char,Bullet Char1 Char Char Char,CG-Bullet"/>
    <w:basedOn w:val="Normal"/>
    <w:link w:val="BulletChar"/>
    <w:rsid w:val="00E76C0A"/>
    <w:pPr>
      <w:numPr>
        <w:numId w:val="3"/>
      </w:numPr>
    </w:pPr>
  </w:style>
  <w:style w:type="character" w:customStyle="1" w:styleId="BulletChar">
    <w:name w:val="Bullet Char"/>
    <w:aliases w:val="Body Char,Bullet + line Char,Bullets Char,Number Char,b + line Char,b + line Char Char,b Char,b Char Char,b1 Char,level 1 Char,Bullet 1 Char,Dot pt Ch,BodyNum Char,Bullet Char1 Char,L C,lp1 Char"/>
    <w:basedOn w:val="DefaultParagraphFont"/>
    <w:link w:val="Bullet"/>
    <w:rsid w:val="00E76C0A"/>
    <w:rPr>
      <w:sz w:val="22"/>
    </w:rPr>
  </w:style>
  <w:style w:type="paragraph" w:customStyle="1" w:styleId="Dash">
    <w:name w:val="Dash"/>
    <w:basedOn w:val="Normal"/>
    <w:link w:val="DashChar"/>
    <w:rsid w:val="00E76C0A"/>
    <w:pPr>
      <w:numPr>
        <w:ilvl w:val="1"/>
        <w:numId w:val="3"/>
      </w:numPr>
    </w:pPr>
  </w:style>
  <w:style w:type="character" w:customStyle="1" w:styleId="DashChar">
    <w:name w:val="Dash Char"/>
    <w:basedOn w:val="DefaultParagraphFont"/>
    <w:link w:val="Dash"/>
    <w:rsid w:val="00E76C0A"/>
    <w:rPr>
      <w:sz w:val="22"/>
    </w:rPr>
  </w:style>
  <w:style w:type="paragraph" w:customStyle="1" w:styleId="DoubleDot">
    <w:name w:val="Double Dot"/>
    <w:basedOn w:val="Normal"/>
    <w:link w:val="DoubleDotChar"/>
    <w:rsid w:val="00E76C0A"/>
    <w:pPr>
      <w:numPr>
        <w:ilvl w:val="2"/>
        <w:numId w:val="3"/>
      </w:numPr>
    </w:pPr>
  </w:style>
  <w:style w:type="character" w:customStyle="1" w:styleId="DoubleDotChar">
    <w:name w:val="Double Dot Char"/>
    <w:basedOn w:val="DefaultParagraphFont"/>
    <w:link w:val="DoubleDot"/>
    <w:rsid w:val="00E76C0A"/>
    <w:rPr>
      <w:sz w:val="22"/>
    </w:rPr>
  </w:style>
  <w:style w:type="paragraph" w:styleId="BalloonText">
    <w:name w:val="Balloon Text"/>
    <w:basedOn w:val="Normal"/>
    <w:link w:val="BalloonTextChar"/>
    <w:uiPriority w:val="99"/>
    <w:semiHidden/>
    <w:unhideWhenUsed/>
    <w:rsid w:val="00E76C0A"/>
    <w:rPr>
      <w:rFonts w:ascii="Tahoma" w:hAnsi="Tahoma" w:cs="Tahoma"/>
      <w:sz w:val="16"/>
      <w:szCs w:val="16"/>
    </w:rPr>
  </w:style>
  <w:style w:type="character" w:customStyle="1" w:styleId="BalloonTextChar">
    <w:name w:val="Balloon Text Char"/>
    <w:basedOn w:val="DefaultParagraphFont"/>
    <w:link w:val="BalloonText"/>
    <w:uiPriority w:val="99"/>
    <w:semiHidden/>
    <w:rsid w:val="00E76C0A"/>
    <w:rPr>
      <w:rFonts w:ascii="Tahoma" w:hAnsi="Tahoma" w:cs="Tahoma"/>
      <w:sz w:val="16"/>
      <w:szCs w:val="16"/>
    </w:rPr>
  </w:style>
  <w:style w:type="character" w:customStyle="1" w:styleId="Heading2Char">
    <w:name w:val="Heading 2 Char"/>
    <w:aliases w:val="Heading 2 - intro para Char"/>
    <w:basedOn w:val="DefaultParagraphFont"/>
    <w:link w:val="Heading2"/>
    <w:uiPriority w:val="9"/>
    <w:rsid w:val="00E76C0A"/>
    <w:rPr>
      <w:rFonts w:ascii="Calibri Light" w:hAnsi="Calibri Light"/>
      <w:b/>
      <w:bCs/>
      <w:color w:val="FFFFFF" w:themeColor="background1"/>
      <w:sz w:val="28"/>
      <w:szCs w:val="28"/>
    </w:rPr>
  </w:style>
  <w:style w:type="character" w:customStyle="1" w:styleId="Heading3Char">
    <w:name w:val="Heading 3 Char"/>
    <w:basedOn w:val="DefaultParagraphFont"/>
    <w:link w:val="Heading3"/>
    <w:uiPriority w:val="9"/>
    <w:rsid w:val="00E76C0A"/>
    <w:rPr>
      <w:rFonts w:eastAsiaTheme="majorEastAsia" w:cstheme="majorBidi"/>
      <w:bCs/>
      <w:color w:val="002A54"/>
      <w:sz w:val="32"/>
    </w:rPr>
  </w:style>
  <w:style w:type="character" w:customStyle="1" w:styleId="Heading4Char">
    <w:name w:val="Heading 4 Char"/>
    <w:basedOn w:val="DefaultParagraphFont"/>
    <w:link w:val="Heading4"/>
    <w:uiPriority w:val="9"/>
    <w:rsid w:val="00E76C0A"/>
    <w:rPr>
      <w:rFonts w:eastAsiaTheme="majorEastAsia" w:cstheme="majorBidi"/>
      <w:bCs/>
      <w:iCs/>
      <w:color w:val="002A54"/>
      <w:sz w:val="23"/>
    </w:rPr>
  </w:style>
  <w:style w:type="table" w:styleId="TableGrid">
    <w:name w:val="Table Grid"/>
    <w:basedOn w:val="TableNormal"/>
    <w:uiPriority w:val="59"/>
    <w:rsid w:val="00E76C0A"/>
    <w:tblPr>
      <w:tblBorders>
        <w:top w:val="single" w:sz="2" w:space="0" w:color="024A91" w:themeColor="accent1" w:themeShade="BF"/>
        <w:left w:val="single" w:sz="2" w:space="0" w:color="024A91" w:themeColor="accent1" w:themeShade="BF"/>
        <w:bottom w:val="single" w:sz="2" w:space="0" w:color="024A91" w:themeColor="accent1" w:themeShade="BF"/>
        <w:right w:val="single" w:sz="2" w:space="0" w:color="024A91" w:themeColor="accent1" w:themeShade="BF"/>
        <w:insideH w:val="single" w:sz="2" w:space="0" w:color="024A91" w:themeColor="accent1" w:themeShade="BF"/>
        <w:insideV w:val="single" w:sz="2" w:space="0" w:color="024A91" w:themeColor="accent1" w:themeShade="BF"/>
      </w:tblBorders>
    </w:tblPr>
    <w:tblStylePr w:type="firstRow">
      <w:rPr>
        <w:rFonts w:ascii="Calibri" w:hAnsi="Calibri"/>
        <w:b/>
        <w:i w:val="0"/>
        <w:color w:val="FFFFFF" w:themeColor="background1"/>
        <w:sz w:val="20"/>
      </w:rPr>
      <w:tblPr/>
      <w:tcPr>
        <w:shd w:val="clear" w:color="auto" w:fill="024A91" w:themeFill="accent1" w:themeFillShade="BF"/>
      </w:tcPr>
    </w:tblStylePr>
  </w:style>
  <w:style w:type="table" w:styleId="TableGridLight">
    <w:name w:val="Grid Table Light"/>
    <w:basedOn w:val="TableNormal"/>
    <w:uiPriority w:val="40"/>
    <w:rsid w:val="00E76C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E76C0A"/>
  </w:style>
  <w:style w:type="paragraph" w:customStyle="1" w:styleId="PullQuote">
    <w:name w:val="Pull Quote"/>
    <w:basedOn w:val="Normal"/>
    <w:uiPriority w:val="99"/>
    <w:rsid w:val="00E76C0A"/>
    <w:pPr>
      <w:keepNext/>
      <w:suppressAutoHyphens/>
      <w:autoSpaceDE w:val="0"/>
      <w:autoSpaceDN w:val="0"/>
      <w:adjustRightInd w:val="0"/>
      <w:spacing w:before="272" w:after="88" w:line="350" w:lineRule="atLeast"/>
      <w:jc w:val="center"/>
      <w:textAlignment w:val="center"/>
    </w:pPr>
    <w:rPr>
      <w:rFonts w:asciiTheme="minorHAnsi" w:hAnsiTheme="minorHAnsi" w:cs="Noto Sans"/>
      <w:color w:val="FFFFFF"/>
      <w:sz w:val="28"/>
      <w:szCs w:val="28"/>
      <w:lang w:val="en-GB"/>
    </w:rPr>
  </w:style>
  <w:style w:type="character" w:styleId="Hyperlink">
    <w:name w:val="Hyperlink"/>
    <w:basedOn w:val="DefaultParagraphFont"/>
    <w:uiPriority w:val="99"/>
    <w:unhideWhenUsed/>
    <w:rsid w:val="00E76C0A"/>
    <w:rPr>
      <w:color w:val="0000FF"/>
      <w:u w:val="single"/>
    </w:rPr>
  </w:style>
  <w:style w:type="paragraph" w:customStyle="1" w:styleId="IntroHeading">
    <w:name w:val="Intro Heading"/>
    <w:basedOn w:val="Heading3"/>
    <w:qFormat/>
    <w:rsid w:val="00E76C0A"/>
    <w:rPr>
      <w:sz w:val="28"/>
    </w:rPr>
  </w:style>
  <w:style w:type="paragraph" w:customStyle="1" w:styleId="TableFont">
    <w:name w:val="Table Font"/>
    <w:basedOn w:val="Normal"/>
    <w:qFormat/>
    <w:rsid w:val="00E76C0A"/>
    <w:pPr>
      <w:spacing w:before="120" w:after="120" w:line="259" w:lineRule="auto"/>
    </w:pPr>
    <w:rPr>
      <w:rFonts w:eastAsia="Calibri" w:cs="Calibri"/>
      <w:sz w:val="18"/>
      <w:szCs w:val="18"/>
    </w:rPr>
  </w:style>
  <w:style w:type="table" w:styleId="PlainTable3">
    <w:name w:val="Plain Table 3"/>
    <w:basedOn w:val="TableNormal"/>
    <w:uiPriority w:val="43"/>
    <w:rsid w:val="00E76C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leEmphasis">
    <w:name w:val="Subtle Emphasis"/>
    <w:basedOn w:val="DefaultParagraphFont"/>
    <w:uiPriority w:val="19"/>
    <w:qFormat/>
    <w:rsid w:val="00E76C0A"/>
    <w:rPr>
      <w:rFonts w:asciiTheme="minorHAnsi" w:hAnsiTheme="minorHAnsi"/>
    </w:rPr>
  </w:style>
  <w:style w:type="paragraph" w:styleId="ListParagraph">
    <w:name w:val="List Paragraph"/>
    <w:basedOn w:val="Normal"/>
    <w:uiPriority w:val="34"/>
    <w:qFormat/>
    <w:rsid w:val="00C0666F"/>
    <w:pPr>
      <w:ind w:left="720"/>
      <w:contextualSpacing/>
    </w:pPr>
  </w:style>
  <w:style w:type="character" w:styleId="CommentReference">
    <w:name w:val="annotation reference"/>
    <w:basedOn w:val="DefaultParagraphFont"/>
    <w:uiPriority w:val="99"/>
    <w:semiHidden/>
    <w:unhideWhenUsed/>
    <w:rsid w:val="003F4425"/>
    <w:rPr>
      <w:sz w:val="16"/>
      <w:szCs w:val="16"/>
    </w:rPr>
  </w:style>
  <w:style w:type="paragraph" w:styleId="CommentText">
    <w:name w:val="annotation text"/>
    <w:basedOn w:val="Normal"/>
    <w:link w:val="CommentTextChar"/>
    <w:uiPriority w:val="99"/>
    <w:unhideWhenUsed/>
    <w:rsid w:val="003F4425"/>
    <w:pPr>
      <w:spacing w:line="240" w:lineRule="auto"/>
    </w:pPr>
    <w:rPr>
      <w:sz w:val="20"/>
    </w:rPr>
  </w:style>
  <w:style w:type="character" w:customStyle="1" w:styleId="CommentTextChar">
    <w:name w:val="Comment Text Char"/>
    <w:basedOn w:val="DefaultParagraphFont"/>
    <w:link w:val="CommentText"/>
    <w:uiPriority w:val="99"/>
    <w:rsid w:val="003F4425"/>
  </w:style>
  <w:style w:type="paragraph" w:styleId="CommentSubject">
    <w:name w:val="annotation subject"/>
    <w:basedOn w:val="CommentText"/>
    <w:next w:val="CommentText"/>
    <w:link w:val="CommentSubjectChar"/>
    <w:uiPriority w:val="99"/>
    <w:semiHidden/>
    <w:unhideWhenUsed/>
    <w:rsid w:val="003F4425"/>
    <w:rPr>
      <w:b/>
      <w:bCs/>
    </w:rPr>
  </w:style>
  <w:style w:type="character" w:customStyle="1" w:styleId="CommentSubjectChar">
    <w:name w:val="Comment Subject Char"/>
    <w:basedOn w:val="CommentTextChar"/>
    <w:link w:val="CommentSubject"/>
    <w:uiPriority w:val="99"/>
    <w:semiHidden/>
    <w:rsid w:val="003F4425"/>
    <w:rPr>
      <w:b/>
      <w:bCs/>
    </w:rPr>
  </w:style>
  <w:style w:type="paragraph" w:styleId="Revision">
    <w:name w:val="Revision"/>
    <w:hidden/>
    <w:uiPriority w:val="99"/>
    <w:semiHidden/>
    <w:rsid w:val="00F94D75"/>
    <w:rPr>
      <w:sz w:val="22"/>
    </w:rPr>
  </w:style>
  <w:style w:type="character" w:customStyle="1" w:styleId="ui-provider">
    <w:name w:val="ui-provider"/>
    <w:basedOn w:val="DefaultParagraphFont"/>
    <w:rsid w:val="00AC5006"/>
  </w:style>
  <w:style w:type="paragraph" w:styleId="NormalWeb">
    <w:name w:val="Normal (Web)"/>
    <w:basedOn w:val="Normal"/>
    <w:uiPriority w:val="99"/>
    <w:semiHidden/>
    <w:unhideWhenUsed/>
    <w:rsid w:val="008C0955"/>
    <w:rPr>
      <w:rFonts w:ascii="Times New Roman" w:hAnsi="Times New Roman"/>
      <w:sz w:val="24"/>
      <w:szCs w:val="24"/>
    </w:rPr>
  </w:style>
  <w:style w:type="character" w:customStyle="1" w:styleId="Heading5Char">
    <w:name w:val="Heading 5 Char"/>
    <w:basedOn w:val="DefaultParagraphFont"/>
    <w:link w:val="Heading5"/>
    <w:uiPriority w:val="9"/>
    <w:rsid w:val="0046259B"/>
    <w:rPr>
      <w:rFonts w:asciiTheme="majorHAnsi" w:eastAsiaTheme="majorEastAsia" w:hAnsiTheme="majorHAnsi" w:cstheme="majorBidi"/>
      <w:color w:val="024A91" w:themeColor="accent1" w:themeShade="BF"/>
      <w:sz w:val="22"/>
    </w:rPr>
  </w:style>
  <w:style w:type="character" w:styleId="Mention">
    <w:name w:val="Mention"/>
    <w:basedOn w:val="DefaultParagraphFont"/>
    <w:uiPriority w:val="99"/>
    <w:unhideWhenUsed/>
    <w:rsid w:val="00163346"/>
    <w:rPr>
      <w:color w:val="2B579A"/>
      <w:shd w:val="clear" w:color="auto" w:fill="E1DFDD"/>
    </w:rPr>
  </w:style>
  <w:style w:type="character" w:customStyle="1" w:styleId="cf01">
    <w:name w:val="cf01"/>
    <w:basedOn w:val="DefaultParagraphFont"/>
    <w:rsid w:val="00CB01E0"/>
    <w:rPr>
      <w:rFonts w:ascii="Segoe UI" w:hAnsi="Segoe UI" w:cs="Segoe UI" w:hint="default"/>
      <w:sz w:val="18"/>
      <w:szCs w:val="18"/>
    </w:rPr>
  </w:style>
  <w:style w:type="paragraph" w:customStyle="1" w:styleId="pf0">
    <w:name w:val="pf0"/>
    <w:basedOn w:val="Normal"/>
    <w:rsid w:val="00B14B06"/>
    <w:pPr>
      <w:spacing w:before="100" w:beforeAutospacing="1" w:after="100" w:afterAutospacing="1" w:line="240" w:lineRule="auto"/>
    </w:pPr>
    <w:rPr>
      <w:rFonts w:ascii="Times New Roman" w:eastAsia="Times New Roman" w:hAnsi="Times New Roman"/>
      <w:sz w:val="24"/>
      <w:szCs w:val="24"/>
      <w:lang w:eastAsia="en-AU"/>
    </w:rPr>
  </w:style>
  <w:style w:type="character" w:styleId="UnresolvedMention">
    <w:name w:val="Unresolved Mention"/>
    <w:basedOn w:val="DefaultParagraphFont"/>
    <w:uiPriority w:val="99"/>
    <w:unhideWhenUsed/>
    <w:rsid w:val="00D96B8D"/>
    <w:rPr>
      <w:color w:val="605E5C"/>
      <w:shd w:val="clear" w:color="auto" w:fill="E1DFDD"/>
    </w:rPr>
  </w:style>
  <w:style w:type="paragraph" w:customStyle="1" w:styleId="NormalText">
    <w:name w:val="Normal Text"/>
    <w:link w:val="NormalTextChar"/>
    <w:qFormat/>
    <w:rsid w:val="00C16305"/>
    <w:pPr>
      <w:spacing w:after="160" w:line="259" w:lineRule="auto"/>
    </w:pPr>
    <w:rPr>
      <w:rFonts w:cstheme="minorBidi"/>
      <w:sz w:val="22"/>
      <w:szCs w:val="22"/>
    </w:rPr>
  </w:style>
  <w:style w:type="character" w:customStyle="1" w:styleId="NormalTextChar">
    <w:name w:val="Normal Text Char"/>
    <w:basedOn w:val="DefaultParagraphFont"/>
    <w:link w:val="NormalText"/>
    <w:rsid w:val="00C16305"/>
    <w:rPr>
      <w:rFonts w:cstheme="minorBidi"/>
      <w:sz w:val="22"/>
      <w:szCs w:val="22"/>
    </w:rPr>
  </w:style>
  <w:style w:type="paragraph" w:styleId="List2">
    <w:name w:val="List 2"/>
    <w:basedOn w:val="NormalText"/>
    <w:uiPriority w:val="99"/>
    <w:semiHidden/>
    <w:rsid w:val="00C16305"/>
    <w:pPr>
      <w:numPr>
        <w:ilvl w:val="1"/>
        <w:numId w:val="6"/>
      </w:numPr>
      <w:tabs>
        <w:tab w:val="num" w:pos="1040"/>
      </w:tabs>
      <w:contextualSpacing/>
    </w:pPr>
  </w:style>
  <w:style w:type="paragraph" w:styleId="List3">
    <w:name w:val="List 3"/>
    <w:basedOn w:val="NormalText"/>
    <w:uiPriority w:val="99"/>
    <w:semiHidden/>
    <w:rsid w:val="00C16305"/>
    <w:pPr>
      <w:numPr>
        <w:ilvl w:val="2"/>
        <w:numId w:val="6"/>
      </w:numPr>
      <w:tabs>
        <w:tab w:val="num" w:pos="1560"/>
      </w:tabs>
      <w:contextualSpacing/>
    </w:pPr>
  </w:style>
  <w:style w:type="paragraph" w:styleId="List4">
    <w:name w:val="List 4"/>
    <w:basedOn w:val="NormalText"/>
    <w:uiPriority w:val="99"/>
    <w:semiHidden/>
    <w:rsid w:val="00C16305"/>
    <w:pPr>
      <w:numPr>
        <w:ilvl w:val="3"/>
        <w:numId w:val="6"/>
      </w:numPr>
      <w:tabs>
        <w:tab w:val="num" w:pos="1372"/>
      </w:tabs>
      <w:contextualSpacing/>
    </w:pPr>
  </w:style>
  <w:style w:type="paragraph" w:styleId="List5">
    <w:name w:val="List 5"/>
    <w:basedOn w:val="NormalText"/>
    <w:uiPriority w:val="99"/>
    <w:semiHidden/>
    <w:rsid w:val="00C16305"/>
    <w:pPr>
      <w:numPr>
        <w:ilvl w:val="4"/>
        <w:numId w:val="6"/>
      </w:numPr>
      <w:tabs>
        <w:tab w:val="num" w:pos="1656"/>
      </w:tabs>
      <w:contextualSpacing/>
    </w:pPr>
  </w:style>
  <w:style w:type="paragraph" w:customStyle="1" w:styleId="xmsonormal">
    <w:name w:val="xmsonormal"/>
    <w:basedOn w:val="Normal"/>
    <w:rsid w:val="00E10A07"/>
    <w:pPr>
      <w:spacing w:before="100" w:beforeAutospacing="1" w:after="100" w:afterAutospacing="1" w:line="240" w:lineRule="auto"/>
    </w:pPr>
    <w:rPr>
      <w:rFonts w:cs="Calibri"/>
      <w:szCs w:val="22"/>
      <w:lang w:eastAsia="en-AU"/>
    </w:rPr>
  </w:style>
  <w:style w:type="character" w:styleId="FollowedHyperlink">
    <w:name w:val="FollowedHyperlink"/>
    <w:basedOn w:val="DefaultParagraphFont"/>
    <w:uiPriority w:val="99"/>
    <w:semiHidden/>
    <w:unhideWhenUsed/>
    <w:rsid w:val="00E43E1C"/>
    <w:rPr>
      <w:color w:val="E61E26" w:themeColor="followedHyperlink"/>
      <w:u w:val="single"/>
    </w:rPr>
  </w:style>
  <w:style w:type="paragraph" w:styleId="ListBullet4">
    <w:name w:val="List Bullet 4"/>
    <w:basedOn w:val="NormalText"/>
    <w:uiPriority w:val="99"/>
    <w:semiHidden/>
    <w:rsid w:val="00073474"/>
    <w:pPr>
      <w:numPr>
        <w:numId w:val="10"/>
      </w:numPr>
      <w:contextualSpacing/>
    </w:pPr>
  </w:style>
  <w:style w:type="paragraph" w:styleId="ListBullet3">
    <w:name w:val="List Bullet 3"/>
    <w:basedOn w:val="NormalText"/>
    <w:uiPriority w:val="99"/>
    <w:semiHidden/>
    <w:rsid w:val="002D6119"/>
    <w:pPr>
      <w:numPr>
        <w:numId w:val="11"/>
      </w:numPr>
      <w:contextualSpacing/>
    </w:pPr>
  </w:style>
  <w:style w:type="character" w:styleId="Emphasis">
    <w:name w:val="Emphasis"/>
    <w:basedOn w:val="DefaultParagraphFont"/>
    <w:uiPriority w:val="20"/>
    <w:qFormat/>
    <w:rsid w:val="00241E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9117">
      <w:bodyDiv w:val="1"/>
      <w:marLeft w:val="0"/>
      <w:marRight w:val="0"/>
      <w:marTop w:val="0"/>
      <w:marBottom w:val="0"/>
      <w:divBdr>
        <w:top w:val="none" w:sz="0" w:space="0" w:color="auto"/>
        <w:left w:val="none" w:sz="0" w:space="0" w:color="auto"/>
        <w:bottom w:val="none" w:sz="0" w:space="0" w:color="auto"/>
        <w:right w:val="none" w:sz="0" w:space="0" w:color="auto"/>
      </w:divBdr>
    </w:div>
    <w:div w:id="210970522">
      <w:bodyDiv w:val="1"/>
      <w:marLeft w:val="0"/>
      <w:marRight w:val="0"/>
      <w:marTop w:val="0"/>
      <w:marBottom w:val="0"/>
      <w:divBdr>
        <w:top w:val="none" w:sz="0" w:space="0" w:color="auto"/>
        <w:left w:val="none" w:sz="0" w:space="0" w:color="auto"/>
        <w:bottom w:val="none" w:sz="0" w:space="0" w:color="auto"/>
        <w:right w:val="none" w:sz="0" w:space="0" w:color="auto"/>
      </w:divBdr>
    </w:div>
    <w:div w:id="1303537253">
      <w:bodyDiv w:val="1"/>
      <w:marLeft w:val="0"/>
      <w:marRight w:val="0"/>
      <w:marTop w:val="0"/>
      <w:marBottom w:val="0"/>
      <w:divBdr>
        <w:top w:val="none" w:sz="0" w:space="0" w:color="auto"/>
        <w:left w:val="none" w:sz="0" w:space="0" w:color="auto"/>
        <w:bottom w:val="none" w:sz="0" w:space="0" w:color="auto"/>
        <w:right w:val="none" w:sz="0" w:space="0" w:color="auto"/>
      </w:divBdr>
    </w:div>
    <w:div w:id="1556234070">
      <w:bodyDiv w:val="1"/>
      <w:marLeft w:val="0"/>
      <w:marRight w:val="0"/>
      <w:marTop w:val="0"/>
      <w:marBottom w:val="0"/>
      <w:divBdr>
        <w:top w:val="none" w:sz="0" w:space="0" w:color="auto"/>
        <w:left w:val="none" w:sz="0" w:space="0" w:color="auto"/>
        <w:bottom w:val="none" w:sz="0" w:space="0" w:color="auto"/>
        <w:right w:val="none" w:sz="0" w:space="0" w:color="auto"/>
      </w:divBdr>
    </w:div>
    <w:div w:id="186288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2024-25%20Fact%20Sheet%20Template_FA.dotx"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udmapEVID xmlns="9115ddca-c623-419f-a3c0-6a1c58c4dac8" xsi:nil="true"/>
    <LetterID xmlns="9115ddca-c623-419f-a3c0-6a1c58c4dac8" xsi:nil="true"/>
    <_Flow_SignoffStatus xmlns="9115ddca-c623-419f-a3c0-6a1c58c4dac8" xsi:nil="true"/>
    <Image xmlns="9115ddca-c623-419f-a3c0-6a1c58c4dac8" xsi:nil="true"/>
    <_ip_UnifiedCompliancePolicyUIAction xmlns="http://schemas.microsoft.com/sharepoint/v3" xsi:nil="true"/>
    <Date_x005f_x0020_of_x005f_x0020_Creation xmlns="244fe85f-b655-4145-9b20-543b75dc1c24" xsi:nil="true"/>
    <_ip_UnifiedCompliancePolicyProperties xmlns="http://schemas.microsoft.com/sharepoint/v3" xsi:nil="true"/>
    <Notes xmlns="9115ddca-c623-419f-a3c0-6a1c58c4dac8" xsi:nil="true"/>
    <lcf76f155ced4ddcb4097134ff3c332f xmlns="9115ddca-c623-419f-a3c0-6a1c58c4dac8">
      <Terms xmlns="http://schemas.microsoft.com/office/infopath/2007/PartnerControls"/>
    </lcf76f155ced4ddcb4097134ff3c332f>
    <TaxCatchAll xmlns="244fe85f-b655-4145-9b20-543b75dc1c24" xsi:nil="true"/>
    <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81C16-0757-44B0-8A0A-30D95847B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B2A62B-C1AD-4189-9212-322BBEF4C5A4}">
  <ds:schemaRefs>
    <ds:schemaRef ds:uri="http://schemas.microsoft.com/sharepoint/v3/contenttype/forms"/>
  </ds:schemaRefs>
</ds:datastoreItem>
</file>

<file path=customXml/itemProps3.xml><?xml version="1.0" encoding="utf-8"?>
<ds:datastoreItem xmlns:ds="http://schemas.openxmlformats.org/officeDocument/2006/customXml" ds:itemID="{6670DA59-7AE5-4766-B6EC-71CC5F7A6D9D}">
  <ds:schemaRefs>
    <ds:schemaRef ds:uri="http://purl.org/dc/elements/1.1/"/>
    <ds:schemaRef ds:uri="http://www.w3.org/XML/1998/namespace"/>
    <ds:schemaRef ds:uri="http://schemas.microsoft.com/sharepoint/v3"/>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244fe85f-b655-4145-9b20-543b75dc1c24"/>
    <ds:schemaRef ds:uri="9115ddca-c623-419f-a3c0-6a1c58c4dac8"/>
    <ds:schemaRef ds:uri="http://schemas.microsoft.com/office/2006/metadata/properties"/>
  </ds:schemaRefs>
</ds:datastoreItem>
</file>

<file path=customXml/itemProps4.xml><?xml version="1.0" encoding="utf-8"?>
<ds:datastoreItem xmlns:ds="http://schemas.openxmlformats.org/officeDocument/2006/customXml" ds:itemID="{A308A86E-0171-4D72-8A28-F8CC8D05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2024-25 Fact Sheet Template_FA.dotx</Template>
  <TotalTime>55</TotalTime>
  <Pages>6</Pages>
  <Words>2916</Words>
  <Characters>16215</Characters>
  <Application>Microsoft Office Word</Application>
  <DocSecurity>0</DocSecurity>
  <Lines>463</Lines>
  <Paragraphs>140</Paragraphs>
  <ScaleCrop>false</ScaleCrop>
  <HeadingPairs>
    <vt:vector size="2" baseType="variant">
      <vt:variant>
        <vt:lpstr>Title</vt:lpstr>
      </vt:variant>
      <vt:variant>
        <vt:i4>1</vt:i4>
      </vt:variant>
    </vt:vector>
  </HeadingPairs>
  <TitlesOfParts>
    <vt:vector size="1" baseType="lpstr">
      <vt:lpstr>A Future Made in Australia Fact Sheet</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Future Made in Australia Fact Sheet</dc:title>
  <dc:subject/>
  <dc:creator>Australian Government</dc:creator>
  <cp:keywords/>
  <cp:lastModifiedBy>Keogh, Vicky</cp:lastModifiedBy>
  <cp:revision>32</cp:revision>
  <cp:lastPrinted>2024-05-12T03:14:00Z</cp:lastPrinted>
  <dcterms:created xsi:type="dcterms:W3CDTF">2024-05-10T17:47:00Z</dcterms:created>
  <dcterms:modified xsi:type="dcterms:W3CDTF">2024-05-12T04:35:00Z</dcterms:modified>
</cp:coreProperties>
</file>